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CFE143" w14:textId="2CA1E6E2" w:rsidR="003228FE" w:rsidRDefault="001927F8" w:rsidP="00856669">
      <w:r>
        <w:rPr>
          <w:noProof/>
          <w:lang w:val="en-US"/>
        </w:rPr>
        <mc:AlternateContent>
          <mc:Choice Requires="wps">
            <w:drawing>
              <wp:anchor distT="45720" distB="45720" distL="114300" distR="114300" simplePos="0" relativeHeight="251661312" behindDoc="0" locked="0" layoutInCell="1" allowOverlap="1" wp14:anchorId="53951D40" wp14:editId="33E90333">
                <wp:simplePos x="0" y="0"/>
                <wp:positionH relativeFrom="margin">
                  <wp:posOffset>0</wp:posOffset>
                </wp:positionH>
                <wp:positionV relativeFrom="paragraph">
                  <wp:posOffset>3420745</wp:posOffset>
                </wp:positionV>
                <wp:extent cx="6119495" cy="1404620"/>
                <wp:effectExtent l="0" t="0" r="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04620"/>
                        </a:xfrm>
                        <a:prstGeom prst="rect">
                          <a:avLst/>
                        </a:prstGeom>
                        <a:solidFill>
                          <a:srgbClr val="FFFFFF"/>
                        </a:solidFill>
                        <a:ln w="9525">
                          <a:noFill/>
                          <a:miter lim="800000"/>
                          <a:headEnd/>
                          <a:tailEnd/>
                        </a:ln>
                      </wps:spPr>
                      <wps:txbx>
                        <w:txbxContent>
                          <w:p w14:paraId="1A62169A" w14:textId="3FDE7ECB" w:rsidR="00F20CAA" w:rsidRPr="00357921" w:rsidRDefault="00755A03" w:rsidP="001927F8">
                            <w:pPr>
                              <w:pStyle w:val="Heading2"/>
                              <w:spacing w:after="120"/>
                              <w:jc w:val="right"/>
                              <w:rPr>
                                <w:b w:val="0"/>
                                <w:sz w:val="68"/>
                                <w:szCs w:val="68"/>
                              </w:rPr>
                            </w:pPr>
                            <w:r>
                              <w:rPr>
                                <w:b w:val="0"/>
                                <w:sz w:val="68"/>
                                <w:szCs w:val="68"/>
                              </w:rPr>
                              <w:t xml:space="preserve">CIAT Mid-Year Report for the </w:t>
                            </w:r>
                            <w:proofErr w:type="spellStart"/>
                            <w:r>
                              <w:rPr>
                                <w:b w:val="0"/>
                                <w:sz w:val="68"/>
                                <w:szCs w:val="68"/>
                              </w:rPr>
                              <w:t>Ntcheu</w:t>
                            </w:r>
                            <w:proofErr w:type="spellEnd"/>
                            <w:r>
                              <w:rPr>
                                <w:b w:val="0"/>
                                <w:sz w:val="68"/>
                                <w:szCs w:val="68"/>
                              </w:rPr>
                              <w:t xml:space="preserve"> action site, Malawi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951D40" id="_x0000_t202" coordsize="21600,21600" o:spt="202" path="m,l,21600r21600,l21600,xe">
                <v:stroke joinstyle="miter"/>
                <v:path gradientshapeok="t" o:connecttype="rect"/>
              </v:shapetype>
              <v:shape id="Text Box 2" o:spid="_x0000_s1026" type="#_x0000_t202" style="position:absolute;margin-left:0;margin-top:269.35pt;width:481.8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" stroked="f">
                <v:textbox style="mso-fit-shape-to-text:t">
                  <w:txbxContent>
                    <w:p w14:paraId="1A62169A" w14:textId="3FDE7ECB" w:rsidR="00F20CAA" w:rsidRPr="00357921" w:rsidRDefault="00755A03" w:rsidP="001927F8">
                      <w:pPr>
                        <w:pStyle w:val="Heading2"/>
                        <w:spacing w:after="120"/>
                        <w:jc w:val="right"/>
                        <w:rPr>
                          <w:b w:val="0"/>
                          <w:sz w:val="68"/>
                          <w:szCs w:val="68"/>
                        </w:rPr>
                      </w:pPr>
                      <w:r>
                        <w:rPr>
                          <w:b w:val="0"/>
                          <w:sz w:val="68"/>
                          <w:szCs w:val="68"/>
                        </w:rPr>
                        <w:t xml:space="preserve">CIAT Mid-Year Report for the </w:t>
                      </w:r>
                      <w:proofErr w:type="spellStart"/>
                      <w:r>
                        <w:rPr>
                          <w:b w:val="0"/>
                          <w:sz w:val="68"/>
                          <w:szCs w:val="68"/>
                        </w:rPr>
                        <w:t>Ntcheu</w:t>
                      </w:r>
                      <w:proofErr w:type="spellEnd"/>
                      <w:r>
                        <w:rPr>
                          <w:b w:val="0"/>
                          <w:sz w:val="68"/>
                          <w:szCs w:val="68"/>
                        </w:rPr>
                        <w:t xml:space="preserve"> action site, Malawi </w:t>
                      </w:r>
                    </w:p>
                  </w:txbxContent>
                </v:textbox>
                <w10:wrap type="square" anchorx="margin"/>
              </v:shape>
            </w:pict>
          </mc:Fallback>
        </mc:AlternateContent>
      </w:r>
      <w:r>
        <w:rPr>
          <w:noProof/>
          <w:lang w:val="en-US"/>
        </w:rPr>
        <mc:AlternateContent>
          <mc:Choice Requires="wps">
            <w:drawing>
              <wp:anchor distT="45720" distB="45720" distL="114300" distR="114300" simplePos="0" relativeHeight="251659264" behindDoc="0" locked="0" layoutInCell="1" allowOverlap="1" wp14:anchorId="6D784BF2" wp14:editId="1A9DD45F">
                <wp:simplePos x="0" y="0"/>
                <wp:positionH relativeFrom="margin">
                  <wp:posOffset>0</wp:posOffset>
                </wp:positionH>
                <wp:positionV relativeFrom="paragraph">
                  <wp:posOffset>2900045</wp:posOffset>
                </wp:positionV>
                <wp:extent cx="611949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04620"/>
                        </a:xfrm>
                        <a:prstGeom prst="rect">
                          <a:avLst/>
                        </a:prstGeom>
                        <a:solidFill>
                          <a:srgbClr val="FFFFFF"/>
                        </a:solidFill>
                        <a:ln w="9525">
                          <a:noFill/>
                          <a:miter lim="800000"/>
                          <a:headEnd/>
                          <a:tailEnd/>
                        </a:ln>
                      </wps:spPr>
                      <wps:txbx>
                        <w:txbxContent>
                          <w:p w14:paraId="4A80B7BB" w14:textId="7C6FC939" w:rsidR="00F20CAA" w:rsidRPr="00357921" w:rsidRDefault="00F20CAA" w:rsidP="00F20CAA">
                            <w:pPr>
                              <w:pStyle w:val="Heading3"/>
                              <w:jc w:val="right"/>
                              <w:rPr>
                                <w:rFonts w:ascii="Franklin Gothic Medium" w:hAnsi="Franklin Gothic Medium"/>
                                <w:sz w:val="32"/>
                                <w:szCs w:val="32"/>
                              </w:rPr>
                            </w:pPr>
                            <w:r w:rsidRPr="00357921">
                              <w:rPr>
                                <w:rFonts w:ascii="Franklin Gothic Medium" w:hAnsi="Franklin Gothic Medium"/>
                                <w:sz w:val="32"/>
                                <w:szCs w:val="32"/>
                              </w:rPr>
                              <w:t>J</w:t>
                            </w:r>
                            <w:r w:rsidR="00755A03">
                              <w:rPr>
                                <w:rFonts w:ascii="Franklin Gothic Medium" w:hAnsi="Franklin Gothic Medium"/>
                                <w:sz w:val="32"/>
                                <w:szCs w:val="32"/>
                              </w:rPr>
                              <w:t>UL</w:t>
                            </w:r>
                            <w:r w:rsidRPr="00357921">
                              <w:rPr>
                                <w:rFonts w:ascii="Franklin Gothic Medium" w:hAnsi="Franklin Gothic Medium"/>
                                <w:sz w:val="32"/>
                                <w:szCs w:val="32"/>
                              </w:rPr>
                              <w:t>Y 2015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784BF2" id="_x0000_s1027" type="#_x0000_t202" style="position:absolute;margin-left:0;margin-top:228.35pt;width:481.8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" stroked="f">
                <v:textbox style="mso-fit-shape-to-text:t">
                  <w:txbxContent>
                    <w:p w14:paraId="4A80B7BB" w14:textId="7C6FC939" w:rsidR="00F20CAA" w:rsidRPr="00357921" w:rsidRDefault="00F20CAA" w:rsidP="00F20CAA">
                      <w:pPr>
                        <w:pStyle w:val="Heading3"/>
                        <w:jc w:val="right"/>
                        <w:rPr>
                          <w:rFonts w:ascii="Franklin Gothic Medium" w:hAnsi="Franklin Gothic Medium"/>
                          <w:sz w:val="32"/>
                          <w:szCs w:val="32"/>
                        </w:rPr>
                      </w:pPr>
                      <w:r w:rsidRPr="00357921">
                        <w:rPr>
                          <w:rFonts w:ascii="Franklin Gothic Medium" w:hAnsi="Franklin Gothic Medium"/>
                          <w:sz w:val="32"/>
                          <w:szCs w:val="32"/>
                        </w:rPr>
                        <w:t>J</w:t>
                      </w:r>
                      <w:r w:rsidR="00755A03">
                        <w:rPr>
                          <w:rFonts w:ascii="Franklin Gothic Medium" w:hAnsi="Franklin Gothic Medium"/>
                          <w:sz w:val="32"/>
                          <w:szCs w:val="32"/>
                        </w:rPr>
                        <w:t>UL</w:t>
                      </w:r>
                      <w:r w:rsidRPr="00357921">
                        <w:rPr>
                          <w:rFonts w:ascii="Franklin Gothic Medium" w:hAnsi="Franklin Gothic Medium"/>
                          <w:sz w:val="32"/>
                          <w:szCs w:val="32"/>
                        </w:rPr>
                        <w:t>Y 2015</w:t>
                      </w:r>
                    </w:p>
                  </w:txbxContent>
                </v:textbox>
                <w10:wrap type="square" anchorx="margin"/>
              </v:shape>
            </w:pict>
          </mc:Fallback>
        </mc:AlternateContent>
      </w:r>
      <w:r w:rsidR="001D0DBD">
        <w:rPr>
          <w:noProof/>
          <w:lang w:val="en-US"/>
        </w:rPr>
        <mc:AlternateContent>
          <mc:Choice Requires="wps">
            <w:drawing>
              <wp:anchor distT="45720" distB="45720" distL="114300" distR="114300" simplePos="0" relativeHeight="251663360" behindDoc="0" locked="0" layoutInCell="1" allowOverlap="1" wp14:anchorId="5D4A6EEA" wp14:editId="68CBE82D">
                <wp:simplePos x="0" y="0"/>
                <wp:positionH relativeFrom="margin">
                  <wp:posOffset>0</wp:posOffset>
                </wp:positionH>
                <wp:positionV relativeFrom="paragraph">
                  <wp:posOffset>5042644</wp:posOffset>
                </wp:positionV>
                <wp:extent cx="6119495" cy="1404620"/>
                <wp:effectExtent l="0" t="0" r="0" b="63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1404620"/>
                        </a:xfrm>
                        <a:prstGeom prst="rect">
                          <a:avLst/>
                        </a:prstGeom>
                        <a:solidFill>
                          <a:srgbClr val="FFFFFF"/>
                        </a:solidFill>
                        <a:ln w="9525">
                          <a:noFill/>
                          <a:miter lim="800000"/>
                          <a:headEnd/>
                          <a:tailEnd/>
                        </a:ln>
                      </wps:spPr>
                      <wps:txbx>
                        <w:txbxContent>
                          <w:p w14:paraId="1604E809" w14:textId="77777777" w:rsidR="001D0DBD" w:rsidRPr="00357921" w:rsidRDefault="001D0DBD" w:rsidP="001927F8">
                            <w:pPr>
                              <w:pStyle w:val="Heading2"/>
                              <w:spacing w:after="0"/>
                              <w:jc w:val="right"/>
                              <w:rPr>
                                <w:b w:val="0"/>
                                <w:sz w:val="36"/>
                                <w:szCs w:val="36"/>
                              </w:rPr>
                            </w:pPr>
                            <w:r w:rsidRPr="00357921">
                              <w:rPr>
                                <w:b w:val="0"/>
                                <w:sz w:val="36"/>
                                <w:szCs w:val="36"/>
                              </w:rPr>
                              <w:t>Food security and better livelihoods</w:t>
                            </w:r>
                          </w:p>
                          <w:p w14:paraId="437042A1" w14:textId="05D1F933" w:rsidR="001D0DBD" w:rsidRPr="00357921" w:rsidRDefault="001D0DBD" w:rsidP="001D0DBD">
                            <w:pPr>
                              <w:pStyle w:val="Heading2"/>
                              <w:spacing w:after="120"/>
                              <w:jc w:val="right"/>
                              <w:rPr>
                                <w:b w:val="0"/>
                                <w:sz w:val="36"/>
                                <w:szCs w:val="36"/>
                              </w:rPr>
                            </w:pPr>
                            <w:proofErr w:type="gramStart"/>
                            <w:r w:rsidRPr="00357921">
                              <w:rPr>
                                <w:b w:val="0"/>
                                <w:sz w:val="36"/>
                                <w:szCs w:val="36"/>
                              </w:rPr>
                              <w:t>for</w:t>
                            </w:r>
                            <w:proofErr w:type="gramEnd"/>
                            <w:r w:rsidRPr="00357921">
                              <w:rPr>
                                <w:b w:val="0"/>
                                <w:sz w:val="36"/>
                                <w:szCs w:val="36"/>
                              </w:rPr>
                              <w:t xml:space="preserve"> rural dryland communities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4A6EEA" id="_x0000_s1028" type="#_x0000_t202" style="position:absolute;margin-left:0;margin-top:397.05pt;width:481.8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" stroked="f">
                <v:textbox style="mso-fit-shape-to-text:t">
                  <w:txbxContent>
                    <w:p w14:paraId="1604E809" w14:textId="77777777" w:rsidR="001D0DBD" w:rsidRPr="00357921" w:rsidRDefault="001D0DBD" w:rsidP="001927F8">
                      <w:pPr>
                        <w:pStyle w:val="Heading2"/>
                        <w:spacing w:after="0"/>
                        <w:jc w:val="right"/>
                        <w:rPr>
                          <w:b w:val="0"/>
                          <w:sz w:val="36"/>
                          <w:szCs w:val="36"/>
                        </w:rPr>
                      </w:pPr>
                      <w:r w:rsidRPr="00357921">
                        <w:rPr>
                          <w:b w:val="0"/>
                          <w:sz w:val="36"/>
                          <w:szCs w:val="36"/>
                        </w:rPr>
                        <w:t>Food security and better livelihoods</w:t>
                      </w:r>
                    </w:p>
                    <w:p w14:paraId="437042A1" w14:textId="05D1F933" w:rsidR="001D0DBD" w:rsidRPr="00357921" w:rsidRDefault="001D0DBD" w:rsidP="001D0DBD">
                      <w:pPr>
                        <w:pStyle w:val="Heading2"/>
                        <w:spacing w:after="120"/>
                        <w:jc w:val="right"/>
                        <w:rPr>
                          <w:b w:val="0"/>
                          <w:sz w:val="36"/>
                          <w:szCs w:val="36"/>
                        </w:rPr>
                      </w:pPr>
                      <w:proofErr w:type="gramStart"/>
                      <w:r w:rsidRPr="00357921">
                        <w:rPr>
                          <w:b w:val="0"/>
                          <w:sz w:val="36"/>
                          <w:szCs w:val="36"/>
                        </w:rPr>
                        <w:t>for</w:t>
                      </w:r>
                      <w:proofErr w:type="gramEnd"/>
                      <w:r w:rsidRPr="00357921">
                        <w:rPr>
                          <w:b w:val="0"/>
                          <w:sz w:val="36"/>
                          <w:szCs w:val="36"/>
                        </w:rPr>
                        <w:t xml:space="preserve"> rural dryland communities</w:t>
                      </w:r>
                    </w:p>
                  </w:txbxContent>
                </v:textbox>
                <w10:wrap type="square" anchorx="margin"/>
              </v:shape>
            </w:pict>
          </mc:Fallback>
        </mc:AlternateContent>
      </w:r>
    </w:p>
    <w:p w14:paraId="2F01A620" w14:textId="77777777" w:rsidR="003228FE" w:rsidRDefault="003228FE" w:rsidP="00856669">
      <w:pPr>
        <w:sectPr w:rsidR="003228FE">
          <w:headerReference w:type="default" r:id="rId11"/>
          <w:pgSz w:w="11906" w:h="16838"/>
          <w:pgMar w:top="1440" w:right="1440" w:bottom="1440" w:left="1440" w:header="708" w:footer="708" w:gutter="0"/>
          <w:cols w:space="708"/>
          <w:docGrid w:linePitch="360"/>
        </w:sectPr>
      </w:pPr>
    </w:p>
    <w:p w14:paraId="5919C944" w14:textId="0F1CB3D8" w:rsidR="00F20CAA" w:rsidRPr="001B648C" w:rsidRDefault="00755A03" w:rsidP="001B648C">
      <w:pPr>
        <w:jc w:val="both"/>
        <w:rPr>
          <w:b/>
          <w:u w:val="single"/>
        </w:rPr>
      </w:pPr>
      <w:r w:rsidRPr="001B648C">
        <w:rPr>
          <w:b/>
          <w:u w:val="single"/>
        </w:rPr>
        <w:lastRenderedPageBreak/>
        <w:t>Summary</w:t>
      </w:r>
    </w:p>
    <w:p w14:paraId="4E5ADEA8" w14:textId="77782C4B" w:rsidR="00755A03" w:rsidRDefault="00755A03" w:rsidP="001B648C">
      <w:pPr>
        <w:jc w:val="both"/>
      </w:pPr>
      <w:r>
        <w:t>CIAT undertakes many activities in Malawi. Some of them are directly funded by the DS program while others are bilateral. This summary highlights major activities conducted in the first six months of the year.</w:t>
      </w:r>
    </w:p>
    <w:p w14:paraId="4E323716" w14:textId="77777777" w:rsidR="00755A03" w:rsidRPr="00755A03" w:rsidRDefault="00755A03" w:rsidP="001B648C">
      <w:pPr>
        <w:jc w:val="both"/>
        <w:rPr>
          <w:rFonts w:asciiTheme="minorHAnsi" w:hAnsiTheme="minorHAnsi"/>
        </w:rPr>
      </w:pPr>
    </w:p>
    <w:p w14:paraId="6023F0F0" w14:textId="363D6D17" w:rsidR="00755A03" w:rsidRPr="00D11811" w:rsidRDefault="00755A03" w:rsidP="001B648C">
      <w:pPr>
        <w:widowControl w:val="0"/>
        <w:jc w:val="both"/>
        <w:rPr>
          <w:rFonts w:asciiTheme="majorHAnsi" w:hAnsiTheme="majorHAnsi"/>
          <w:b/>
          <w:bCs/>
          <w:sz w:val="24"/>
          <w:szCs w:val="24"/>
        </w:rPr>
      </w:pPr>
      <w:r w:rsidRPr="00D11811">
        <w:rPr>
          <w:rFonts w:asciiTheme="majorHAnsi" w:hAnsiTheme="majorHAnsi"/>
          <w:b/>
          <w:bCs/>
          <w:sz w:val="24"/>
          <w:szCs w:val="24"/>
        </w:rPr>
        <w:t>1</w:t>
      </w:r>
      <w:r w:rsidR="00401791" w:rsidRPr="00D11811">
        <w:rPr>
          <w:rFonts w:asciiTheme="majorHAnsi" w:hAnsiTheme="majorHAnsi"/>
          <w:b/>
          <w:bCs/>
          <w:sz w:val="24"/>
          <w:szCs w:val="24"/>
        </w:rPr>
        <w:t>.</w:t>
      </w:r>
      <w:r w:rsidRPr="00D11811">
        <w:rPr>
          <w:rFonts w:asciiTheme="majorHAnsi" w:hAnsiTheme="majorHAnsi"/>
          <w:b/>
          <w:bCs/>
          <w:sz w:val="24"/>
          <w:szCs w:val="24"/>
        </w:rPr>
        <w:t xml:space="preserve"> </w:t>
      </w:r>
      <w:r w:rsidR="00D11811" w:rsidRPr="00D11811">
        <w:rPr>
          <w:rFonts w:asciiTheme="majorHAnsi" w:hAnsiTheme="majorHAnsi" w:cs="Arial"/>
          <w:b/>
          <w:color w:val="000000"/>
          <w:sz w:val="24"/>
          <w:szCs w:val="24"/>
          <w:lang w:val="en"/>
        </w:rPr>
        <w:t>ISFM options tested on over 5</w:t>
      </w:r>
      <w:r w:rsidR="00D11811">
        <w:rPr>
          <w:rFonts w:asciiTheme="majorHAnsi" w:hAnsiTheme="majorHAnsi" w:cs="Arial"/>
          <w:b/>
          <w:color w:val="000000"/>
          <w:sz w:val="24"/>
          <w:szCs w:val="24"/>
          <w:lang w:val="en"/>
        </w:rPr>
        <w:t>0 farmers (&gt;50% women) (report)</w:t>
      </w:r>
    </w:p>
    <w:p w14:paraId="30D6D47D" w14:textId="2A7568E4" w:rsidR="00401791" w:rsidRPr="004407BB" w:rsidRDefault="00401791" w:rsidP="001B648C">
      <w:pPr>
        <w:jc w:val="both"/>
        <w:rPr>
          <w:rFonts w:asciiTheme="minorHAnsi" w:hAnsiTheme="minorHAnsi"/>
        </w:rPr>
      </w:pPr>
      <w:r w:rsidRPr="004407BB">
        <w:rPr>
          <w:rFonts w:asciiTheme="minorHAnsi" w:hAnsiTheme="minorHAnsi"/>
        </w:rPr>
        <w:t xml:space="preserve">One of the aims of this activity was to out-scale best-fit ISFM management practices under bean-maize cropping system. Accordingly, we have increased the number of participating farmers from 46 to 209 between 2013/4-2014/15. </w:t>
      </w:r>
      <w:r w:rsidR="007C2AC3" w:rsidRPr="004407BB">
        <w:rPr>
          <w:rFonts w:asciiTheme="minorHAnsi" w:hAnsiTheme="minorHAnsi"/>
        </w:rPr>
        <w:t xml:space="preserve">Among the participants, 173 were women and 36 were men. </w:t>
      </w:r>
      <w:r w:rsidRPr="004407BB">
        <w:rPr>
          <w:rFonts w:asciiTheme="minorHAnsi" w:hAnsiTheme="minorHAnsi"/>
        </w:rPr>
        <w:t xml:space="preserve">Eight treatments were designed to showcase different ISFM technologies and demonstrate their effects on yield. Field days and participatory technology selection were conducted to evaluate and rank performances of technologies by local farmers and other stakeholders. Initial observations show that technologies, especially, s combination of manure and early maturing varieties showed drought tolerance. </w:t>
      </w:r>
      <w:r w:rsidRPr="004407BB">
        <w:rPr>
          <w:rFonts w:asciiTheme="minorHAnsi" w:hAnsiTheme="minorHAnsi"/>
        </w:rPr>
        <w:t xml:space="preserve">For details, see </w:t>
      </w:r>
      <w:r w:rsidRPr="004407BB">
        <w:rPr>
          <w:rFonts w:asciiTheme="minorHAnsi" w:hAnsiTheme="minorHAnsi"/>
        </w:rPr>
        <w:t>attach</w:t>
      </w:r>
      <w:r w:rsidR="00D11811" w:rsidRPr="004407BB">
        <w:rPr>
          <w:rFonts w:asciiTheme="minorHAnsi" w:hAnsiTheme="minorHAnsi"/>
        </w:rPr>
        <w:t xml:space="preserve">ed </w:t>
      </w:r>
      <w:r w:rsidRPr="004407BB">
        <w:rPr>
          <w:rFonts w:asciiTheme="minorHAnsi" w:hAnsiTheme="minorHAnsi"/>
        </w:rPr>
        <w:t>document named</w:t>
      </w:r>
    </w:p>
    <w:p w14:paraId="4C4E642A" w14:textId="1969DEE2" w:rsidR="00401791" w:rsidRPr="00D11811" w:rsidRDefault="00401791" w:rsidP="001B648C">
      <w:pPr>
        <w:contextualSpacing/>
        <w:jc w:val="both"/>
        <w:rPr>
          <w:i/>
          <w:sz w:val="20"/>
          <w:szCs w:val="20"/>
        </w:rPr>
      </w:pPr>
      <w:r w:rsidRPr="00D11811">
        <w:rPr>
          <w:i/>
          <w:sz w:val="20"/>
          <w:szCs w:val="20"/>
        </w:rPr>
        <w:t>“CIAT-AR intensification progress report_July2015_Act1”</w:t>
      </w:r>
    </w:p>
    <w:p w14:paraId="2E737E63" w14:textId="77777777" w:rsidR="00D11811" w:rsidRPr="00D11811" w:rsidRDefault="00D11811" w:rsidP="001B648C">
      <w:pPr>
        <w:contextualSpacing/>
        <w:jc w:val="both"/>
        <w:rPr>
          <w:i/>
          <w:sz w:val="20"/>
          <w:szCs w:val="20"/>
        </w:rPr>
      </w:pPr>
      <w:r w:rsidRPr="00D11811">
        <w:rPr>
          <w:i/>
          <w:sz w:val="20"/>
          <w:szCs w:val="20"/>
        </w:rPr>
        <w:t xml:space="preserve">“CIAT-Participatory yield assessment of </w:t>
      </w:r>
      <w:proofErr w:type="spellStart"/>
      <w:r w:rsidRPr="00D11811">
        <w:rPr>
          <w:i/>
          <w:sz w:val="20"/>
          <w:szCs w:val="20"/>
        </w:rPr>
        <w:t>comon</w:t>
      </w:r>
      <w:proofErr w:type="spellEnd"/>
      <w:r w:rsidRPr="00D11811">
        <w:rPr>
          <w:i/>
          <w:sz w:val="20"/>
          <w:szCs w:val="20"/>
        </w:rPr>
        <w:t xml:space="preserve"> </w:t>
      </w:r>
      <w:proofErr w:type="spellStart"/>
      <w:r w:rsidRPr="00D11811">
        <w:rPr>
          <w:i/>
          <w:sz w:val="20"/>
          <w:szCs w:val="20"/>
        </w:rPr>
        <w:t>beas</w:t>
      </w:r>
      <w:proofErr w:type="spellEnd"/>
      <w:r w:rsidRPr="00D11811">
        <w:rPr>
          <w:i/>
          <w:sz w:val="20"/>
          <w:szCs w:val="20"/>
        </w:rPr>
        <w:t xml:space="preserve"> in Malawi_1”</w:t>
      </w:r>
    </w:p>
    <w:p w14:paraId="5A5966D2" w14:textId="038CF9F0" w:rsidR="00401791" w:rsidRPr="00D11811" w:rsidRDefault="00401791" w:rsidP="001B648C">
      <w:pPr>
        <w:contextualSpacing/>
        <w:jc w:val="both"/>
        <w:rPr>
          <w:i/>
          <w:sz w:val="20"/>
          <w:szCs w:val="20"/>
        </w:rPr>
      </w:pPr>
      <w:r w:rsidRPr="00D11811">
        <w:rPr>
          <w:i/>
          <w:sz w:val="20"/>
          <w:szCs w:val="20"/>
        </w:rPr>
        <w:t>“CIAT-Drought tolerant bean varieties offer hope to smallholder farmers in Malawi_2”</w:t>
      </w:r>
    </w:p>
    <w:p w14:paraId="76658468" w14:textId="77777777" w:rsidR="00401791" w:rsidRDefault="00401791" w:rsidP="001B648C">
      <w:pPr>
        <w:jc w:val="both"/>
      </w:pPr>
    </w:p>
    <w:p w14:paraId="3C7B161E" w14:textId="3022A9CC" w:rsidR="00D11811" w:rsidRPr="008F19CA" w:rsidRDefault="00D11811" w:rsidP="001B648C">
      <w:pPr>
        <w:widowControl w:val="0"/>
        <w:jc w:val="both"/>
        <w:rPr>
          <w:rFonts w:asciiTheme="majorHAnsi" w:hAnsiTheme="majorHAnsi"/>
          <w:b/>
          <w:bCs/>
          <w:sz w:val="24"/>
          <w:szCs w:val="24"/>
        </w:rPr>
      </w:pPr>
      <w:r w:rsidRPr="008F19CA">
        <w:rPr>
          <w:rFonts w:asciiTheme="majorHAnsi" w:hAnsiTheme="majorHAnsi"/>
          <w:b/>
          <w:bCs/>
          <w:sz w:val="24"/>
          <w:szCs w:val="24"/>
        </w:rPr>
        <w:t xml:space="preserve">2. </w:t>
      </w:r>
      <w:r w:rsidR="008F19CA" w:rsidRPr="008F19CA">
        <w:rPr>
          <w:rFonts w:asciiTheme="majorHAnsi" w:hAnsiTheme="majorHAnsi"/>
          <w:b/>
          <w:bCs/>
          <w:sz w:val="24"/>
          <w:szCs w:val="24"/>
        </w:rPr>
        <w:t xml:space="preserve">Data collected and ready for </w:t>
      </w:r>
      <w:r w:rsidR="004407BB">
        <w:rPr>
          <w:rFonts w:asciiTheme="majorHAnsi" w:hAnsiTheme="majorHAnsi"/>
          <w:b/>
          <w:bCs/>
          <w:sz w:val="24"/>
          <w:szCs w:val="24"/>
        </w:rPr>
        <w:t xml:space="preserve">systems </w:t>
      </w:r>
      <w:r w:rsidR="008F19CA" w:rsidRPr="008F19CA">
        <w:rPr>
          <w:rFonts w:asciiTheme="majorHAnsi" w:hAnsiTheme="majorHAnsi"/>
          <w:b/>
          <w:bCs/>
          <w:sz w:val="24"/>
          <w:szCs w:val="24"/>
        </w:rPr>
        <w:t>analysis (data set); - Database</w:t>
      </w:r>
    </w:p>
    <w:p w14:paraId="0FF78CFD" w14:textId="44E29B60" w:rsidR="004407BB" w:rsidRDefault="004407BB" w:rsidP="001B648C">
      <w:pPr>
        <w:jc w:val="both"/>
        <w:rPr>
          <w:rFonts w:asciiTheme="minorHAnsi" w:eastAsia="Times New Roman" w:hAnsiTheme="minorHAnsi"/>
          <w:color w:val="000000"/>
        </w:rPr>
      </w:pPr>
      <w:r w:rsidRPr="004407BB">
        <w:rPr>
          <w:rFonts w:asciiTheme="minorHAnsi" w:eastAsia="Times New Roman" w:hAnsiTheme="minorHAnsi"/>
          <w:color w:val="000000"/>
        </w:rPr>
        <w:t>Analysis of complex and dynamic agricultural and rural livelihood systems is becoming more eminent for better diagnosis, improved identification of gaps and entry/le</w:t>
      </w:r>
      <w:r>
        <w:rPr>
          <w:rFonts w:asciiTheme="minorHAnsi" w:eastAsia="Times New Roman" w:hAnsiTheme="minorHAnsi"/>
          <w:color w:val="000000"/>
        </w:rPr>
        <w:t>verage points for intervention</w:t>
      </w:r>
      <w:r w:rsidRPr="004407BB">
        <w:rPr>
          <w:rFonts w:asciiTheme="minorHAnsi" w:eastAsia="Times New Roman" w:hAnsiTheme="minorHAnsi"/>
          <w:color w:val="000000"/>
        </w:rPr>
        <w:t>. In order to demonstrate model set-up and p</w:t>
      </w:r>
      <w:r>
        <w:rPr>
          <w:rFonts w:asciiTheme="minorHAnsi" w:eastAsia="Times New Roman" w:hAnsiTheme="minorHAnsi"/>
          <w:color w:val="000000"/>
        </w:rPr>
        <w:t xml:space="preserve">arameterization, household data collected for </w:t>
      </w:r>
      <w:proofErr w:type="spellStart"/>
      <w:r>
        <w:rPr>
          <w:rFonts w:asciiTheme="minorHAnsi" w:eastAsia="Times New Roman" w:hAnsiTheme="minorHAnsi"/>
          <w:color w:val="000000"/>
        </w:rPr>
        <w:t>Ntcheu</w:t>
      </w:r>
      <w:proofErr w:type="spellEnd"/>
      <w:r>
        <w:rPr>
          <w:rFonts w:asciiTheme="minorHAnsi" w:eastAsia="Times New Roman" w:hAnsiTheme="minorHAnsi"/>
          <w:color w:val="000000"/>
        </w:rPr>
        <w:t xml:space="preserve"> action s</w:t>
      </w:r>
      <w:r w:rsidRPr="004407BB">
        <w:rPr>
          <w:rFonts w:asciiTheme="minorHAnsi" w:eastAsia="Times New Roman" w:hAnsiTheme="minorHAnsi"/>
          <w:color w:val="000000"/>
        </w:rPr>
        <w:t xml:space="preserve">ite </w:t>
      </w:r>
      <w:r>
        <w:rPr>
          <w:rFonts w:asciiTheme="minorHAnsi" w:eastAsia="Times New Roman" w:hAnsiTheme="minorHAnsi"/>
          <w:color w:val="000000"/>
        </w:rPr>
        <w:t>is being analysed to generate farm typology</w:t>
      </w:r>
      <w:r w:rsidRPr="004407BB">
        <w:rPr>
          <w:rFonts w:asciiTheme="minorHAnsi" w:eastAsia="Times New Roman" w:hAnsiTheme="minorHAnsi"/>
          <w:color w:val="000000"/>
        </w:rPr>
        <w:t xml:space="preserve">. </w:t>
      </w:r>
      <w:r>
        <w:rPr>
          <w:rFonts w:asciiTheme="minorHAnsi" w:eastAsia="Times New Roman" w:hAnsiTheme="minorHAnsi"/>
          <w:color w:val="000000"/>
        </w:rPr>
        <w:t xml:space="preserve">In addition, biophysical data has been extracted/processed for integrated socio-ecological analysis. To complement what was being done in the action site, the DS Systems Analyst has visited the site and provided guidance on model </w:t>
      </w:r>
      <w:r>
        <w:rPr>
          <w:rFonts w:asciiTheme="minorHAnsi" w:eastAsia="Times New Roman" w:hAnsiTheme="minorHAnsi"/>
          <w:color w:val="000000"/>
        </w:rPr>
        <w:t>data processing</w:t>
      </w:r>
      <w:r>
        <w:rPr>
          <w:rFonts w:asciiTheme="minorHAnsi" w:eastAsia="Times New Roman" w:hAnsiTheme="minorHAnsi"/>
          <w:color w:val="000000"/>
        </w:rPr>
        <w:t xml:space="preserve"> approaches and parameterization. For details, see attached documents named:</w:t>
      </w:r>
    </w:p>
    <w:p w14:paraId="2BE6F8A6" w14:textId="75388CC5" w:rsidR="004407BB" w:rsidRPr="001B648C" w:rsidRDefault="004407BB" w:rsidP="001B648C">
      <w:pPr>
        <w:contextualSpacing/>
        <w:jc w:val="both"/>
        <w:rPr>
          <w:i/>
          <w:sz w:val="20"/>
          <w:szCs w:val="20"/>
        </w:rPr>
      </w:pPr>
      <w:r w:rsidRPr="004407BB">
        <w:rPr>
          <w:rFonts w:asciiTheme="minorHAnsi" w:eastAsia="Times New Roman" w:hAnsiTheme="minorHAnsi"/>
          <w:color w:val="000000"/>
        </w:rPr>
        <w:t xml:space="preserve"> </w:t>
      </w:r>
      <w:r w:rsidRPr="001B648C">
        <w:rPr>
          <w:i/>
          <w:sz w:val="20"/>
          <w:szCs w:val="20"/>
        </w:rPr>
        <w:t>“CIAT-Session on model parameterisation for integrated systems analysis_1”</w:t>
      </w:r>
    </w:p>
    <w:p w14:paraId="05A9997D" w14:textId="2737CDC8" w:rsidR="004407BB" w:rsidRPr="001B648C" w:rsidRDefault="001B648C" w:rsidP="001B648C">
      <w:pPr>
        <w:contextualSpacing/>
        <w:jc w:val="both"/>
        <w:rPr>
          <w:i/>
          <w:sz w:val="20"/>
          <w:szCs w:val="20"/>
        </w:rPr>
      </w:pPr>
      <w:r w:rsidRPr="001B648C">
        <w:rPr>
          <w:i/>
          <w:sz w:val="20"/>
          <w:szCs w:val="20"/>
        </w:rPr>
        <w:t>“</w:t>
      </w:r>
      <w:r w:rsidR="004407BB" w:rsidRPr="001B648C">
        <w:rPr>
          <w:i/>
          <w:sz w:val="20"/>
          <w:szCs w:val="20"/>
        </w:rPr>
        <w:t>CIAT-Household typology and type specific SLM adoptive behaviour_2</w:t>
      </w:r>
      <w:r w:rsidRPr="001B648C">
        <w:rPr>
          <w:i/>
          <w:sz w:val="20"/>
          <w:szCs w:val="20"/>
        </w:rPr>
        <w:t>”</w:t>
      </w:r>
    </w:p>
    <w:p w14:paraId="1B1C54E7" w14:textId="77777777" w:rsidR="001B648C" w:rsidRPr="004407BB" w:rsidRDefault="001B648C" w:rsidP="001B648C">
      <w:pPr>
        <w:jc w:val="both"/>
        <w:rPr>
          <w:rFonts w:asciiTheme="minorHAnsi" w:hAnsiTheme="minorHAnsi" w:cs="Arial"/>
          <w:sz w:val="20"/>
          <w:szCs w:val="20"/>
        </w:rPr>
      </w:pPr>
    </w:p>
    <w:p w14:paraId="495C6B3F" w14:textId="768BA1D3" w:rsidR="00401791" w:rsidRDefault="00401791" w:rsidP="001B648C">
      <w:pPr>
        <w:jc w:val="both"/>
      </w:pPr>
    </w:p>
    <w:p w14:paraId="3FD35AFE" w14:textId="15438D04" w:rsidR="00357921" w:rsidRDefault="00357921" w:rsidP="001B648C">
      <w:pPr>
        <w:jc w:val="both"/>
      </w:pPr>
    </w:p>
    <w:p w14:paraId="00C8CEBA" w14:textId="0EC21168" w:rsidR="00357921" w:rsidRPr="00357921" w:rsidRDefault="00357921" w:rsidP="001B648C">
      <w:pPr>
        <w:tabs>
          <w:tab w:val="left" w:pos="2160"/>
        </w:tabs>
        <w:jc w:val="both"/>
      </w:pPr>
    </w:p>
    <w:p w14:paraId="0FED510F" w14:textId="77777777" w:rsidR="00357921" w:rsidRPr="00357921" w:rsidRDefault="00357921" w:rsidP="001B648C">
      <w:pPr>
        <w:jc w:val="both"/>
      </w:pPr>
    </w:p>
    <w:p w14:paraId="1D55B5F7" w14:textId="77777777" w:rsidR="00357921" w:rsidRDefault="00357921" w:rsidP="00357921"/>
    <w:p w14:paraId="7C3291AE" w14:textId="77777777" w:rsidR="00357921" w:rsidRDefault="00357921" w:rsidP="00357921"/>
    <w:p w14:paraId="3B0BAEF5" w14:textId="77777777" w:rsidR="00357921" w:rsidRDefault="00357921" w:rsidP="00357921"/>
    <w:p w14:paraId="4A43B276" w14:textId="77777777" w:rsidR="00357921" w:rsidRDefault="00357921" w:rsidP="00357921"/>
    <w:p w14:paraId="22224152" w14:textId="77777777" w:rsidR="00357921" w:rsidRDefault="00357921" w:rsidP="00357921"/>
    <w:p w14:paraId="4B0F1D1B" w14:textId="1BC88367" w:rsidR="00357921" w:rsidRDefault="00357921" w:rsidP="00357921">
      <w:pPr>
        <w:tabs>
          <w:tab w:val="left" w:pos="7241"/>
        </w:tabs>
      </w:pPr>
      <w:bookmarkStart w:id="0" w:name="_GoBack"/>
      <w:bookmarkEnd w:id="0"/>
      <w:r>
        <w:tab/>
      </w:r>
    </w:p>
    <w:p w14:paraId="72540173" w14:textId="77777777" w:rsidR="003228FE" w:rsidRPr="00357921" w:rsidRDefault="003228FE" w:rsidP="00357921">
      <w:pPr>
        <w:sectPr w:rsidR="003228FE" w:rsidRPr="00357921" w:rsidSect="00357921">
          <w:headerReference w:type="default" r:id="rId12"/>
          <w:footerReference w:type="default" r:id="rId13"/>
          <w:pgSz w:w="11906" w:h="16838"/>
          <w:pgMar w:top="1440" w:right="1440" w:bottom="1440" w:left="1440" w:header="708" w:footer="708" w:gutter="0"/>
          <w:pgNumType w:start="1"/>
          <w:cols w:space="708"/>
          <w:docGrid w:linePitch="360"/>
        </w:sectPr>
      </w:pPr>
    </w:p>
    <w:p w14:paraId="1A333136" w14:textId="18AC8D9D" w:rsidR="00506476" w:rsidRPr="00F831C1" w:rsidRDefault="00506476" w:rsidP="00F831C1">
      <w:pPr>
        <w:tabs>
          <w:tab w:val="left" w:pos="2685"/>
        </w:tabs>
      </w:pPr>
    </w:p>
    <w:sectPr w:rsidR="00506476" w:rsidRPr="00F831C1">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C7B677" w14:textId="77777777" w:rsidR="0084660F" w:rsidRDefault="0084660F" w:rsidP="00856669">
      <w:r>
        <w:separator/>
      </w:r>
    </w:p>
  </w:endnote>
  <w:endnote w:type="continuationSeparator" w:id="0">
    <w:p w14:paraId="2E789578" w14:textId="77777777" w:rsidR="0084660F" w:rsidRDefault="0084660F" w:rsidP="00856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color w:val="784628"/>
        <w:sz w:val="18"/>
        <w:szCs w:val="18"/>
      </w:rPr>
      <w:id w:val="-1054697108"/>
      <w:docPartObj>
        <w:docPartGallery w:val="Page Numbers (Bottom of Page)"/>
        <w:docPartUnique/>
      </w:docPartObj>
    </w:sdtPr>
    <w:sdtEndPr>
      <w:rPr>
        <w:noProof/>
      </w:rPr>
    </w:sdtEndPr>
    <w:sdtContent>
      <w:p w14:paraId="24ECAEC0" w14:textId="353C1395" w:rsidR="003228FE" w:rsidRPr="00537343" w:rsidRDefault="00357921" w:rsidP="00537343">
        <w:pPr>
          <w:pStyle w:val="Footer"/>
          <w:rPr>
            <w:b/>
            <w:color w:val="784628"/>
            <w:sz w:val="18"/>
            <w:szCs w:val="18"/>
          </w:rPr>
        </w:pPr>
        <w:r w:rsidRPr="00537343">
          <w:rPr>
            <w:bCs/>
            <w:noProof/>
            <w:color w:val="784628"/>
            <w:sz w:val="18"/>
            <w:szCs w:val="18"/>
            <w:lang w:val="en-US"/>
          </w:rPr>
          <w:t>drylandsystems.cgiar.org</w:t>
        </w:r>
        <w:r w:rsidR="00537343">
          <w:rPr>
            <w:bCs/>
            <w:noProof/>
            <w:color w:val="784628"/>
            <w:sz w:val="18"/>
            <w:szCs w:val="18"/>
            <w:lang w:val="en-US"/>
          </w:rPr>
          <w:t xml:space="preserve">                                      </w:t>
        </w:r>
        <w:r w:rsidR="00537343">
          <w:rPr>
            <w:bCs/>
            <w:noProof/>
            <w:color w:val="784628"/>
            <w:sz w:val="18"/>
            <w:szCs w:val="18"/>
            <w:lang w:val="en-US"/>
          </w:rPr>
          <w:tab/>
        </w:r>
        <w:r w:rsidR="00537343">
          <w:rPr>
            <w:bCs/>
            <w:noProof/>
            <w:color w:val="784628"/>
            <w:sz w:val="18"/>
            <w:szCs w:val="18"/>
            <w:lang w:val="en-US"/>
          </w:rPr>
          <w:tab/>
          <w:t xml:space="preserve">                         </w:t>
        </w:r>
        <w:r w:rsidR="00537343" w:rsidRPr="00537343">
          <w:rPr>
            <w:noProof/>
            <w:color w:val="CDA62D"/>
            <w:sz w:val="18"/>
            <w:szCs w:val="18"/>
            <w:lang w:val="en-US"/>
          </w:rPr>
          <w:t xml:space="preserve"> </w:t>
        </w:r>
        <w:r w:rsidR="00537343" w:rsidRPr="00537343">
          <w:rPr>
            <w:noProof/>
            <w:color w:val="CDA62D"/>
            <w:sz w:val="18"/>
            <w:szCs w:val="18"/>
            <w:lang w:val="en-US"/>
          </w:rPr>
          <mc:AlternateContent>
            <mc:Choice Requires="wps">
              <w:drawing>
                <wp:anchor distT="0" distB="0" distL="114300" distR="114300" simplePos="0" relativeHeight="251658240" behindDoc="0" locked="0" layoutInCell="1" allowOverlap="1" wp14:anchorId="34A7A26F" wp14:editId="1E0F514C">
                  <wp:simplePos x="0" y="0"/>
                  <wp:positionH relativeFrom="margin">
                    <wp:align>left</wp:align>
                  </wp:positionH>
                  <wp:positionV relativeFrom="paragraph">
                    <wp:posOffset>-59157</wp:posOffset>
                  </wp:positionV>
                  <wp:extent cx="5830214" cy="0"/>
                  <wp:effectExtent l="0" t="0" r="37465" b="19050"/>
                  <wp:wrapNone/>
                  <wp:docPr id="8" name="Straight Connector 11"/>
                  <wp:cNvGraphicFramePr/>
                  <a:graphic xmlns:a="http://schemas.openxmlformats.org/drawingml/2006/main">
                    <a:graphicData uri="http://schemas.microsoft.com/office/word/2010/wordprocessingShape">
                      <wps:wsp>
                        <wps:cNvCnPr/>
                        <wps:spPr>
                          <a:xfrm flipV="1">
                            <a:off x="0" y="0"/>
                            <a:ext cx="5830214" cy="0"/>
                          </a:xfrm>
                          <a:prstGeom prst="line">
                            <a:avLst/>
                          </a:prstGeom>
                          <a:ln w="12700">
                            <a:solidFill>
                              <a:srgbClr val="CC99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635EA8" id="Straight Connector 11" o:spid="_x0000_s1026" style="position:absolute;flip:y;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65pt" to="459.0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" strokecolor="#c90" strokeweight="1pt">
                  <v:stroke joinstyle="miter"/>
                  <w10:wrap anchorx="margin"/>
                </v:line>
              </w:pict>
            </mc:Fallback>
          </mc:AlternateContent>
        </w:r>
        <w:r w:rsidR="00537343" w:rsidRPr="00537343">
          <w:rPr>
            <w:color w:val="784628"/>
            <w:sz w:val="18"/>
            <w:szCs w:val="18"/>
          </w:rPr>
          <w:fldChar w:fldCharType="begin"/>
        </w:r>
        <w:r w:rsidR="00537343" w:rsidRPr="00537343">
          <w:rPr>
            <w:color w:val="784628"/>
            <w:sz w:val="18"/>
            <w:szCs w:val="18"/>
          </w:rPr>
          <w:instrText xml:space="preserve"> PAGE   \* MERGEFORMAT </w:instrText>
        </w:r>
        <w:r w:rsidR="00537343" w:rsidRPr="00537343">
          <w:rPr>
            <w:color w:val="784628"/>
            <w:sz w:val="18"/>
            <w:szCs w:val="18"/>
          </w:rPr>
          <w:fldChar w:fldCharType="separate"/>
        </w:r>
        <w:r w:rsidR="001B648C">
          <w:rPr>
            <w:noProof/>
            <w:color w:val="784628"/>
            <w:sz w:val="18"/>
            <w:szCs w:val="18"/>
          </w:rPr>
          <w:t>1</w:t>
        </w:r>
        <w:r w:rsidR="00537343" w:rsidRPr="00537343">
          <w:rPr>
            <w:noProof/>
            <w:color w:val="784628"/>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C3535" w14:textId="4BE674E2" w:rsidR="00F20CAA" w:rsidRPr="00F20CAA" w:rsidRDefault="00F831C1" w:rsidP="00F831C1">
    <w:pPr>
      <w:pStyle w:val="Footer"/>
      <w:tabs>
        <w:tab w:val="clear" w:pos="4513"/>
        <w:tab w:val="clear" w:pos="9026"/>
        <w:tab w:val="left" w:pos="370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B941E0" w14:textId="77777777" w:rsidR="0084660F" w:rsidRDefault="0084660F" w:rsidP="00856669">
      <w:r>
        <w:separator/>
      </w:r>
    </w:p>
  </w:footnote>
  <w:footnote w:type="continuationSeparator" w:id="0">
    <w:p w14:paraId="3CB9230D" w14:textId="77777777" w:rsidR="0084660F" w:rsidRDefault="0084660F" w:rsidP="008566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D5539" w14:textId="67F44B82" w:rsidR="003228FE" w:rsidRDefault="003228FE">
    <w:pPr>
      <w:pStyle w:val="Header"/>
    </w:pPr>
    <w:r w:rsidRPr="003228FE">
      <w:rPr>
        <w:noProof/>
        <w:lang w:val="en-US"/>
      </w:rPr>
      <w:drawing>
        <wp:anchor distT="0" distB="0" distL="114300" distR="114300" simplePos="0" relativeHeight="251656192" behindDoc="0" locked="0" layoutInCell="1" allowOverlap="1" wp14:anchorId="2201B543" wp14:editId="0616155C">
          <wp:simplePos x="0" y="0"/>
          <wp:positionH relativeFrom="page">
            <wp:align>left</wp:align>
          </wp:positionH>
          <wp:positionV relativeFrom="paragraph">
            <wp:posOffset>-448310</wp:posOffset>
          </wp:positionV>
          <wp:extent cx="7562850" cy="3371850"/>
          <wp:effectExtent l="0" t="0" r="0" b="0"/>
          <wp:wrapSquare wrapText="bothSides"/>
          <wp:docPr id="11" name="Picture 11" descr="C:\Users\User\Desktop\P963_report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963_report_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7214" cy="33737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6479B" w14:textId="6633F70E" w:rsidR="003228FE" w:rsidRPr="00537343" w:rsidRDefault="00357921">
    <w:pPr>
      <w:pStyle w:val="Header"/>
      <w:rPr>
        <w:color w:val="784628"/>
        <w:sz w:val="18"/>
        <w:szCs w:val="18"/>
      </w:rPr>
    </w:pPr>
    <w:r w:rsidRPr="00537343">
      <w:rPr>
        <w:color w:val="784628"/>
        <w:sz w:val="18"/>
        <w:szCs w:val="18"/>
      </w:rPr>
      <w:t>REPORT TITLE HERE</w:t>
    </w:r>
  </w:p>
  <w:p w14:paraId="22B16D43" w14:textId="31BB8354" w:rsidR="00357921" w:rsidRPr="00357921" w:rsidRDefault="00357921">
    <w:pPr>
      <w:pStyle w:val="Header"/>
      <w:rPr>
        <w:color w:val="784628"/>
        <w:sz w:val="28"/>
      </w:rPr>
    </w:pPr>
    <w:r w:rsidRPr="00DA65DC">
      <w:rPr>
        <w:b/>
        <w:noProof/>
        <w:color w:val="CDA62D"/>
        <w:sz w:val="72"/>
        <w:szCs w:val="72"/>
        <w:lang w:val="en-US"/>
      </w:rPr>
      <mc:AlternateContent>
        <mc:Choice Requires="wps">
          <w:drawing>
            <wp:anchor distT="0" distB="0" distL="114300" distR="114300" simplePos="0" relativeHeight="251657216" behindDoc="0" locked="0" layoutInCell="1" allowOverlap="1" wp14:anchorId="01A9EDCF" wp14:editId="0F29A02F">
              <wp:simplePos x="0" y="0"/>
              <wp:positionH relativeFrom="margin">
                <wp:align>left</wp:align>
              </wp:positionH>
              <wp:positionV relativeFrom="paragraph">
                <wp:posOffset>29261</wp:posOffset>
              </wp:positionV>
              <wp:extent cx="5830214" cy="0"/>
              <wp:effectExtent l="0" t="0" r="37465" b="19050"/>
              <wp:wrapNone/>
              <wp:docPr id="7" name="Straight Connector 11"/>
              <wp:cNvGraphicFramePr/>
              <a:graphic xmlns:a="http://schemas.openxmlformats.org/drawingml/2006/main">
                <a:graphicData uri="http://schemas.microsoft.com/office/word/2010/wordprocessingShape">
                  <wps:wsp>
                    <wps:cNvCnPr/>
                    <wps:spPr>
                      <a:xfrm flipV="1">
                        <a:off x="0" y="0"/>
                        <a:ext cx="5830214" cy="0"/>
                      </a:xfrm>
                      <a:prstGeom prst="line">
                        <a:avLst/>
                      </a:prstGeom>
                      <a:ln w="12700">
                        <a:solidFill>
                          <a:srgbClr val="CC99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AE741F" id="Straight Connector 11" o:spid="_x0000_s1026" style="position:absolute;flip:y;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pt" to="459.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" strokecolor="#c90" strokeweight="1pt">
              <v:stroke joinstyle="miter"/>
              <w10:wrap anchorx="marg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FA5F31" w14:textId="0E36A1E1" w:rsidR="004442C7" w:rsidRPr="003228FE" w:rsidRDefault="0084660F" w:rsidP="003228FE">
    <w:pPr>
      <w:pStyle w:val="Header"/>
    </w:pPr>
    <w:r>
      <w:rPr>
        <w:noProof/>
      </w:rPr>
      <w:pict w14:anchorId="308234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71.3pt;margin-top:-34.65pt;width:594.3pt;height:839.6pt;z-index:-251657216;mso-position-horizontal-relative:text;mso-position-vertical-relative:text">
          <v:imagedata r:id="rId1" o:title="DS_report_back_new_logo"/>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D04E52"/>
    <w:multiLevelType w:val="hybridMultilevel"/>
    <w:tmpl w:val="B672B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7D3"/>
    <w:rsid w:val="001314E4"/>
    <w:rsid w:val="001927F8"/>
    <w:rsid w:val="001B648C"/>
    <w:rsid w:val="001D0DBD"/>
    <w:rsid w:val="003228FE"/>
    <w:rsid w:val="00357921"/>
    <w:rsid w:val="003B3E26"/>
    <w:rsid w:val="003D7BB8"/>
    <w:rsid w:val="003E5185"/>
    <w:rsid w:val="00401791"/>
    <w:rsid w:val="004407BB"/>
    <w:rsid w:val="004442C7"/>
    <w:rsid w:val="00506476"/>
    <w:rsid w:val="00537343"/>
    <w:rsid w:val="00634E3C"/>
    <w:rsid w:val="006A5EC3"/>
    <w:rsid w:val="006F5EA0"/>
    <w:rsid w:val="00755A03"/>
    <w:rsid w:val="00780CC5"/>
    <w:rsid w:val="007A0AF3"/>
    <w:rsid w:val="007B0751"/>
    <w:rsid w:val="007C2AC3"/>
    <w:rsid w:val="008207D3"/>
    <w:rsid w:val="0084660F"/>
    <w:rsid w:val="00856669"/>
    <w:rsid w:val="008F19CA"/>
    <w:rsid w:val="00911E31"/>
    <w:rsid w:val="00B44026"/>
    <w:rsid w:val="00B96009"/>
    <w:rsid w:val="00C4338C"/>
    <w:rsid w:val="00D11811"/>
    <w:rsid w:val="00F20CAA"/>
    <w:rsid w:val="00F831C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63DD695"/>
  <w15:docId w15:val="{113EAF4B-89A9-4818-B628-E974F55FE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E3C"/>
    <w:rPr>
      <w:rFonts w:ascii="Franklin Gothic Book" w:hAnsi="Franklin Gothic Book"/>
    </w:rPr>
  </w:style>
  <w:style w:type="paragraph" w:styleId="Heading1">
    <w:name w:val="heading 1"/>
    <w:basedOn w:val="Normal"/>
    <w:next w:val="Normal"/>
    <w:link w:val="Heading1Char"/>
    <w:uiPriority w:val="9"/>
    <w:qFormat/>
    <w:rsid w:val="00357921"/>
    <w:pPr>
      <w:tabs>
        <w:tab w:val="left" w:pos="3135"/>
      </w:tabs>
      <w:outlineLvl w:val="0"/>
    </w:pPr>
    <w:rPr>
      <w:b/>
      <w:color w:val="784628"/>
      <w:sz w:val="32"/>
      <w:szCs w:val="32"/>
    </w:rPr>
  </w:style>
  <w:style w:type="paragraph" w:styleId="Heading2">
    <w:name w:val="heading 2"/>
    <w:basedOn w:val="Normal"/>
    <w:next w:val="Normal"/>
    <w:link w:val="Heading2Char"/>
    <w:uiPriority w:val="9"/>
    <w:unhideWhenUsed/>
    <w:qFormat/>
    <w:rsid w:val="00357921"/>
    <w:pPr>
      <w:tabs>
        <w:tab w:val="left" w:pos="3135"/>
      </w:tabs>
      <w:outlineLvl w:val="1"/>
    </w:pPr>
    <w:rPr>
      <w:b/>
      <w:color w:val="A87555"/>
      <w:sz w:val="28"/>
      <w:szCs w:val="48"/>
    </w:rPr>
  </w:style>
  <w:style w:type="paragraph" w:styleId="Heading3">
    <w:name w:val="heading 3"/>
    <w:basedOn w:val="Normal"/>
    <w:next w:val="Normal"/>
    <w:link w:val="Heading3Char"/>
    <w:uiPriority w:val="9"/>
    <w:unhideWhenUsed/>
    <w:qFormat/>
    <w:rsid w:val="00357921"/>
    <w:pPr>
      <w:tabs>
        <w:tab w:val="left" w:pos="3135"/>
      </w:tabs>
      <w:outlineLvl w:val="2"/>
    </w:pPr>
    <w:rPr>
      <w:b/>
      <w:color w:val="CDA62D"/>
      <w:sz w:val="28"/>
      <w:szCs w:val="48"/>
    </w:rPr>
  </w:style>
  <w:style w:type="paragraph" w:styleId="Heading4">
    <w:name w:val="heading 4"/>
    <w:basedOn w:val="Normal"/>
    <w:next w:val="Normal"/>
    <w:link w:val="Heading4Char"/>
    <w:uiPriority w:val="9"/>
    <w:unhideWhenUsed/>
    <w:qFormat/>
    <w:rsid w:val="00357921"/>
    <w:pPr>
      <w:outlineLvl w:val="3"/>
    </w:pPr>
    <w:rPr>
      <w:color w:val="597D3F"/>
      <w:sz w:val="24"/>
      <w:szCs w:val="24"/>
    </w:rPr>
  </w:style>
  <w:style w:type="paragraph" w:styleId="Heading5">
    <w:name w:val="heading 5"/>
    <w:basedOn w:val="Normal"/>
    <w:next w:val="Normal"/>
    <w:link w:val="Heading5Char"/>
    <w:uiPriority w:val="9"/>
    <w:unhideWhenUsed/>
    <w:qFormat/>
    <w:rsid w:val="00357921"/>
    <w:pPr>
      <w:outlineLvl w:val="4"/>
    </w:pPr>
    <w:rPr>
      <w:i/>
      <w:color w:val="81A2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4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476"/>
  </w:style>
  <w:style w:type="paragraph" w:styleId="Footer">
    <w:name w:val="footer"/>
    <w:basedOn w:val="Normal"/>
    <w:link w:val="FooterChar"/>
    <w:uiPriority w:val="99"/>
    <w:unhideWhenUsed/>
    <w:rsid w:val="005064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476"/>
  </w:style>
  <w:style w:type="character" w:customStyle="1" w:styleId="Heading1Char">
    <w:name w:val="Heading 1 Char"/>
    <w:basedOn w:val="DefaultParagraphFont"/>
    <w:link w:val="Heading1"/>
    <w:uiPriority w:val="9"/>
    <w:rsid w:val="00357921"/>
    <w:rPr>
      <w:rFonts w:ascii="Franklin Gothic Book" w:hAnsi="Franklin Gothic Book"/>
      <w:b/>
      <w:color w:val="784628"/>
      <w:sz w:val="32"/>
      <w:szCs w:val="32"/>
    </w:rPr>
  </w:style>
  <w:style w:type="character" w:customStyle="1" w:styleId="Heading2Char">
    <w:name w:val="Heading 2 Char"/>
    <w:basedOn w:val="DefaultParagraphFont"/>
    <w:link w:val="Heading2"/>
    <w:uiPriority w:val="9"/>
    <w:rsid w:val="00357921"/>
    <w:rPr>
      <w:rFonts w:ascii="Franklin Gothic Book" w:hAnsi="Franklin Gothic Book"/>
      <w:b/>
      <w:color w:val="A87555"/>
      <w:sz w:val="28"/>
      <w:szCs w:val="48"/>
    </w:rPr>
  </w:style>
  <w:style w:type="character" w:customStyle="1" w:styleId="Heading3Char">
    <w:name w:val="Heading 3 Char"/>
    <w:basedOn w:val="DefaultParagraphFont"/>
    <w:link w:val="Heading3"/>
    <w:uiPriority w:val="9"/>
    <w:rsid w:val="00357921"/>
    <w:rPr>
      <w:rFonts w:ascii="Franklin Gothic Book" w:hAnsi="Franklin Gothic Book"/>
      <w:b/>
      <w:color w:val="CDA62D"/>
      <w:sz w:val="28"/>
      <w:szCs w:val="48"/>
    </w:rPr>
  </w:style>
  <w:style w:type="character" w:customStyle="1" w:styleId="Heading4Char">
    <w:name w:val="Heading 4 Char"/>
    <w:basedOn w:val="DefaultParagraphFont"/>
    <w:link w:val="Heading4"/>
    <w:uiPriority w:val="9"/>
    <w:rsid w:val="00357921"/>
    <w:rPr>
      <w:rFonts w:ascii="Franklin Gothic Book" w:hAnsi="Franklin Gothic Book"/>
      <w:color w:val="597D3F"/>
      <w:sz w:val="24"/>
      <w:szCs w:val="24"/>
    </w:rPr>
  </w:style>
  <w:style w:type="character" w:customStyle="1" w:styleId="Heading5Char">
    <w:name w:val="Heading 5 Char"/>
    <w:basedOn w:val="DefaultParagraphFont"/>
    <w:link w:val="Heading5"/>
    <w:uiPriority w:val="9"/>
    <w:rsid w:val="00357921"/>
    <w:rPr>
      <w:rFonts w:ascii="Franklin Gothic Book" w:hAnsi="Franklin Gothic Book"/>
      <w:i/>
      <w:color w:val="81A24C"/>
      <w:sz w:val="24"/>
      <w:szCs w:val="24"/>
    </w:rPr>
  </w:style>
  <w:style w:type="paragraph" w:styleId="Quote">
    <w:name w:val="Quote"/>
    <w:basedOn w:val="Normal"/>
    <w:next w:val="Normal"/>
    <w:link w:val="QuoteChar"/>
    <w:uiPriority w:val="29"/>
    <w:qFormat/>
    <w:rsid w:val="00357921"/>
    <w:rPr>
      <w:i/>
      <w:color w:val="0081B7"/>
    </w:rPr>
  </w:style>
  <w:style w:type="character" w:customStyle="1" w:styleId="QuoteChar">
    <w:name w:val="Quote Char"/>
    <w:basedOn w:val="DefaultParagraphFont"/>
    <w:link w:val="Quote"/>
    <w:uiPriority w:val="29"/>
    <w:rsid w:val="00357921"/>
    <w:rPr>
      <w:rFonts w:ascii="Franklin Gothic Book" w:hAnsi="Franklin Gothic Book"/>
      <w:i/>
      <w:color w:val="0081B7"/>
    </w:rPr>
  </w:style>
  <w:style w:type="paragraph" w:styleId="Title">
    <w:name w:val="Title"/>
    <w:basedOn w:val="Heading1"/>
    <w:next w:val="Normal"/>
    <w:link w:val="TitleChar"/>
    <w:uiPriority w:val="10"/>
    <w:qFormat/>
    <w:rsid w:val="00357921"/>
    <w:rPr>
      <w:sz w:val="44"/>
      <w:szCs w:val="44"/>
    </w:rPr>
  </w:style>
  <w:style w:type="character" w:customStyle="1" w:styleId="TitleChar">
    <w:name w:val="Title Char"/>
    <w:basedOn w:val="DefaultParagraphFont"/>
    <w:link w:val="Title"/>
    <w:uiPriority w:val="10"/>
    <w:rsid w:val="00357921"/>
    <w:rPr>
      <w:rFonts w:ascii="Franklin Gothic Book" w:hAnsi="Franklin Gothic Book"/>
      <w:b/>
      <w:color w:val="784628"/>
      <w:sz w:val="44"/>
      <w:szCs w:val="44"/>
    </w:rPr>
  </w:style>
  <w:style w:type="paragraph" w:styleId="BalloonText">
    <w:name w:val="Balloon Text"/>
    <w:basedOn w:val="Normal"/>
    <w:link w:val="BalloonTextChar"/>
    <w:uiPriority w:val="99"/>
    <w:semiHidden/>
    <w:unhideWhenUsed/>
    <w:rsid w:val="001D0D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0DBD"/>
    <w:rPr>
      <w:rFonts w:ascii="Segoe UI" w:hAnsi="Segoe UI" w:cs="Segoe UI"/>
      <w:sz w:val="18"/>
      <w:szCs w:val="18"/>
    </w:rPr>
  </w:style>
  <w:style w:type="paragraph" w:styleId="ListParagraph">
    <w:name w:val="List Paragraph"/>
    <w:basedOn w:val="Normal"/>
    <w:uiPriority w:val="34"/>
    <w:qFormat/>
    <w:rsid w:val="004407BB"/>
    <w:pPr>
      <w:ind w:left="720"/>
      <w:contextualSpacing/>
    </w:pPr>
    <w:rPr>
      <w:rFonts w:asciiTheme="minorHAnsi" w:eastAsiaTheme="minorEastAsia" w:hAnsiTheme="minorHAnsi"/>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A75D81B0623B14EA022E74D6FBD39D1" ma:contentTypeVersion="2" ma:contentTypeDescription="Create a new document." ma:contentTypeScope="" ma:versionID="6322a19e40f159f3cac548a2bc4e475a">
  <xsd:schema xmlns:xsd="http://www.w3.org/2001/XMLSchema" xmlns:xs="http://www.w3.org/2001/XMLSchema" xmlns:p="http://schemas.microsoft.com/office/2006/metadata/properties" xmlns:ns2="d9f95b96-4c08-46ad-b67a-6a4dae54c1c3" targetNamespace="http://schemas.microsoft.com/office/2006/metadata/properties" ma:root="true" ma:fieldsID="9c56f5d3caa1bb0c61851076fc36de6c" ns2:_="">
    <xsd:import namespace="d9f95b96-4c08-46ad-b67a-6a4dae54c1c3"/>
    <xsd:element name="properties">
      <xsd:complexType>
        <xsd:sequence>
          <xsd:element name="documentManagement">
            <xsd:complexType>
              <xsd:all>
                <xsd:element ref="ns2:SharedWithUsers" minOccurs="0"/>
                <xsd:element ref="ns2: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f95b96-4c08-46ad-b67a-6a4dae54c1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39356-9CA7-4610-AFDF-5DCA0CEFF89F}">
  <ds:schemaRefs>
    <ds:schemaRef ds:uri="http://schemas.microsoft.com/sharepoint/v3/contenttype/forms"/>
  </ds:schemaRefs>
</ds:datastoreItem>
</file>

<file path=customXml/itemProps2.xml><?xml version="1.0" encoding="utf-8"?>
<ds:datastoreItem xmlns:ds="http://schemas.openxmlformats.org/officeDocument/2006/customXml" ds:itemID="{7EBDB8BE-B938-4E35-8442-BFC4916BEA5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1476F9-F534-43F1-8CE2-7338D11C2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f95b96-4c08-46ad-b67a-6a4dae54c1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94658A-7533-46F5-88D4-8F0464C96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3</Pages>
  <Words>316</Words>
  <Characters>1805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Williamson</dc:creator>
  <cp:lastModifiedBy>Lulseged Desta</cp:lastModifiedBy>
  <cp:revision>6</cp:revision>
  <cp:lastPrinted>2015-01-29T12:30:00Z</cp:lastPrinted>
  <dcterms:created xsi:type="dcterms:W3CDTF">2015-04-27T07:37:00Z</dcterms:created>
  <dcterms:modified xsi:type="dcterms:W3CDTF">2015-07-22T12:08:00Z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0x010100CA75D81B0623B14EA022E74D6FBD39D1</vt:lpwstr>
  </property>
</Properties>
</file>