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13E9A0E5" w:rsidR="003228FE" w:rsidRDefault="00855FE5" w:rsidP="00856669">
      <w:r>
        <w:rPr>
          <w:noProof/>
          <w:lang w:val="en-US"/>
        </w:rPr>
        <mc:AlternateContent>
          <mc:Choice Requires="wps">
            <w:drawing>
              <wp:anchor distT="45720" distB="45720" distL="114300" distR="114300" simplePos="0" relativeHeight="251661312" behindDoc="0" locked="0" layoutInCell="1" allowOverlap="1" wp14:anchorId="53951D40" wp14:editId="1DDB0F3F">
                <wp:simplePos x="0" y="0"/>
                <wp:positionH relativeFrom="margin">
                  <wp:posOffset>-219075</wp:posOffset>
                </wp:positionH>
                <wp:positionV relativeFrom="paragraph">
                  <wp:posOffset>2457450</wp:posOffset>
                </wp:positionV>
                <wp:extent cx="6119495" cy="16573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57350"/>
                        </a:xfrm>
                        <a:prstGeom prst="rect">
                          <a:avLst/>
                        </a:prstGeom>
                        <a:solidFill>
                          <a:srgbClr val="FFFFFF"/>
                        </a:solidFill>
                        <a:ln w="9525">
                          <a:noFill/>
                          <a:miter lim="800000"/>
                          <a:headEnd/>
                          <a:tailEnd/>
                        </a:ln>
                      </wps:spPr>
                      <wps:txbx>
                        <w:txbxContent>
                          <w:p w14:paraId="7744864A" w14:textId="77777777" w:rsidR="00C82EB5" w:rsidRDefault="00C82EB5" w:rsidP="00FE6A90"/>
                          <w:p w14:paraId="7830F466" w14:textId="77777777" w:rsidR="00C82EB5" w:rsidRDefault="00C82EB5" w:rsidP="00FE6A90">
                            <w:pPr>
                              <w:pStyle w:val="Heading1"/>
                              <w:jc w:val="center"/>
                              <w:rPr>
                                <w:sz w:val="48"/>
                                <w:szCs w:val="44"/>
                              </w:rPr>
                            </w:pPr>
                            <w:r>
                              <w:rPr>
                                <w:sz w:val="48"/>
                                <w:szCs w:val="44"/>
                              </w:rPr>
                              <w:t xml:space="preserve">Implementation report on </w:t>
                            </w:r>
                          </w:p>
                          <w:p w14:paraId="1A62169A" w14:textId="5C918C3B" w:rsidR="00C82EB5" w:rsidRPr="00FE6A90" w:rsidRDefault="00C82EB5" w:rsidP="00FE6A90">
                            <w:pPr>
                              <w:pStyle w:val="Heading1"/>
                              <w:jc w:val="center"/>
                              <w:rPr>
                                <w:sz w:val="48"/>
                                <w:szCs w:val="44"/>
                              </w:rPr>
                            </w:pPr>
                            <w:r>
                              <w:rPr>
                                <w:sz w:val="48"/>
                                <w:szCs w:val="44"/>
                              </w:rPr>
                              <w:t>“</w:t>
                            </w:r>
                            <w:r w:rsidR="00C55667" w:rsidRPr="00C55667">
                              <w:rPr>
                                <w:sz w:val="48"/>
                                <w:szCs w:val="44"/>
                              </w:rPr>
                              <w:t>Testing and dissemination of improved dual purpose crops</w:t>
                            </w:r>
                            <w:r>
                              <w:rPr>
                                <w:sz w:val="48"/>
                                <w:szCs w:val="44"/>
                              </w:rPr>
                              <w:t>”</w:t>
                            </w:r>
                          </w:p>
                          <w:p w14:paraId="6B1F8502" w14:textId="77777777" w:rsidR="00C82EB5" w:rsidRPr="00FE6A90" w:rsidRDefault="00C82EB5" w:rsidP="00FE6A9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51D40" id="_x0000_t202" coordsize="21600,21600" o:spt="202" path="m,l,21600r21600,l21600,xe">
                <v:stroke joinstyle="miter"/>
                <v:path gradientshapeok="t" o:connecttype="rect"/>
              </v:shapetype>
              <v:shape id="Text Box 2" o:spid="_x0000_s1026" type="#_x0000_t202" style="position:absolute;margin-left:-17.25pt;margin-top:193.5pt;width:481.85pt;height:13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" stroked="f">
                <v:textbox>
                  <w:txbxContent>
                    <w:p w14:paraId="7744864A" w14:textId="77777777" w:rsidR="00C82EB5" w:rsidRDefault="00C82EB5" w:rsidP="00FE6A90"/>
                    <w:p w14:paraId="7830F466" w14:textId="77777777" w:rsidR="00C82EB5" w:rsidRDefault="00C82EB5" w:rsidP="00FE6A90">
                      <w:pPr>
                        <w:pStyle w:val="Heading1"/>
                        <w:jc w:val="center"/>
                        <w:rPr>
                          <w:sz w:val="48"/>
                          <w:szCs w:val="44"/>
                        </w:rPr>
                      </w:pPr>
                      <w:r>
                        <w:rPr>
                          <w:sz w:val="48"/>
                          <w:szCs w:val="44"/>
                        </w:rPr>
                        <w:t xml:space="preserve">Implementation report on </w:t>
                      </w:r>
                    </w:p>
                    <w:p w14:paraId="1A62169A" w14:textId="5C918C3B" w:rsidR="00C82EB5" w:rsidRPr="00FE6A90" w:rsidRDefault="00C82EB5" w:rsidP="00FE6A90">
                      <w:pPr>
                        <w:pStyle w:val="Heading1"/>
                        <w:jc w:val="center"/>
                        <w:rPr>
                          <w:sz w:val="48"/>
                          <w:szCs w:val="44"/>
                        </w:rPr>
                      </w:pPr>
                      <w:r>
                        <w:rPr>
                          <w:sz w:val="48"/>
                          <w:szCs w:val="44"/>
                        </w:rPr>
                        <w:t>“</w:t>
                      </w:r>
                      <w:r w:rsidR="00C55667" w:rsidRPr="00C55667">
                        <w:rPr>
                          <w:sz w:val="48"/>
                          <w:szCs w:val="44"/>
                        </w:rPr>
                        <w:t>Testing and dissemination of improved dual purpose crops</w:t>
                      </w:r>
                      <w:r>
                        <w:rPr>
                          <w:sz w:val="48"/>
                          <w:szCs w:val="44"/>
                        </w:rPr>
                        <w:t>”</w:t>
                      </w:r>
                    </w:p>
                    <w:p w14:paraId="6B1F8502" w14:textId="77777777" w:rsidR="00C82EB5" w:rsidRPr="00FE6A90" w:rsidRDefault="00C82EB5" w:rsidP="00FE6A90">
                      <w:pPr>
                        <w:jc w:val="center"/>
                      </w:pPr>
                    </w:p>
                  </w:txbxContent>
                </v:textbox>
                <w10:wrap type="square" anchorx="margin"/>
              </v:shape>
            </w:pict>
          </mc:Fallback>
        </mc:AlternateContent>
      </w:r>
    </w:p>
    <w:p w14:paraId="66B112C5" w14:textId="04CE1EAD" w:rsidR="003228FE" w:rsidRPr="00855FE5" w:rsidRDefault="00037608" w:rsidP="009E2CAB">
      <w:pPr>
        <w:jc w:val="center"/>
        <w:sectPr w:rsidR="003228FE" w:rsidRPr="00855FE5">
          <w:headerReference w:type="even" r:id="rId11"/>
          <w:headerReference w:type="default" r:id="rId12"/>
          <w:headerReference w:type="first" r:id="rId13"/>
          <w:pgSz w:w="11906" w:h="16838"/>
          <w:pgMar w:top="1440" w:right="1440" w:bottom="1440" w:left="1440" w:header="708" w:footer="708" w:gutter="0"/>
          <w:cols w:space="708"/>
          <w:docGrid w:linePitch="360"/>
        </w:sectPr>
      </w:pPr>
      <w:r>
        <w:rPr>
          <w:noProof/>
          <w:lang w:val="en-US"/>
        </w:rPr>
        <mc:AlternateContent>
          <mc:Choice Requires="wps">
            <w:drawing>
              <wp:anchor distT="45720" distB="45720" distL="114300" distR="114300" simplePos="0" relativeHeight="251659264" behindDoc="0" locked="0" layoutInCell="1" allowOverlap="1" wp14:anchorId="6D784BF2" wp14:editId="5E009DA7">
                <wp:simplePos x="0" y="0"/>
                <wp:positionH relativeFrom="margin">
                  <wp:posOffset>4298950</wp:posOffset>
                </wp:positionH>
                <wp:positionV relativeFrom="paragraph">
                  <wp:posOffset>3923665</wp:posOffset>
                </wp:positionV>
                <wp:extent cx="1776095" cy="419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19735"/>
                        </a:xfrm>
                        <a:prstGeom prst="rect">
                          <a:avLst/>
                        </a:prstGeom>
                        <a:solidFill>
                          <a:srgbClr val="FFFFFF"/>
                        </a:solidFill>
                        <a:ln w="9525">
                          <a:noFill/>
                          <a:miter lim="800000"/>
                          <a:headEnd/>
                          <a:tailEnd/>
                        </a:ln>
                      </wps:spPr>
                      <wps:txbx>
                        <w:txbxContent>
                          <w:p w14:paraId="4A80B7BB" w14:textId="7F66D0CA" w:rsidR="00C82EB5" w:rsidRPr="001F0C85" w:rsidRDefault="00037608" w:rsidP="00F20CAA">
                            <w:pPr>
                              <w:pStyle w:val="Heading3"/>
                              <w:jc w:val="right"/>
                              <w:rPr>
                                <w:rFonts w:ascii="Franklin Gothic Medium" w:hAnsi="Franklin Gothic Medium"/>
                                <w:i/>
                                <w:szCs w:val="28"/>
                              </w:rPr>
                            </w:pPr>
                            <w:r>
                              <w:rPr>
                                <w:rFonts w:ascii="Franklin Gothic Medium" w:hAnsi="Franklin Gothic Medium"/>
                                <w:i/>
                                <w:szCs w:val="28"/>
                              </w:rPr>
                              <w:t>June</w:t>
                            </w:r>
                            <w:r w:rsidR="00C82EB5" w:rsidRPr="001F0C85">
                              <w:rPr>
                                <w:rFonts w:ascii="Franklin Gothic Medium" w:hAnsi="Franklin Gothic Medium"/>
                                <w:i/>
                                <w:szCs w:val="28"/>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84BF2" id="_x0000_s1027" type="#_x0000_t202" style="position:absolute;left:0;text-align:left;margin-left:338.5pt;margin-top:308.95pt;width:139.85pt;height:33.0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7mJAIAACQEAAAOAAAAZHJzL2Uyb0RvYy54bWysU9tu2zAMfR+wfxD0vviypGm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" stroked="f">
                <v:textbox style="mso-fit-shape-to-text:t">
                  <w:txbxContent>
                    <w:p w14:paraId="4A80B7BB" w14:textId="7F66D0CA" w:rsidR="00C82EB5" w:rsidRPr="001F0C85" w:rsidRDefault="00037608" w:rsidP="00F20CAA">
                      <w:pPr>
                        <w:pStyle w:val="Heading3"/>
                        <w:jc w:val="right"/>
                        <w:rPr>
                          <w:rFonts w:ascii="Franklin Gothic Medium" w:hAnsi="Franklin Gothic Medium"/>
                          <w:i/>
                          <w:szCs w:val="28"/>
                        </w:rPr>
                      </w:pPr>
                      <w:r>
                        <w:rPr>
                          <w:rFonts w:ascii="Franklin Gothic Medium" w:hAnsi="Franklin Gothic Medium"/>
                          <w:i/>
                          <w:szCs w:val="28"/>
                        </w:rPr>
                        <w:t>June</w:t>
                      </w:r>
                      <w:r w:rsidR="00C82EB5" w:rsidRPr="001F0C85">
                        <w:rPr>
                          <w:rFonts w:ascii="Franklin Gothic Medium" w:hAnsi="Franklin Gothic Medium"/>
                          <w:i/>
                          <w:szCs w:val="28"/>
                        </w:rPr>
                        <w:t xml:space="preserve"> 2015</w:t>
                      </w:r>
                    </w:p>
                  </w:txbxContent>
                </v:textbox>
                <w10:wrap type="square" anchorx="margin"/>
              </v:shape>
            </w:pict>
          </mc:Fallback>
        </mc:AlternateContent>
      </w:r>
      <w:r w:rsidR="00CC0DC4">
        <w:rPr>
          <w:noProof/>
          <w:lang w:val="en-US"/>
        </w:rPr>
        <mc:AlternateContent>
          <mc:Choice Requires="wps">
            <w:drawing>
              <wp:anchor distT="45720" distB="45720" distL="114300" distR="114300" simplePos="0" relativeHeight="251663360" behindDoc="0" locked="0" layoutInCell="1" allowOverlap="1" wp14:anchorId="5D4A6EEA" wp14:editId="01BCC52D">
                <wp:simplePos x="0" y="0"/>
                <wp:positionH relativeFrom="margin">
                  <wp:posOffset>97155</wp:posOffset>
                </wp:positionH>
                <wp:positionV relativeFrom="paragraph">
                  <wp:posOffset>1412240</wp:posOffset>
                </wp:positionV>
                <wp:extent cx="6119495" cy="735965"/>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35965"/>
                        </a:xfrm>
                        <a:prstGeom prst="rect">
                          <a:avLst/>
                        </a:prstGeom>
                        <a:solidFill>
                          <a:srgbClr val="FFFFFF"/>
                        </a:solidFill>
                        <a:ln w="9525">
                          <a:noFill/>
                          <a:miter lim="800000"/>
                          <a:headEnd/>
                          <a:tailEnd/>
                        </a:ln>
                      </wps:spPr>
                      <wps:txbx>
                        <w:txbxContent>
                          <w:p w14:paraId="437042A1" w14:textId="11F4D9E5" w:rsidR="00C82EB5" w:rsidRPr="00855FE5" w:rsidRDefault="00C55667" w:rsidP="001D0DBD">
                            <w:pPr>
                              <w:pStyle w:val="Heading2"/>
                              <w:spacing w:after="120"/>
                              <w:jc w:val="right"/>
                              <w:rPr>
                                <w:b w:val="0"/>
                                <w:sz w:val="36"/>
                                <w:szCs w:val="36"/>
                                <w:lang w:val="en-IN"/>
                              </w:rPr>
                            </w:pPr>
                            <w:r w:rsidRPr="00C55667">
                              <w:rPr>
                                <w:b w:val="0"/>
                                <w:sz w:val="36"/>
                                <w:szCs w:val="36"/>
                                <w:lang w:val="en-IN"/>
                              </w:rPr>
                              <w:t>Michael Blummel</w:t>
                            </w:r>
                            <w:r>
                              <w:rPr>
                                <w:b w:val="0"/>
                                <w:sz w:val="36"/>
                                <w:szCs w:val="36"/>
                                <w:lang w:val="en-IN"/>
                              </w:rPr>
                              <w:t xml:space="preserve"> and </w:t>
                            </w:r>
                            <w:r w:rsidR="005D77BF">
                              <w:rPr>
                                <w:b w:val="0"/>
                                <w:sz w:val="36"/>
                                <w:szCs w:val="36"/>
                                <w:lang w:val="en-IN"/>
                              </w:rPr>
                              <w:t xml:space="preserve">Y. </w:t>
                            </w:r>
                            <w:r>
                              <w:rPr>
                                <w:b w:val="0"/>
                                <w:sz w:val="36"/>
                                <w:szCs w:val="36"/>
                                <w:lang w:val="en-IN"/>
                              </w:rPr>
                              <w:t>Ramana</w:t>
                            </w:r>
                            <w:r w:rsidRPr="00C55667">
                              <w:rPr>
                                <w:b w:val="0"/>
                                <w:sz w:val="36"/>
                                <w:szCs w:val="36"/>
                                <w:lang w:val="en-IN"/>
                              </w:rPr>
                              <w:t xml:space="preserve"> Reddy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6EEA" id="_x0000_s1028" type="#_x0000_t202" style="position:absolute;left:0;text-align:left;margin-left:7.65pt;margin-top:111.2pt;width:481.85pt;height:57.9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" stroked="f">
                <v:textbox style="mso-fit-shape-to-text:t">
                  <w:txbxContent>
                    <w:p w14:paraId="437042A1" w14:textId="11F4D9E5" w:rsidR="00C82EB5" w:rsidRPr="00855FE5" w:rsidRDefault="00C55667" w:rsidP="001D0DBD">
                      <w:pPr>
                        <w:pStyle w:val="Heading2"/>
                        <w:spacing w:after="120"/>
                        <w:jc w:val="right"/>
                        <w:rPr>
                          <w:b w:val="0"/>
                          <w:sz w:val="36"/>
                          <w:szCs w:val="36"/>
                          <w:lang w:val="en-IN"/>
                        </w:rPr>
                      </w:pPr>
                      <w:r w:rsidRPr="00C55667">
                        <w:rPr>
                          <w:b w:val="0"/>
                          <w:sz w:val="36"/>
                          <w:szCs w:val="36"/>
                          <w:lang w:val="en-IN"/>
                        </w:rPr>
                        <w:t>Michael Blummel</w:t>
                      </w:r>
                      <w:r>
                        <w:rPr>
                          <w:b w:val="0"/>
                          <w:sz w:val="36"/>
                          <w:szCs w:val="36"/>
                          <w:lang w:val="en-IN"/>
                        </w:rPr>
                        <w:t xml:space="preserve"> and </w:t>
                      </w:r>
                      <w:r w:rsidR="005D77BF">
                        <w:rPr>
                          <w:b w:val="0"/>
                          <w:sz w:val="36"/>
                          <w:szCs w:val="36"/>
                          <w:lang w:val="en-IN"/>
                        </w:rPr>
                        <w:t xml:space="preserve">Y. </w:t>
                      </w:r>
                      <w:r>
                        <w:rPr>
                          <w:b w:val="0"/>
                          <w:sz w:val="36"/>
                          <w:szCs w:val="36"/>
                          <w:lang w:val="en-IN"/>
                        </w:rPr>
                        <w:t>Ramana</w:t>
                      </w:r>
                      <w:r w:rsidRPr="00C55667">
                        <w:rPr>
                          <w:b w:val="0"/>
                          <w:sz w:val="36"/>
                          <w:szCs w:val="36"/>
                          <w:lang w:val="en-IN"/>
                        </w:rPr>
                        <w:t xml:space="preserve"> Reddy</w:t>
                      </w:r>
                    </w:p>
                  </w:txbxContent>
                </v:textbox>
                <w10:wrap type="square" anchorx="margin"/>
              </v:shape>
            </w:pict>
          </mc:Fallback>
        </mc:AlternateContent>
      </w:r>
      <w:r w:rsidR="00855FE5">
        <w:tab/>
      </w:r>
      <w:bookmarkStart w:id="0" w:name="_GoBack"/>
      <w:bookmarkEnd w:id="0"/>
    </w:p>
    <w:p w14:paraId="288A2A32" w14:textId="77777777" w:rsidR="00C55667" w:rsidRDefault="00C55667" w:rsidP="00C55667">
      <w:pPr>
        <w:jc w:val="both"/>
      </w:pPr>
      <w:r>
        <w:lastRenderedPageBreak/>
        <w:t xml:space="preserve">A field visit to </w:t>
      </w:r>
      <w:proofErr w:type="spellStart"/>
      <w:r>
        <w:t>Nandyal</w:t>
      </w:r>
      <w:proofErr w:type="spellEnd"/>
      <w:r>
        <w:t xml:space="preserve">, </w:t>
      </w:r>
      <w:proofErr w:type="spellStart"/>
      <w:r>
        <w:t>Balaganur</w:t>
      </w:r>
      <w:proofErr w:type="spellEnd"/>
      <w:r>
        <w:t xml:space="preserve"> and </w:t>
      </w:r>
      <w:proofErr w:type="spellStart"/>
      <w:r>
        <w:t>Mannur</w:t>
      </w:r>
      <w:proofErr w:type="spellEnd"/>
      <w:r>
        <w:t xml:space="preserve"> villages of Bijapur was made on 2</w:t>
      </w:r>
      <w:r w:rsidRPr="00E11E1A">
        <w:rPr>
          <w:vertAlign w:val="superscript"/>
        </w:rPr>
        <w:t>nd</w:t>
      </w:r>
      <w:r>
        <w:t xml:space="preserve"> and 3</w:t>
      </w:r>
      <w:r w:rsidRPr="00E11E1A">
        <w:rPr>
          <w:vertAlign w:val="superscript"/>
        </w:rPr>
        <w:t>rd</w:t>
      </w:r>
      <w:r>
        <w:t xml:space="preserve"> June, 2015 under dry land research program to understand the mixed crop-livestock farming in dry land system of </w:t>
      </w:r>
      <w:proofErr w:type="spellStart"/>
      <w:r>
        <w:t>Vijayapura</w:t>
      </w:r>
      <w:proofErr w:type="spellEnd"/>
      <w:r>
        <w:t xml:space="preserve"> district, Karnataka. Purpose of visit include to forecast the crops to be sown by the farmers based on the rainfall pattern received from the ICRISAT weather </w:t>
      </w:r>
      <w:proofErr w:type="spellStart"/>
      <w:r>
        <w:t>center</w:t>
      </w:r>
      <w:proofErr w:type="spellEnd"/>
      <w:r>
        <w:t xml:space="preserve"> for the </w:t>
      </w:r>
      <w:proofErr w:type="spellStart"/>
      <w:r>
        <w:t>Kharif</w:t>
      </w:r>
      <w:proofErr w:type="spellEnd"/>
      <w:r>
        <w:t xml:space="preserve"> season of the year 2015 to make the farmers resilient for climate change. Interaction with farmers on cropping pattern and livestock revealed the following details:</w:t>
      </w:r>
    </w:p>
    <w:p w14:paraId="5781876B" w14:textId="77777777" w:rsidR="00C55667" w:rsidRPr="00902DAC" w:rsidRDefault="00C55667" w:rsidP="00C55667">
      <w:pPr>
        <w:jc w:val="both"/>
        <w:rPr>
          <w:b/>
        </w:rPr>
      </w:pPr>
      <w:r w:rsidRPr="00902DAC">
        <w:rPr>
          <w:b/>
        </w:rPr>
        <w:t>Cropping pattern</w:t>
      </w:r>
    </w:p>
    <w:p w14:paraId="1F350A1C" w14:textId="77777777" w:rsidR="00C55667" w:rsidRDefault="00C55667" w:rsidP="00C55667">
      <w:pPr>
        <w:jc w:val="both"/>
      </w:pPr>
      <w:proofErr w:type="spellStart"/>
      <w:r>
        <w:t>Kharif</w:t>
      </w:r>
      <w:proofErr w:type="spellEnd"/>
      <w:r>
        <w:t xml:space="preserve">: Red gram, green gram (if early rain fall), </w:t>
      </w:r>
      <w:proofErr w:type="spellStart"/>
      <w:r>
        <w:t>bajra</w:t>
      </w:r>
      <w:proofErr w:type="spellEnd"/>
      <w:r>
        <w:t xml:space="preserve"> (if early rain fall) cotton, maize (if irrigation available), sugarcane (if irrigation available), groundnut</w:t>
      </w:r>
    </w:p>
    <w:p w14:paraId="50D19FC6" w14:textId="77777777" w:rsidR="00C55667" w:rsidRDefault="00C55667" w:rsidP="00C55667">
      <w:pPr>
        <w:jc w:val="both"/>
      </w:pPr>
      <w:r>
        <w:t>Rabi: Mainly sorghum and chickpea</w:t>
      </w:r>
    </w:p>
    <w:p w14:paraId="14EB5356" w14:textId="77777777" w:rsidR="00C55667" w:rsidRDefault="00C55667" w:rsidP="00C55667">
      <w:pPr>
        <w:jc w:val="both"/>
      </w:pPr>
      <w:r>
        <w:t>Pinnacle and 900 M are popular varieties/hybrids of maize in these villages (RARS scientist report).</w:t>
      </w:r>
    </w:p>
    <w:p w14:paraId="22E8CD01" w14:textId="77777777" w:rsidR="00C55667" w:rsidRDefault="00C55667" w:rsidP="00C55667">
      <w:pPr>
        <w:jc w:val="both"/>
      </w:pPr>
      <w:r>
        <w:t xml:space="preserve">Dharani variety of groundnut and maize NK 6240 will be provided to the farmers. </w:t>
      </w:r>
    </w:p>
    <w:p w14:paraId="580D7322" w14:textId="77777777" w:rsidR="00C55667" w:rsidRDefault="00C55667" w:rsidP="00C55667">
      <w:pPr>
        <w:jc w:val="both"/>
      </w:pPr>
      <w:r>
        <w:t xml:space="preserve">Dharani variety of groundnut (RDS, ICRISAT) and dual maize hybrid NK 6240 (ILRI) will be provided to the farmers for sowing in </w:t>
      </w:r>
      <w:proofErr w:type="spellStart"/>
      <w:r>
        <w:t>Nandyal</w:t>
      </w:r>
      <w:proofErr w:type="spellEnd"/>
      <w:r>
        <w:t xml:space="preserve"> and </w:t>
      </w:r>
      <w:proofErr w:type="spellStart"/>
      <w:r>
        <w:t>Balaganur</w:t>
      </w:r>
      <w:proofErr w:type="spellEnd"/>
      <w:r>
        <w:t xml:space="preserve"> villages where maize under irrigation and groundnut under rain fed are cultivated. </w:t>
      </w:r>
    </w:p>
    <w:p w14:paraId="1706BC0A" w14:textId="77777777" w:rsidR="00C55667" w:rsidRDefault="00C55667" w:rsidP="00C55667">
      <w:pPr>
        <w:jc w:val="both"/>
      </w:pPr>
      <w:r>
        <w:tab/>
        <w:t xml:space="preserve">Interaction with farmers on livestock revealed that the dry land agricultural system is dominated by goats and drought animals followed by nondescript/indigenous cattle and buffalo cows. They are not keeping crossbred animals since their male calves are not suitable for draught purpose. Other reasons for not maintaining the crossbreds were </w:t>
      </w:r>
      <w:proofErr w:type="spellStart"/>
      <w:r>
        <w:t>labor</w:t>
      </w:r>
      <w:proofErr w:type="spellEnd"/>
      <w:r>
        <w:t xml:space="preserve">, water and fodder shortage. Local </w:t>
      </w:r>
      <w:proofErr w:type="spellStart"/>
      <w:r>
        <w:t>Killari</w:t>
      </w:r>
      <w:proofErr w:type="spellEnd"/>
      <w:r>
        <w:t xml:space="preserve"> breed cows are maintained for </w:t>
      </w:r>
      <w:proofErr w:type="gramStart"/>
      <w:r>
        <w:t>bulls</w:t>
      </w:r>
      <w:proofErr w:type="gramEnd"/>
      <w:r>
        <w:t xml:space="preserve"> production. Buffaloes are mostly of non-descript type. The average milk yield in cattle and buffaloes ranges from 1-2 and 2-3.5 l/d. No village is selling the milk instead the three villagers are purchasing the milk daily (150-300 l) from the Karnataka Milk Federation due to shortage of milk availability in the village.  Quantity of dry fodder offered daily per animal (cow/buffalo/bullock) was approximately 8 kg. Majority of the farmers are offering dry fodder without chopping </w:t>
      </w:r>
      <w:proofErr w:type="spellStart"/>
      <w:r>
        <w:t>where as</w:t>
      </w:r>
      <w:proofErr w:type="spellEnd"/>
      <w:r>
        <w:t xml:space="preserve"> few are chopping but to a size of 15-20 cm (Fig. 1) leading to wastage of about 25% (Fig. 2). Concentrate feeding was not practiced by the farmers except in </w:t>
      </w:r>
      <w:proofErr w:type="spellStart"/>
      <w:r>
        <w:t>Mannur</w:t>
      </w:r>
      <w:proofErr w:type="spellEnd"/>
      <w:r>
        <w:t xml:space="preserve"> village where homemade concentrate was fed to the large ruminants by some farmers only. Inter-calving interval in dairy animals ranged from 18 (cows)-24 (buffaloes) months. Among the small ruminants goats are more in number and is a good choice for dry land system as income proof against draught. Does of local non-descript goat breed (Fig. 3) has high prolificacy with 30% twinning and  15%, triplets in each kidding, respectively. The farmers asked for technology to increase reproductive efficiency in goats in order to improve their income and livelihoods in dry land farming system.</w:t>
      </w:r>
    </w:p>
    <w:p w14:paraId="7868998E" w14:textId="77777777" w:rsidR="00C55667" w:rsidRDefault="00C55667" w:rsidP="00C55667"/>
    <w:p w14:paraId="5FD7D931" w14:textId="77777777" w:rsidR="00C55667" w:rsidRDefault="00C55667" w:rsidP="00C55667">
      <w:pPr>
        <w:jc w:val="both"/>
      </w:pPr>
      <w:r>
        <w:rPr>
          <w:noProof/>
          <w:lang w:val="en-US"/>
        </w:rPr>
        <w:lastRenderedPageBreak/>
        <w:drawing>
          <wp:anchor distT="0" distB="0" distL="114300" distR="114300" simplePos="0" relativeHeight="251666432" behindDoc="0" locked="0" layoutInCell="1" allowOverlap="1" wp14:anchorId="182DFA75" wp14:editId="36EE18FF">
            <wp:simplePos x="0" y="0"/>
            <wp:positionH relativeFrom="column">
              <wp:posOffset>3057525</wp:posOffset>
            </wp:positionH>
            <wp:positionV relativeFrom="paragraph">
              <wp:posOffset>0</wp:posOffset>
            </wp:positionV>
            <wp:extent cx="2838450" cy="1952625"/>
            <wp:effectExtent l="19050" t="0" r="0" b="0"/>
            <wp:wrapNone/>
            <wp:docPr id="6" name="Picture 6" descr="G:\photos-ILRI\Bijapur_Dry land program\WP_20150603_09_38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ILRI\Bijapur_Dry land program\WP_20150603_09_38_53_Pro.jpg"/>
                    <pic:cNvPicPr>
                      <a:picLocks noChangeAspect="1" noChangeArrowheads="1"/>
                    </pic:cNvPicPr>
                  </pic:nvPicPr>
                  <pic:blipFill>
                    <a:blip r:embed="rId14" cstate="print"/>
                    <a:srcRect/>
                    <a:stretch>
                      <a:fillRect/>
                    </a:stretch>
                  </pic:blipFill>
                  <pic:spPr bwMode="auto">
                    <a:xfrm>
                      <a:off x="0" y="0"/>
                      <a:ext cx="2844943" cy="1957092"/>
                    </a:xfrm>
                    <a:prstGeom prst="rect">
                      <a:avLst/>
                    </a:prstGeom>
                    <a:noFill/>
                    <a:ln w="9525">
                      <a:noFill/>
                      <a:miter lim="800000"/>
                      <a:headEnd/>
                      <a:tailEnd/>
                    </a:ln>
                  </pic:spPr>
                </pic:pic>
              </a:graphicData>
            </a:graphic>
          </wp:anchor>
        </w:drawing>
      </w:r>
      <w:r>
        <w:rPr>
          <w:noProof/>
          <w:lang w:val="en-US"/>
        </w:rPr>
        <w:drawing>
          <wp:inline distT="0" distB="0" distL="0" distR="0" wp14:anchorId="6741B4D8" wp14:editId="5EC3A3E0">
            <wp:extent cx="2895600" cy="1952625"/>
            <wp:effectExtent l="19050" t="0" r="0" b="0"/>
            <wp:docPr id="8" name="Picture 8" descr="G:\photos-ILRI\Bijapur_Dry land program\WP_20150603_09_44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LRI\Bijapur_Dry land program\WP_20150603_09_44_58_Pro.jpg"/>
                    <pic:cNvPicPr>
                      <a:picLocks noChangeAspect="1" noChangeArrowheads="1"/>
                    </pic:cNvPicPr>
                  </pic:nvPicPr>
                  <pic:blipFill>
                    <a:blip r:embed="rId15" cstate="print"/>
                    <a:srcRect/>
                    <a:stretch>
                      <a:fillRect/>
                    </a:stretch>
                  </pic:blipFill>
                  <pic:spPr bwMode="auto">
                    <a:xfrm>
                      <a:off x="0" y="0"/>
                      <a:ext cx="2895600" cy="1952625"/>
                    </a:xfrm>
                    <a:prstGeom prst="rect">
                      <a:avLst/>
                    </a:prstGeom>
                    <a:noFill/>
                    <a:ln w="9525">
                      <a:noFill/>
                      <a:miter lim="800000"/>
                      <a:headEnd/>
                      <a:tailEnd/>
                    </a:ln>
                  </pic:spPr>
                </pic:pic>
              </a:graphicData>
            </a:graphic>
          </wp:inline>
        </w:drawing>
      </w:r>
      <w:r w:rsidRPr="009577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6B40956" w14:textId="77777777" w:rsidR="00C55667" w:rsidRDefault="00C55667" w:rsidP="00C55667">
      <w:pPr>
        <w:jc w:val="both"/>
        <w:rPr>
          <w:sz w:val="20"/>
          <w:szCs w:val="20"/>
        </w:rPr>
      </w:pPr>
      <w:r w:rsidRPr="00957734">
        <w:rPr>
          <w:sz w:val="20"/>
          <w:szCs w:val="20"/>
        </w:rPr>
        <w:t>Fig. 1. Chopped green fodder (25-30 cm size)</w:t>
      </w:r>
      <w:r w:rsidRPr="00957734">
        <w:rPr>
          <w:sz w:val="20"/>
          <w:szCs w:val="20"/>
        </w:rPr>
        <w:tab/>
        <w:t xml:space="preserve">          Fig. 2. Dry fodder feeding practice in </w:t>
      </w:r>
      <w:proofErr w:type="spellStart"/>
      <w:r>
        <w:rPr>
          <w:sz w:val="20"/>
          <w:szCs w:val="20"/>
        </w:rPr>
        <w:t>nandyal</w:t>
      </w:r>
      <w:proofErr w:type="spellEnd"/>
      <w:r>
        <w:rPr>
          <w:sz w:val="20"/>
          <w:szCs w:val="20"/>
        </w:rPr>
        <w:t xml:space="preserve"> village</w:t>
      </w:r>
    </w:p>
    <w:p w14:paraId="73D70E97" w14:textId="77777777" w:rsidR="00C55667" w:rsidRDefault="00C55667" w:rsidP="00C55667">
      <w:pPr>
        <w:jc w:val="both"/>
        <w:rPr>
          <w:sz w:val="20"/>
          <w:szCs w:val="20"/>
        </w:rPr>
      </w:pPr>
    </w:p>
    <w:p w14:paraId="1C57BBDB" w14:textId="77777777" w:rsidR="00C55667" w:rsidRDefault="00C55667" w:rsidP="00C55667">
      <w:pPr>
        <w:jc w:val="center"/>
        <w:rPr>
          <w:sz w:val="20"/>
          <w:szCs w:val="20"/>
        </w:rPr>
      </w:pPr>
      <w:r>
        <w:rPr>
          <w:noProof/>
          <w:sz w:val="20"/>
          <w:szCs w:val="20"/>
          <w:lang w:val="en-US"/>
        </w:rPr>
        <w:drawing>
          <wp:inline distT="0" distB="0" distL="0" distR="0" wp14:anchorId="1272A750" wp14:editId="538960DB">
            <wp:extent cx="4034282" cy="2266950"/>
            <wp:effectExtent l="19050" t="0" r="4318" b="0"/>
            <wp:docPr id="3" name="Picture 3" descr="G:\photos-ILRI\Bijapur_Dry land program\WP_20150603_09_51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ILRI\Bijapur_Dry land program\WP_20150603_09_51_30_Pro.jpg"/>
                    <pic:cNvPicPr>
                      <a:picLocks noChangeAspect="1" noChangeArrowheads="1"/>
                    </pic:cNvPicPr>
                  </pic:nvPicPr>
                  <pic:blipFill>
                    <a:blip r:embed="rId16" cstate="print"/>
                    <a:srcRect/>
                    <a:stretch>
                      <a:fillRect/>
                    </a:stretch>
                  </pic:blipFill>
                  <pic:spPr bwMode="auto">
                    <a:xfrm>
                      <a:off x="0" y="0"/>
                      <a:ext cx="4038371" cy="2269248"/>
                    </a:xfrm>
                    <a:prstGeom prst="rect">
                      <a:avLst/>
                    </a:prstGeom>
                    <a:noFill/>
                    <a:ln w="9525">
                      <a:noFill/>
                      <a:miter lim="800000"/>
                      <a:headEnd/>
                      <a:tailEnd/>
                    </a:ln>
                  </pic:spPr>
                </pic:pic>
              </a:graphicData>
            </a:graphic>
          </wp:inline>
        </w:drawing>
      </w:r>
    </w:p>
    <w:p w14:paraId="6CCE83EB" w14:textId="77777777" w:rsidR="00C55667" w:rsidRPr="00957734" w:rsidRDefault="00C55667" w:rsidP="00C55667">
      <w:pPr>
        <w:jc w:val="both"/>
        <w:rPr>
          <w:sz w:val="20"/>
          <w:szCs w:val="20"/>
        </w:rPr>
      </w:pPr>
      <w:r>
        <w:rPr>
          <w:sz w:val="20"/>
          <w:szCs w:val="20"/>
        </w:rPr>
        <w:tab/>
      </w:r>
      <w:r>
        <w:rPr>
          <w:sz w:val="20"/>
          <w:szCs w:val="20"/>
        </w:rPr>
        <w:tab/>
        <w:t xml:space="preserve">Fig. 3. Local goats rearing as a livelihood source in resilient dry land systems  </w:t>
      </w:r>
    </w:p>
    <w:p w14:paraId="49A7B386" w14:textId="77777777" w:rsidR="00C55667" w:rsidRDefault="00C55667" w:rsidP="00C55667">
      <w:pPr>
        <w:jc w:val="both"/>
      </w:pPr>
      <w:r w:rsidRPr="00957734">
        <w:rPr>
          <w:sz w:val="20"/>
          <w:szCs w:val="20"/>
        </w:rPr>
        <w:t>B</w:t>
      </w:r>
      <w:r>
        <w:t>ased on the interaction with the farmers, the following interventions/technologies may be considered to increase their resilience against climate change in dry land systems.</w:t>
      </w:r>
    </w:p>
    <w:p w14:paraId="419EFDE9" w14:textId="77777777" w:rsidR="00C55667" w:rsidRDefault="00C55667" w:rsidP="00C55667">
      <w:pPr>
        <w:pStyle w:val="ListParagraph"/>
        <w:numPr>
          <w:ilvl w:val="0"/>
          <w:numId w:val="23"/>
        </w:numPr>
        <w:spacing w:after="160" w:line="259" w:lineRule="auto"/>
        <w:jc w:val="both"/>
      </w:pPr>
      <w:r>
        <w:t>Introduction of thermos-tolerant milch breed of cattle</w:t>
      </w:r>
    </w:p>
    <w:p w14:paraId="0B7FB282" w14:textId="77777777" w:rsidR="00C55667" w:rsidRDefault="00C55667" w:rsidP="00C55667">
      <w:pPr>
        <w:pStyle w:val="ListParagraph"/>
        <w:numPr>
          <w:ilvl w:val="0"/>
          <w:numId w:val="23"/>
        </w:numPr>
        <w:spacing w:after="160" w:line="259" w:lineRule="auto"/>
        <w:jc w:val="both"/>
      </w:pPr>
      <w:r>
        <w:t>Challenge feeding of local cattle and buffaloes to test their production potential</w:t>
      </w:r>
    </w:p>
    <w:p w14:paraId="3CEFD70E" w14:textId="77777777" w:rsidR="00C55667" w:rsidRDefault="00C55667" w:rsidP="00C55667">
      <w:pPr>
        <w:pStyle w:val="ListParagraph"/>
        <w:numPr>
          <w:ilvl w:val="0"/>
          <w:numId w:val="23"/>
        </w:numPr>
        <w:spacing w:after="160" w:line="259" w:lineRule="auto"/>
        <w:jc w:val="both"/>
      </w:pPr>
      <w:r>
        <w:t>Intensive type of male kid rearing and bucks selection for exchange between villages</w:t>
      </w:r>
    </w:p>
    <w:p w14:paraId="581A05E8" w14:textId="77777777" w:rsidR="00C55667" w:rsidRDefault="00C55667" w:rsidP="00C55667">
      <w:pPr>
        <w:pStyle w:val="ListParagraph"/>
        <w:numPr>
          <w:ilvl w:val="0"/>
          <w:numId w:val="23"/>
        </w:numPr>
        <w:spacing w:after="160" w:line="259" w:lineRule="auto"/>
        <w:jc w:val="both"/>
      </w:pPr>
      <w:r>
        <w:t>Feed and fodder library for the dry land system</w:t>
      </w:r>
    </w:p>
    <w:p w14:paraId="79617C9B" w14:textId="77777777" w:rsidR="00C55667" w:rsidRDefault="00C55667" w:rsidP="00C55667">
      <w:pPr>
        <w:pStyle w:val="ListParagraph"/>
        <w:numPr>
          <w:ilvl w:val="0"/>
          <w:numId w:val="23"/>
        </w:numPr>
        <w:spacing w:after="160" w:line="259" w:lineRule="auto"/>
        <w:jc w:val="both"/>
      </w:pPr>
      <w:r>
        <w:t>Analyzing current feeding regimens and correcting if required</w:t>
      </w:r>
    </w:p>
    <w:p w14:paraId="2BF632A8" w14:textId="77777777" w:rsidR="00C55667" w:rsidRDefault="00C55667" w:rsidP="00C55667">
      <w:pPr>
        <w:pStyle w:val="ListParagraph"/>
        <w:numPr>
          <w:ilvl w:val="0"/>
          <w:numId w:val="23"/>
        </w:numPr>
        <w:spacing w:after="160" w:line="259" w:lineRule="auto"/>
        <w:jc w:val="both"/>
      </w:pPr>
      <w:r>
        <w:t xml:space="preserve">Dual purpose crops for increased grain/pod and </w:t>
      </w:r>
      <w:proofErr w:type="spellStart"/>
      <w:r>
        <w:t>stover</w:t>
      </w:r>
      <w:proofErr w:type="spellEnd"/>
      <w:r>
        <w:t xml:space="preserve"> yields with high </w:t>
      </w:r>
      <w:proofErr w:type="spellStart"/>
      <w:r>
        <w:t>stover</w:t>
      </w:r>
      <w:proofErr w:type="spellEnd"/>
      <w:r>
        <w:t xml:space="preserve"> quality.</w:t>
      </w:r>
    </w:p>
    <w:p w14:paraId="1F0223AF" w14:textId="77777777" w:rsidR="00C55667" w:rsidRDefault="00C55667" w:rsidP="00C55667">
      <w:pPr>
        <w:pStyle w:val="ListParagraph"/>
        <w:numPr>
          <w:ilvl w:val="0"/>
          <w:numId w:val="23"/>
        </w:numPr>
        <w:spacing w:after="160" w:line="259" w:lineRule="auto"/>
        <w:jc w:val="both"/>
      </w:pPr>
      <w:r>
        <w:t>Documenting wastage of dry/green fodder in the existing feeding practices and comparing with data after introduction of simple crop residue processing machines</w:t>
      </w:r>
    </w:p>
    <w:p w14:paraId="301FC372" w14:textId="77777777" w:rsidR="00C55667" w:rsidRDefault="00C55667" w:rsidP="00C55667">
      <w:pPr>
        <w:pStyle w:val="ListParagraph"/>
        <w:numPr>
          <w:ilvl w:val="0"/>
          <w:numId w:val="23"/>
        </w:numPr>
        <w:spacing w:after="160" w:line="259" w:lineRule="auto"/>
        <w:jc w:val="both"/>
      </w:pPr>
      <w:r>
        <w:t>Dry/green fodder wastage with or without introduction of simple feed mangers (baskets)</w:t>
      </w:r>
    </w:p>
    <w:p w14:paraId="4D99C235" w14:textId="77777777" w:rsidR="00C55667" w:rsidRDefault="00C55667" w:rsidP="00C55667">
      <w:pPr>
        <w:pStyle w:val="ListParagraph"/>
        <w:numPr>
          <w:ilvl w:val="0"/>
          <w:numId w:val="23"/>
        </w:numPr>
        <w:spacing w:after="160" w:line="259" w:lineRule="auto"/>
        <w:jc w:val="both"/>
      </w:pPr>
      <w:r>
        <w:t xml:space="preserve">Documenting local goat breed performance and comparing with data after introduction of </w:t>
      </w:r>
      <w:proofErr w:type="spellStart"/>
      <w:r>
        <w:t>Sirohi</w:t>
      </w:r>
      <w:proofErr w:type="spellEnd"/>
      <w:r>
        <w:t xml:space="preserve"> bucks</w:t>
      </w:r>
    </w:p>
    <w:p w14:paraId="1EBC4445" w14:textId="77777777" w:rsidR="00C55667" w:rsidRDefault="00C55667" w:rsidP="00C55667">
      <w:pPr>
        <w:pStyle w:val="ListParagraph"/>
        <w:numPr>
          <w:ilvl w:val="0"/>
          <w:numId w:val="23"/>
        </w:numPr>
        <w:spacing w:after="160" w:line="259" w:lineRule="auto"/>
        <w:jc w:val="both"/>
      </w:pPr>
      <w:r>
        <w:t>Development of indicators to measure resilience before and after the project work with definite scoring system</w:t>
      </w:r>
    </w:p>
    <w:p w14:paraId="3793DCD0" w14:textId="77777777" w:rsidR="00C55667" w:rsidRDefault="00C55667" w:rsidP="00C55667">
      <w:pPr>
        <w:pStyle w:val="ListParagraph"/>
        <w:numPr>
          <w:ilvl w:val="0"/>
          <w:numId w:val="23"/>
        </w:numPr>
        <w:spacing w:after="160" w:line="259" w:lineRule="auto"/>
        <w:jc w:val="both"/>
      </w:pPr>
      <w:r>
        <w:lastRenderedPageBreak/>
        <w:t>Knowledge sharing and capacity building among the line departments and farmers on climate resilience to withstand dry spell years.</w:t>
      </w:r>
    </w:p>
    <w:p w14:paraId="3E8AF7EC" w14:textId="77777777" w:rsidR="00C55667" w:rsidRDefault="00C55667" w:rsidP="00C55667">
      <w:pPr>
        <w:pStyle w:val="ListParagraph"/>
        <w:numPr>
          <w:ilvl w:val="0"/>
          <w:numId w:val="23"/>
        </w:numPr>
        <w:spacing w:after="160" w:line="259" w:lineRule="auto"/>
        <w:jc w:val="both"/>
      </w:pPr>
      <w:r>
        <w:t xml:space="preserve">Improving reproductive efficiency in cattle, buffaloes and goats (3 </w:t>
      </w:r>
      <w:proofErr w:type="spellStart"/>
      <w:r>
        <w:t>kiddings</w:t>
      </w:r>
      <w:proofErr w:type="spellEnd"/>
      <w:r>
        <w:t xml:space="preserve"> in two years) through feed and management.</w:t>
      </w:r>
    </w:p>
    <w:p w14:paraId="7455E2D6" w14:textId="276781DC" w:rsidR="00C55667" w:rsidRPr="009025EC" w:rsidRDefault="00C55667" w:rsidP="00C55667">
      <w:pPr>
        <w:jc w:val="both"/>
        <w:rPr>
          <w:b/>
        </w:rPr>
      </w:pPr>
      <w:r w:rsidRPr="009025EC">
        <w:rPr>
          <w:b/>
        </w:rPr>
        <w:t xml:space="preserve">ILRI </w:t>
      </w:r>
      <w:r>
        <w:rPr>
          <w:b/>
        </w:rPr>
        <w:t xml:space="preserve">activities </w:t>
      </w:r>
      <w:r w:rsidRPr="009025EC">
        <w:rPr>
          <w:b/>
        </w:rPr>
        <w:t>for the year 2015</w:t>
      </w:r>
    </w:p>
    <w:p w14:paraId="1DEC1E3C" w14:textId="77777777" w:rsidR="00C55667" w:rsidRDefault="00C55667" w:rsidP="00C55667">
      <w:pPr>
        <w:pStyle w:val="ListParagraph"/>
        <w:numPr>
          <w:ilvl w:val="0"/>
          <w:numId w:val="22"/>
        </w:numPr>
        <w:spacing w:after="160" w:line="259" w:lineRule="auto"/>
        <w:jc w:val="both"/>
      </w:pPr>
      <w:r>
        <w:t xml:space="preserve">Dissemination of dual purpose maize </w:t>
      </w:r>
    </w:p>
    <w:p w14:paraId="0650AC42" w14:textId="77777777" w:rsidR="00C55667" w:rsidRDefault="00C55667" w:rsidP="00C55667">
      <w:pPr>
        <w:pStyle w:val="ListParagraph"/>
        <w:numPr>
          <w:ilvl w:val="0"/>
          <w:numId w:val="22"/>
        </w:numPr>
        <w:spacing w:after="160" w:line="259" w:lineRule="auto"/>
        <w:jc w:val="both"/>
      </w:pPr>
      <w:r>
        <w:t>Development small scale business models around simple chaffing machines to promote improved crop residue utilization and reduce wastage of fodder resources</w:t>
      </w:r>
    </w:p>
    <w:p w14:paraId="5FED05E3" w14:textId="77777777" w:rsidR="00C55667" w:rsidRDefault="00C55667" w:rsidP="00C55667">
      <w:pPr>
        <w:pStyle w:val="ListParagraph"/>
        <w:spacing w:after="160" w:line="259" w:lineRule="auto"/>
        <w:ind w:left="0"/>
        <w:jc w:val="both"/>
      </w:pPr>
    </w:p>
    <w:p w14:paraId="2307D239" w14:textId="77777777" w:rsidR="00C55667" w:rsidRPr="009025EC" w:rsidRDefault="00C55667" w:rsidP="00C55667">
      <w:pPr>
        <w:pStyle w:val="ListParagraph"/>
        <w:spacing w:after="160" w:line="259" w:lineRule="auto"/>
        <w:ind w:left="0"/>
        <w:jc w:val="both"/>
        <w:rPr>
          <w:b/>
          <w:i/>
        </w:rPr>
      </w:pPr>
      <w:r w:rsidRPr="009025EC">
        <w:rPr>
          <w:b/>
          <w:i/>
        </w:rPr>
        <w:t>1. Dissemination of dual purpose maize</w:t>
      </w:r>
    </w:p>
    <w:p w14:paraId="7E1898BD" w14:textId="77777777" w:rsidR="00C55667" w:rsidRDefault="00C55667" w:rsidP="00C55667">
      <w:pPr>
        <w:pStyle w:val="ListParagraph"/>
        <w:spacing w:after="160" w:line="259" w:lineRule="auto"/>
        <w:ind w:left="0"/>
        <w:jc w:val="both"/>
      </w:pPr>
    </w:p>
    <w:p w14:paraId="10A8882B" w14:textId="77777777" w:rsidR="00C55667" w:rsidRDefault="00C55667" w:rsidP="00C55667">
      <w:pPr>
        <w:pStyle w:val="ListParagraph"/>
        <w:spacing w:after="160" w:line="259" w:lineRule="auto"/>
        <w:ind w:left="0"/>
        <w:jc w:val="both"/>
      </w:pPr>
      <w:r>
        <w:t xml:space="preserve">A dual purpose maize hybrid NK 6240 identified by ILRI through multi-dimensional crop improvement program with high </w:t>
      </w:r>
      <w:proofErr w:type="spellStart"/>
      <w:r>
        <w:t>stover</w:t>
      </w:r>
      <w:proofErr w:type="spellEnd"/>
      <w:r>
        <w:t xml:space="preserve"> quality without affecting the grain and </w:t>
      </w:r>
      <w:proofErr w:type="spellStart"/>
      <w:r>
        <w:t>stover</w:t>
      </w:r>
      <w:proofErr w:type="spellEnd"/>
      <w:r>
        <w:t xml:space="preserve"> yield were disseminated in </w:t>
      </w:r>
      <w:proofErr w:type="spellStart"/>
      <w:r>
        <w:t>Nandyal</w:t>
      </w:r>
      <w:proofErr w:type="spellEnd"/>
      <w:r>
        <w:t xml:space="preserve"> and </w:t>
      </w:r>
      <w:proofErr w:type="spellStart"/>
      <w:r>
        <w:t>Balaganur</w:t>
      </w:r>
      <w:proofErr w:type="spellEnd"/>
      <w:r>
        <w:t xml:space="preserve"> villages under rain fed dry land systems where maize is cultivated </w:t>
      </w:r>
      <w:proofErr w:type="spellStart"/>
      <w:r>
        <w:t>kharif</w:t>
      </w:r>
      <w:proofErr w:type="spellEnd"/>
      <w:r>
        <w:t xml:space="preserve"> season.   </w:t>
      </w:r>
    </w:p>
    <w:p w14:paraId="2C7C96B0" w14:textId="77777777" w:rsidR="00C55667" w:rsidRDefault="00C55667" w:rsidP="00C55667">
      <w:pPr>
        <w:pStyle w:val="ListParagraph"/>
        <w:spacing w:after="160" w:line="259" w:lineRule="auto"/>
        <w:ind w:left="0"/>
        <w:jc w:val="both"/>
      </w:pPr>
      <w:r>
        <w:t xml:space="preserve">200 kg of seed was provided for dissemination in 10 ha area on a pilot scale. The advantage with dual maize is high </w:t>
      </w:r>
      <w:proofErr w:type="spellStart"/>
      <w:r>
        <w:t>stover</w:t>
      </w:r>
      <w:proofErr w:type="spellEnd"/>
      <w:r>
        <w:t xml:space="preserve"> digestibility and more grain/</w:t>
      </w:r>
      <w:proofErr w:type="spellStart"/>
      <w:r>
        <w:t>stover</w:t>
      </w:r>
      <w:proofErr w:type="spellEnd"/>
      <w:r>
        <w:t xml:space="preserve"> yield which results in improved income and livelihoods to the farmers besides quality </w:t>
      </w:r>
      <w:proofErr w:type="spellStart"/>
      <w:r>
        <w:t>stover</w:t>
      </w:r>
      <w:proofErr w:type="spellEnd"/>
      <w:r>
        <w:t xml:space="preserve"> for feeding their livestock which either reduces the fodder required to meet the energy for maintenance or results in improved milk production if the animal has genetic potential. In fact when </w:t>
      </w:r>
      <w:proofErr w:type="spellStart"/>
      <w:r>
        <w:t>stover</w:t>
      </w:r>
      <w:proofErr w:type="spellEnd"/>
      <w:r>
        <w:t xml:space="preserve"> with high digestibility was offered to buffaloes </w:t>
      </w:r>
      <w:proofErr w:type="gramStart"/>
      <w:r>
        <w:t>after  fortification</w:t>
      </w:r>
      <w:proofErr w:type="gramEnd"/>
      <w:r>
        <w:t xml:space="preserve"> and densification resulted in 41% increase in milk production with cost benefit ratio of 1:6.</w:t>
      </w:r>
    </w:p>
    <w:p w14:paraId="42ADB933" w14:textId="77777777" w:rsidR="00C55667" w:rsidRDefault="00C55667" w:rsidP="00C55667">
      <w:pPr>
        <w:pStyle w:val="ListParagraph"/>
        <w:spacing w:after="160" w:line="259" w:lineRule="auto"/>
        <w:ind w:left="0"/>
        <w:jc w:val="both"/>
      </w:pPr>
    </w:p>
    <w:p w14:paraId="1DA6BC83" w14:textId="77777777" w:rsidR="00C55667" w:rsidRPr="009025EC" w:rsidRDefault="00C55667" w:rsidP="00C55667">
      <w:pPr>
        <w:pStyle w:val="ListParagraph"/>
        <w:spacing w:after="160" w:line="259" w:lineRule="auto"/>
        <w:ind w:left="0"/>
        <w:jc w:val="both"/>
        <w:rPr>
          <w:b/>
          <w:i/>
        </w:rPr>
      </w:pPr>
      <w:r w:rsidRPr="009025EC">
        <w:rPr>
          <w:b/>
          <w:i/>
        </w:rPr>
        <w:t>2. Development of small scale business models around feed and fodder</w:t>
      </w:r>
    </w:p>
    <w:p w14:paraId="209A9F0B" w14:textId="77777777" w:rsidR="00C55667" w:rsidRDefault="00C55667" w:rsidP="00C55667">
      <w:pPr>
        <w:pStyle w:val="ListParagraph"/>
        <w:spacing w:after="160" w:line="259" w:lineRule="auto"/>
        <w:ind w:left="0"/>
        <w:jc w:val="both"/>
      </w:pPr>
    </w:p>
    <w:p w14:paraId="66D43E56" w14:textId="77777777" w:rsidR="00C55667" w:rsidRDefault="00C55667" w:rsidP="00C55667">
      <w:pPr>
        <w:pStyle w:val="ListParagraph"/>
        <w:spacing w:after="160" w:line="259" w:lineRule="auto"/>
        <w:ind w:left="0"/>
        <w:jc w:val="both"/>
        <w:rPr>
          <w:color w:val="000000" w:themeColor="text1"/>
        </w:rPr>
      </w:pPr>
      <w:r>
        <w:rPr>
          <w:color w:val="000000" w:themeColor="text1"/>
        </w:rPr>
        <w:t xml:space="preserve"> </w:t>
      </w:r>
      <w:r w:rsidRPr="0074799B">
        <w:rPr>
          <w:color w:val="000000" w:themeColor="text1"/>
        </w:rPr>
        <w:t xml:space="preserve">ILRI has </w:t>
      </w:r>
      <w:r>
        <w:rPr>
          <w:color w:val="000000" w:themeColor="text1"/>
        </w:rPr>
        <w:t>identified two models of chaff cutters and a shredder with electric, diesel and tractor driven engines for developing small scale business models around feed and fodder to transfer the same to the field for piloting and scaling up. The details of chaff cutters are mentioned below:</w:t>
      </w:r>
    </w:p>
    <w:p w14:paraId="7768652C" w14:textId="77777777" w:rsidR="00C55667" w:rsidRDefault="00C55667" w:rsidP="00C55667">
      <w:pPr>
        <w:pStyle w:val="ListParagraph"/>
        <w:spacing w:after="160" w:line="259" w:lineRule="auto"/>
        <w:ind w:left="0"/>
        <w:jc w:val="both"/>
        <w:rPr>
          <w:color w:val="000000" w:themeColor="text1"/>
        </w:rPr>
      </w:pPr>
    </w:p>
    <w:p w14:paraId="7AFE3374" w14:textId="77777777" w:rsidR="00C55667" w:rsidRPr="005215F7" w:rsidRDefault="00C55667" w:rsidP="00C55667">
      <w:pPr>
        <w:autoSpaceDE w:val="0"/>
        <w:autoSpaceDN w:val="0"/>
        <w:adjustRightInd w:val="0"/>
        <w:spacing w:after="0" w:line="360" w:lineRule="auto"/>
        <w:jc w:val="both"/>
        <w:rPr>
          <w:color w:val="000000" w:themeColor="text1"/>
        </w:rPr>
      </w:pPr>
      <w:r w:rsidRPr="005215F7">
        <w:rPr>
          <w:color w:val="000000" w:themeColor="text1"/>
        </w:rPr>
        <w:t xml:space="preserve">Two pieces of SARDAR brand </w:t>
      </w:r>
      <w:r>
        <w:rPr>
          <w:color w:val="000000" w:themeColor="text1"/>
        </w:rPr>
        <w:t>p</w:t>
      </w:r>
      <w:r w:rsidRPr="005215F7">
        <w:rPr>
          <w:color w:val="000000" w:themeColor="text1"/>
        </w:rPr>
        <w:t xml:space="preserve">ower driven chaff cutter machine with output capacity of 200kg/h </w:t>
      </w:r>
      <w:r>
        <w:rPr>
          <w:color w:val="000000" w:themeColor="text1"/>
        </w:rPr>
        <w:t>(Fig. 4)</w:t>
      </w:r>
    </w:p>
    <w:p w14:paraId="0508EDB1" w14:textId="77777777" w:rsidR="00C55667" w:rsidRDefault="00C55667" w:rsidP="00C55667">
      <w:pPr>
        <w:rPr>
          <w:color w:val="000000" w:themeColor="text1"/>
        </w:rPr>
      </w:pPr>
      <w:r>
        <w:rPr>
          <w:color w:val="000000" w:themeColor="text1"/>
        </w:rPr>
        <w:t>One pieces of UNISON brand tractor driven chaff cutter (a blower type machine). The output capacity is about 5000-6000 kg/h (Fig. 5).</w:t>
      </w:r>
    </w:p>
    <w:p w14:paraId="42935F37" w14:textId="77777777" w:rsidR="00C55667" w:rsidRDefault="00C55667" w:rsidP="00C55667">
      <w:r>
        <w:rPr>
          <w:color w:val="000000" w:themeColor="text1"/>
        </w:rPr>
        <w:t xml:space="preserve">Two pieces of TRAPP shredder (power/diesel operated model) with output capacity of 500-900 (Fig. 6) and 600-1200 kg/h, respectively </w:t>
      </w:r>
    </w:p>
    <w:p w14:paraId="2AB89880" w14:textId="77777777" w:rsidR="00C55667" w:rsidRDefault="00C55667" w:rsidP="00C55667">
      <w:pPr>
        <w:pStyle w:val="ListParagraph"/>
        <w:spacing w:after="160" w:line="259" w:lineRule="auto"/>
        <w:ind w:left="0"/>
        <w:jc w:val="both"/>
        <w:rPr>
          <w:color w:val="000000" w:themeColor="text1"/>
        </w:rPr>
      </w:pPr>
      <w:r>
        <w:rPr>
          <w:color w:val="000000" w:themeColor="text1"/>
        </w:rPr>
        <w:t>A protocol is going to be developed with the help of  Agri-business incubator, ICRISAT for working out economics of each machine considering fixed and variable costs to identify to suitable small feed and fodder business model for on-farm transfer in dry land systems.</w:t>
      </w:r>
    </w:p>
    <w:p w14:paraId="06BF1FF9" w14:textId="77777777" w:rsidR="00C55667" w:rsidRDefault="00C55667" w:rsidP="00C55667">
      <w:pPr>
        <w:pStyle w:val="ListParagraph"/>
        <w:spacing w:after="160" w:line="259" w:lineRule="auto"/>
        <w:ind w:left="0"/>
        <w:jc w:val="both"/>
        <w:rPr>
          <w:color w:val="000000" w:themeColor="text1"/>
        </w:rPr>
      </w:pPr>
    </w:p>
    <w:p w14:paraId="6D3A5325" w14:textId="77777777" w:rsidR="00C55667" w:rsidRDefault="00C55667" w:rsidP="00C55667">
      <w:pPr>
        <w:pStyle w:val="ListParagraph"/>
        <w:spacing w:after="160" w:line="259" w:lineRule="auto"/>
        <w:ind w:left="0"/>
        <w:jc w:val="both"/>
        <w:rPr>
          <w:color w:val="000000" w:themeColor="text1"/>
        </w:rPr>
      </w:pPr>
    </w:p>
    <w:p w14:paraId="71949B6A" w14:textId="77777777" w:rsidR="00C55667" w:rsidRDefault="00C55667" w:rsidP="00C55667">
      <w:pPr>
        <w:pStyle w:val="ListParagraph"/>
        <w:spacing w:after="160" w:line="259" w:lineRule="auto"/>
        <w:ind w:left="0"/>
        <w:jc w:val="both"/>
        <w:rPr>
          <w:color w:val="000000" w:themeColor="text1"/>
        </w:rPr>
      </w:pPr>
    </w:p>
    <w:p w14:paraId="6D1B1DC7" w14:textId="77777777" w:rsidR="00C55667" w:rsidRDefault="00C55667" w:rsidP="00C55667">
      <w:pPr>
        <w:pStyle w:val="ListParagraph"/>
        <w:spacing w:after="160" w:line="259" w:lineRule="auto"/>
        <w:ind w:left="0"/>
        <w:jc w:val="both"/>
        <w:rPr>
          <w:color w:val="000000" w:themeColor="text1"/>
        </w:rPr>
      </w:pPr>
    </w:p>
    <w:p w14:paraId="44524744" w14:textId="77777777" w:rsidR="00C55667" w:rsidRDefault="00C55667" w:rsidP="00C55667">
      <w:pPr>
        <w:pStyle w:val="ListParagraph"/>
        <w:spacing w:after="160" w:line="259" w:lineRule="auto"/>
        <w:ind w:left="0"/>
        <w:jc w:val="both"/>
        <w:rPr>
          <w:color w:val="000000" w:themeColor="text1"/>
        </w:rPr>
      </w:pPr>
    </w:p>
    <w:p w14:paraId="2384CBCE" w14:textId="77777777" w:rsidR="00C55667" w:rsidRDefault="00C55667" w:rsidP="00C55667">
      <w:pPr>
        <w:pStyle w:val="ListParagraph"/>
        <w:spacing w:after="160" w:line="259" w:lineRule="auto"/>
        <w:ind w:left="0"/>
        <w:jc w:val="both"/>
        <w:rPr>
          <w:color w:val="000000" w:themeColor="text1"/>
        </w:rPr>
      </w:pPr>
    </w:p>
    <w:p w14:paraId="388B57FB" w14:textId="77777777" w:rsidR="00C55667" w:rsidRDefault="00C55667" w:rsidP="00C55667">
      <w:pPr>
        <w:pStyle w:val="ListParagraph"/>
        <w:spacing w:after="160" w:line="259" w:lineRule="auto"/>
        <w:ind w:left="0"/>
        <w:jc w:val="both"/>
        <w:rPr>
          <w:color w:val="000000" w:themeColor="text1"/>
        </w:rPr>
      </w:pPr>
      <w:r>
        <w:rPr>
          <w:noProof/>
        </w:rPr>
        <w:drawing>
          <wp:anchor distT="0" distB="0" distL="114300" distR="114300" simplePos="0" relativeHeight="251667456" behindDoc="0" locked="0" layoutInCell="1" allowOverlap="1" wp14:anchorId="5855A59F" wp14:editId="68BFAC76">
            <wp:simplePos x="0" y="0"/>
            <wp:positionH relativeFrom="column">
              <wp:posOffset>3190875</wp:posOffset>
            </wp:positionH>
            <wp:positionV relativeFrom="paragraph">
              <wp:posOffset>10160</wp:posOffset>
            </wp:positionV>
            <wp:extent cx="2999668" cy="2124075"/>
            <wp:effectExtent l="0" t="0" r="0" b="0"/>
            <wp:wrapNone/>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668" cy="2124075"/>
                    </a:xfrm>
                    <a:prstGeom prst="rect">
                      <a:avLst/>
                    </a:prstGeom>
                    <a:noFill/>
                    <a:ln>
                      <a:noFill/>
                    </a:ln>
                    <a:extLst/>
                  </pic:spPr>
                </pic:pic>
              </a:graphicData>
            </a:graphic>
          </wp:anchor>
        </w:drawing>
      </w:r>
      <w:r w:rsidRPr="005215F7">
        <w:rPr>
          <w:noProof/>
          <w:color w:val="000000" w:themeColor="text1"/>
        </w:rPr>
        <w:drawing>
          <wp:inline distT="0" distB="0" distL="0" distR="0" wp14:anchorId="1C4813B2" wp14:editId="14284B90">
            <wp:extent cx="3028950" cy="2143125"/>
            <wp:effectExtent l="0" t="0" r="0" b="0"/>
            <wp:docPr id="4" name="Picture 4" descr="D:\YRR\photos-ILRI\chaffing machines\IMG_20150723_1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RR\photos-ILRI\chaffing machines\IMG_20150723_1604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2102" cy="2145355"/>
                    </a:xfrm>
                    <a:prstGeom prst="rect">
                      <a:avLst/>
                    </a:prstGeom>
                    <a:noFill/>
                    <a:ln>
                      <a:noFill/>
                    </a:ln>
                  </pic:spPr>
                </pic:pic>
              </a:graphicData>
            </a:graphic>
          </wp:inline>
        </w:drawing>
      </w:r>
      <w:r w:rsidRPr="005215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4BB1039" w14:textId="77777777" w:rsidR="00C55667" w:rsidRDefault="00C55667" w:rsidP="00C55667">
      <w:pPr>
        <w:pStyle w:val="ListParagraph"/>
        <w:spacing w:after="160" w:line="259" w:lineRule="auto"/>
        <w:ind w:left="0"/>
        <w:jc w:val="both"/>
        <w:rPr>
          <w:color w:val="000000" w:themeColor="text1"/>
        </w:rPr>
      </w:pPr>
    </w:p>
    <w:p w14:paraId="276A44F5" w14:textId="2A60C60B" w:rsidR="00C55667" w:rsidRDefault="00C55667" w:rsidP="00C55667">
      <w:pPr>
        <w:pStyle w:val="ListParagraph"/>
        <w:spacing w:after="160" w:line="259" w:lineRule="auto"/>
        <w:ind w:left="0"/>
        <w:jc w:val="both"/>
        <w:rPr>
          <w:color w:val="000000" w:themeColor="text1"/>
        </w:rPr>
      </w:pPr>
      <w:r w:rsidRPr="00264A0B">
        <w:rPr>
          <w:noProof/>
          <w:color w:val="000000" w:themeColor="text1"/>
        </w:rPr>
        <w:drawing>
          <wp:anchor distT="0" distB="0" distL="114300" distR="114300" simplePos="0" relativeHeight="251665408" behindDoc="0" locked="0" layoutInCell="1" allowOverlap="1" wp14:anchorId="68E79A1E" wp14:editId="181063B1">
            <wp:simplePos x="0" y="0"/>
            <wp:positionH relativeFrom="column">
              <wp:posOffset>1562100</wp:posOffset>
            </wp:positionH>
            <wp:positionV relativeFrom="paragraph">
              <wp:posOffset>726440</wp:posOffset>
            </wp:positionV>
            <wp:extent cx="2628900" cy="2819400"/>
            <wp:effectExtent l="0" t="0" r="0" b="0"/>
            <wp:wrapNone/>
            <wp:docPr id="10" name="Picture 10" descr="C:\Users\Ramana Reddy\Desktop\IMG_20150724_14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ana Reddy\Desktop\IMG_20150724_144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2819400"/>
                    </a:xfrm>
                    <a:prstGeom prst="rect">
                      <a:avLst/>
                    </a:prstGeom>
                    <a:noFill/>
                    <a:ln>
                      <a:noFill/>
                    </a:ln>
                  </pic:spPr>
                </pic:pic>
              </a:graphicData>
            </a:graphic>
          </wp:anchor>
        </w:drawing>
      </w:r>
      <w:r>
        <w:rPr>
          <w:color w:val="000000" w:themeColor="text1"/>
        </w:rPr>
        <w:t>Fig. 4. Power operated chaff cutter (SADDAR)</w:t>
      </w:r>
      <w:r>
        <w:rPr>
          <w:color w:val="000000" w:themeColor="text1"/>
        </w:rPr>
        <w:tab/>
      </w:r>
      <w:r>
        <w:rPr>
          <w:color w:val="000000" w:themeColor="text1"/>
        </w:rPr>
        <w:tab/>
        <w:t>Fig. 5. Tractor driven chaff cutter</w:t>
      </w:r>
    </w:p>
    <w:p w14:paraId="32E43436" w14:textId="77777777" w:rsidR="00C55667" w:rsidRDefault="00C55667" w:rsidP="00C55667">
      <w:pPr>
        <w:pStyle w:val="ListParagraph"/>
        <w:spacing w:after="160" w:line="259" w:lineRule="auto"/>
        <w:ind w:left="0"/>
        <w:jc w:val="both"/>
        <w:rPr>
          <w:color w:val="000000" w:themeColor="text1"/>
        </w:rPr>
      </w:pPr>
    </w:p>
    <w:p w14:paraId="77B3C0D9" w14:textId="77777777" w:rsidR="00C55667" w:rsidRDefault="00C55667" w:rsidP="00C55667">
      <w:pPr>
        <w:pStyle w:val="ListParagraph"/>
        <w:spacing w:after="160" w:line="259" w:lineRule="auto"/>
        <w:ind w:left="0"/>
        <w:jc w:val="both"/>
        <w:rPr>
          <w:color w:val="000000" w:themeColor="text1"/>
        </w:rPr>
      </w:pPr>
    </w:p>
    <w:p w14:paraId="45FA3EBE" w14:textId="77777777" w:rsidR="00C55667" w:rsidRDefault="00C55667" w:rsidP="00C55667">
      <w:pPr>
        <w:pStyle w:val="ListParagraph"/>
        <w:spacing w:after="160" w:line="259" w:lineRule="auto"/>
        <w:ind w:left="0"/>
        <w:jc w:val="both"/>
        <w:rPr>
          <w:color w:val="000000" w:themeColor="text1"/>
        </w:rPr>
      </w:pPr>
    </w:p>
    <w:p w14:paraId="2C45C6E2" w14:textId="77777777" w:rsidR="00C55667" w:rsidRDefault="00C55667" w:rsidP="00C55667">
      <w:pPr>
        <w:pStyle w:val="ListParagraph"/>
        <w:spacing w:after="160" w:line="259" w:lineRule="auto"/>
        <w:ind w:left="0"/>
        <w:jc w:val="both"/>
        <w:rPr>
          <w:color w:val="000000" w:themeColor="text1"/>
        </w:rPr>
      </w:pPr>
    </w:p>
    <w:p w14:paraId="0BEB8700" w14:textId="77777777" w:rsidR="00C55667" w:rsidRDefault="00C55667" w:rsidP="00C55667">
      <w:pPr>
        <w:pStyle w:val="ListParagraph"/>
        <w:spacing w:after="160" w:line="259" w:lineRule="auto"/>
        <w:ind w:left="0"/>
        <w:jc w:val="both"/>
        <w:rPr>
          <w:color w:val="000000" w:themeColor="text1"/>
        </w:rPr>
      </w:pPr>
    </w:p>
    <w:p w14:paraId="65A6B5A2" w14:textId="77777777" w:rsidR="00C55667" w:rsidRDefault="00C55667" w:rsidP="00C55667">
      <w:pPr>
        <w:pStyle w:val="ListParagraph"/>
        <w:spacing w:after="160" w:line="259" w:lineRule="auto"/>
        <w:ind w:left="0"/>
        <w:jc w:val="both"/>
        <w:rPr>
          <w:color w:val="000000" w:themeColor="text1"/>
        </w:rPr>
      </w:pPr>
    </w:p>
    <w:p w14:paraId="4792EF41" w14:textId="77777777" w:rsidR="00C55667" w:rsidRDefault="00C55667" w:rsidP="00C55667">
      <w:pPr>
        <w:pStyle w:val="ListParagraph"/>
        <w:spacing w:after="160" w:line="259" w:lineRule="auto"/>
        <w:ind w:left="0"/>
        <w:jc w:val="both"/>
        <w:rPr>
          <w:color w:val="000000" w:themeColor="text1"/>
        </w:rPr>
      </w:pPr>
    </w:p>
    <w:p w14:paraId="6AF15D90" w14:textId="77777777" w:rsidR="00C55667" w:rsidRDefault="00C55667" w:rsidP="00C55667">
      <w:pPr>
        <w:pStyle w:val="ListParagraph"/>
        <w:spacing w:after="160" w:line="259" w:lineRule="auto"/>
        <w:ind w:left="0"/>
        <w:jc w:val="both"/>
        <w:rPr>
          <w:color w:val="000000" w:themeColor="text1"/>
        </w:rPr>
      </w:pPr>
    </w:p>
    <w:p w14:paraId="489F4C0E" w14:textId="77777777" w:rsidR="00C55667" w:rsidRDefault="00C55667" w:rsidP="00C55667">
      <w:pPr>
        <w:pStyle w:val="ListParagraph"/>
        <w:spacing w:after="160" w:line="259" w:lineRule="auto"/>
        <w:ind w:left="0"/>
        <w:jc w:val="both"/>
        <w:rPr>
          <w:color w:val="000000" w:themeColor="text1"/>
        </w:rPr>
      </w:pPr>
    </w:p>
    <w:p w14:paraId="2235A0E9" w14:textId="77777777" w:rsidR="00C55667" w:rsidRDefault="00C55667" w:rsidP="00C55667">
      <w:pPr>
        <w:pStyle w:val="ListParagraph"/>
        <w:spacing w:after="160" w:line="259" w:lineRule="auto"/>
        <w:ind w:left="0"/>
        <w:jc w:val="both"/>
        <w:rPr>
          <w:color w:val="000000" w:themeColor="text1"/>
        </w:rPr>
      </w:pPr>
    </w:p>
    <w:p w14:paraId="7E6ACCBA" w14:textId="77777777" w:rsidR="00C55667" w:rsidRDefault="00C55667" w:rsidP="00C55667">
      <w:pPr>
        <w:pStyle w:val="ListParagraph"/>
        <w:spacing w:after="160" w:line="259" w:lineRule="auto"/>
        <w:ind w:left="0"/>
        <w:jc w:val="both"/>
        <w:rPr>
          <w:color w:val="000000" w:themeColor="text1"/>
        </w:rPr>
      </w:pPr>
    </w:p>
    <w:p w14:paraId="623D03B7" w14:textId="77777777" w:rsidR="00C55667" w:rsidRDefault="00C55667" w:rsidP="00C55667">
      <w:pPr>
        <w:pStyle w:val="ListParagraph"/>
        <w:spacing w:after="160" w:line="259" w:lineRule="auto"/>
        <w:ind w:left="0"/>
        <w:jc w:val="both"/>
        <w:rPr>
          <w:color w:val="000000" w:themeColor="text1"/>
        </w:rPr>
      </w:pPr>
    </w:p>
    <w:p w14:paraId="59C45EF7" w14:textId="77777777" w:rsidR="00C55667" w:rsidRDefault="00C55667" w:rsidP="00C55667">
      <w:pPr>
        <w:pStyle w:val="ListParagraph"/>
        <w:spacing w:after="160" w:line="259" w:lineRule="auto"/>
        <w:ind w:left="0"/>
        <w:jc w:val="both"/>
        <w:rPr>
          <w:color w:val="000000" w:themeColor="text1"/>
        </w:rPr>
      </w:pPr>
    </w:p>
    <w:p w14:paraId="5D7C219D" w14:textId="77777777" w:rsidR="00C55667" w:rsidRDefault="00C55667" w:rsidP="00C55667">
      <w:pPr>
        <w:pStyle w:val="ListParagraph"/>
        <w:spacing w:after="160" w:line="259" w:lineRule="auto"/>
        <w:ind w:left="0"/>
        <w:jc w:val="both"/>
        <w:rPr>
          <w:color w:val="000000" w:themeColor="text1"/>
        </w:rPr>
      </w:pPr>
    </w:p>
    <w:p w14:paraId="7E2275D9" w14:textId="77777777" w:rsidR="00C55667" w:rsidRDefault="00C55667" w:rsidP="00C55667">
      <w:pPr>
        <w:pStyle w:val="ListParagraph"/>
        <w:spacing w:after="160" w:line="259" w:lineRule="auto"/>
        <w:ind w:left="0"/>
        <w:jc w:val="both"/>
        <w:rPr>
          <w:color w:val="000000" w:themeColor="text1"/>
        </w:rPr>
      </w:pPr>
    </w:p>
    <w:p w14:paraId="0B1002AB" w14:textId="77777777" w:rsidR="00C55667" w:rsidRDefault="00C55667" w:rsidP="00C55667">
      <w:pPr>
        <w:pStyle w:val="ListParagraph"/>
        <w:spacing w:after="160" w:line="259" w:lineRule="auto"/>
        <w:ind w:left="0"/>
        <w:jc w:val="both"/>
        <w:rPr>
          <w:color w:val="000000" w:themeColor="text1"/>
        </w:rPr>
      </w:pPr>
    </w:p>
    <w:p w14:paraId="0042FEEA" w14:textId="77777777" w:rsidR="00C55667" w:rsidRDefault="00C55667" w:rsidP="00C55667">
      <w:pPr>
        <w:pStyle w:val="ListParagraph"/>
        <w:spacing w:after="160" w:line="259" w:lineRule="auto"/>
        <w:ind w:left="0"/>
        <w:jc w:val="both"/>
        <w:rPr>
          <w:color w:val="000000" w:themeColor="text1"/>
        </w:rPr>
      </w:pPr>
    </w:p>
    <w:p w14:paraId="586306BE" w14:textId="35EF5267" w:rsidR="000C2AE3" w:rsidRDefault="00C55667" w:rsidP="00C55667">
      <w:pPr>
        <w:pStyle w:val="ListParagraph"/>
        <w:spacing w:after="160" w:line="259" w:lineRule="auto"/>
        <w:ind w:left="0"/>
        <w:jc w:val="both"/>
      </w:pPr>
      <w:r>
        <w:rPr>
          <w:color w:val="000000" w:themeColor="text1"/>
        </w:rPr>
        <w:tab/>
      </w:r>
      <w:r>
        <w:rPr>
          <w:color w:val="000000" w:themeColor="text1"/>
        </w:rPr>
        <w:tab/>
      </w:r>
      <w:r>
        <w:rPr>
          <w:color w:val="000000" w:themeColor="text1"/>
        </w:rPr>
        <w:tab/>
        <w:t>Fig. 6. Power operated shredder</w:t>
      </w:r>
    </w:p>
    <w:p w14:paraId="0B960653" w14:textId="77777777" w:rsidR="002A43C2" w:rsidRDefault="002A43C2" w:rsidP="002A43C2">
      <w:pPr>
        <w:pStyle w:val="Title"/>
        <w:spacing w:after="120" w:line="240" w:lineRule="auto"/>
        <w:rPr>
          <w:sz w:val="32"/>
          <w:szCs w:val="32"/>
        </w:rPr>
        <w:sectPr w:rsidR="002A43C2" w:rsidSect="00F34DDA">
          <w:headerReference w:type="default" r:id="rId20"/>
          <w:footerReference w:type="default" r:id="rId21"/>
          <w:pgSz w:w="11906" w:h="16838"/>
          <w:pgMar w:top="1440" w:right="1440" w:bottom="1440" w:left="1440" w:header="708" w:footer="708" w:gutter="0"/>
          <w:pgNumType w:start="2"/>
          <w:cols w:space="708"/>
          <w:docGrid w:linePitch="360"/>
        </w:sectPr>
      </w:pPr>
      <w:bookmarkStart w:id="1" w:name="_Toc289590029"/>
    </w:p>
    <w:bookmarkEnd w:id="1"/>
    <w:p w14:paraId="1A333136" w14:textId="18AC8D9D" w:rsidR="00506476" w:rsidRPr="00F831C1" w:rsidRDefault="00506476" w:rsidP="0098514D">
      <w:pPr>
        <w:spacing w:before="100" w:beforeAutospacing="1" w:after="100" w:afterAutospacing="1" w:line="360" w:lineRule="auto"/>
        <w:jc w:val="both"/>
      </w:pPr>
    </w:p>
    <w:sectPr w:rsidR="00506476" w:rsidRPr="00F831C1" w:rsidSect="0098514D">
      <w:headerReference w:type="default" r:id="rId22"/>
      <w:footerReference w:type="default" r:id="rId23"/>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B60F8" w14:textId="77777777" w:rsidR="0023772E" w:rsidRDefault="0023772E" w:rsidP="00856669">
      <w:r>
        <w:separator/>
      </w:r>
    </w:p>
  </w:endnote>
  <w:endnote w:type="continuationSeparator" w:id="0">
    <w:p w14:paraId="29070C0C" w14:textId="77777777" w:rsidR="0023772E" w:rsidRDefault="0023772E"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CAEC0" w14:textId="6FB58515" w:rsidR="00C82EB5" w:rsidRPr="00537343" w:rsidRDefault="00C82EB5" w:rsidP="00537343">
    <w:pPr>
      <w:pStyle w:val="Footer"/>
      <w:rPr>
        <w:b/>
        <w:color w:val="784628"/>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C82EB5" w:rsidRPr="00F20CAA" w:rsidRDefault="00C82EB5"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7B4B1" w14:textId="77777777" w:rsidR="0023772E" w:rsidRDefault="0023772E" w:rsidP="00856669">
      <w:r>
        <w:separator/>
      </w:r>
    </w:p>
  </w:footnote>
  <w:footnote w:type="continuationSeparator" w:id="0">
    <w:p w14:paraId="03124BB7" w14:textId="77777777" w:rsidR="0023772E" w:rsidRDefault="0023772E"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B8149" w14:textId="26F5298D" w:rsidR="00BA5A52" w:rsidRPr="00FE6A90" w:rsidRDefault="00C55667" w:rsidP="00BA5A52">
    <w:pPr>
      <w:pStyle w:val="Header"/>
      <w:jc w:val="right"/>
      <w:rPr>
        <w:b/>
        <w:color w:val="784628"/>
        <w:sz w:val="18"/>
        <w:szCs w:val="18"/>
      </w:rPr>
    </w:pPr>
    <w:r>
      <w:rPr>
        <w:b/>
        <w:color w:val="784628"/>
        <w:sz w:val="18"/>
        <w:szCs w:val="18"/>
      </w:rPr>
      <w:t>Testing and dissemination of improved dual purpose crops</w:t>
    </w:r>
  </w:p>
  <w:p w14:paraId="0E2B8798" w14:textId="77777777" w:rsidR="00BA5A52" w:rsidRPr="00357921" w:rsidRDefault="00BA5A52" w:rsidP="00BA5A52">
    <w:pPr>
      <w:pStyle w:val="Header"/>
      <w:tabs>
        <w:tab w:val="clear" w:pos="4513"/>
        <w:tab w:val="clear" w:pos="9026"/>
        <w:tab w:val="left" w:pos="738"/>
      </w:tabs>
      <w:rPr>
        <w:color w:val="784628"/>
        <w:sz w:val="28"/>
      </w:rPr>
    </w:pPr>
    <w:r w:rsidRPr="00DA65DC">
      <w:rPr>
        <w:b/>
        <w:noProof/>
        <w:color w:val="CDA62D"/>
        <w:sz w:val="72"/>
        <w:szCs w:val="72"/>
        <w:lang w:val="en-US"/>
      </w:rPr>
      <mc:AlternateContent>
        <mc:Choice Requires="wps">
          <w:drawing>
            <wp:anchor distT="0" distB="0" distL="114300" distR="114300" simplePos="0" relativeHeight="251664896" behindDoc="0" locked="0" layoutInCell="1" allowOverlap="1" wp14:anchorId="36FD7CEE" wp14:editId="35AE7E78">
              <wp:simplePos x="0" y="0"/>
              <wp:positionH relativeFrom="margin">
                <wp:align>left</wp:align>
              </wp:positionH>
              <wp:positionV relativeFrom="paragraph">
                <wp:posOffset>29261</wp:posOffset>
              </wp:positionV>
              <wp:extent cx="5830214" cy="0"/>
              <wp:effectExtent l="0" t="0" r="37465" b="19050"/>
              <wp:wrapNone/>
              <wp:docPr id="16"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23F9F" id="Straight Connector 11" o:spid="_x0000_s1026" style="position:absolute;flip:y;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Y1C2tuUBAAAO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r>
      <w:rPr>
        <w:color w:val="784628"/>
        <w:sz w:val="28"/>
      </w:rPr>
      <w:tab/>
    </w:r>
  </w:p>
  <w:p w14:paraId="250EF7D7" w14:textId="77777777" w:rsidR="00BA5A52" w:rsidRDefault="00BA5A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C82EB5" w:rsidRDefault="00C82EB5">
    <w:pPr>
      <w:pStyle w:val="Header"/>
    </w:pPr>
    <w:r w:rsidRPr="003228FE">
      <w:rPr>
        <w:noProof/>
        <w:lang w:val="en-US"/>
      </w:rPr>
      <w:drawing>
        <wp:anchor distT="0" distB="0" distL="114300" distR="114300" simplePos="0" relativeHeight="251656704" behindDoc="0" locked="0" layoutInCell="1" allowOverlap="1" wp14:anchorId="2201B543" wp14:editId="5FCC0443">
          <wp:simplePos x="0" y="0"/>
          <wp:positionH relativeFrom="page">
            <wp:posOffset>0</wp:posOffset>
          </wp:positionH>
          <wp:positionV relativeFrom="paragraph">
            <wp:posOffset>-450215</wp:posOffset>
          </wp:positionV>
          <wp:extent cx="7562850" cy="3371850"/>
          <wp:effectExtent l="0" t="0" r="0" b="0"/>
          <wp:wrapSquare wrapText="bothSides"/>
          <wp:docPr id="1" name="Picture 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9ABF3" w14:textId="3DD6A4D9" w:rsidR="00BA5A52" w:rsidRPr="00FE6A90" w:rsidRDefault="00BA5A52" w:rsidP="00BA5A52">
    <w:pPr>
      <w:pStyle w:val="Header"/>
      <w:jc w:val="right"/>
      <w:rPr>
        <w:b/>
        <w:color w:val="784628"/>
        <w:sz w:val="18"/>
        <w:szCs w:val="18"/>
      </w:rPr>
    </w:pPr>
    <w:r>
      <w:rPr>
        <w:b/>
        <w:color w:val="784628"/>
        <w:sz w:val="18"/>
        <w:szCs w:val="18"/>
      </w:rPr>
      <w:t>Harnessing green and blue water</w:t>
    </w:r>
  </w:p>
  <w:p w14:paraId="3E167087" w14:textId="77777777" w:rsidR="00BA5A52" w:rsidRPr="00357921" w:rsidRDefault="00BA5A52" w:rsidP="00BA5A52">
    <w:pPr>
      <w:pStyle w:val="Header"/>
      <w:tabs>
        <w:tab w:val="clear" w:pos="4513"/>
        <w:tab w:val="clear" w:pos="9026"/>
        <w:tab w:val="left" w:pos="738"/>
      </w:tabs>
      <w:rPr>
        <w:color w:val="784628"/>
        <w:sz w:val="28"/>
      </w:rPr>
    </w:pPr>
    <w:r w:rsidRPr="00DA65DC">
      <w:rPr>
        <w:b/>
        <w:noProof/>
        <w:color w:val="CDA62D"/>
        <w:sz w:val="72"/>
        <w:szCs w:val="72"/>
        <w:lang w:val="en-US"/>
      </w:rPr>
      <mc:AlternateContent>
        <mc:Choice Requires="wps">
          <w:drawing>
            <wp:anchor distT="0" distB="0" distL="114300" distR="114300" simplePos="0" relativeHeight="251660800" behindDoc="0" locked="0" layoutInCell="1" allowOverlap="1" wp14:anchorId="7DE7D091" wp14:editId="41394F99">
              <wp:simplePos x="0" y="0"/>
              <wp:positionH relativeFrom="margin">
                <wp:align>left</wp:align>
              </wp:positionH>
              <wp:positionV relativeFrom="paragraph">
                <wp:posOffset>29261</wp:posOffset>
              </wp:positionV>
              <wp:extent cx="5830214" cy="0"/>
              <wp:effectExtent l="0" t="0" r="37465" b="19050"/>
              <wp:wrapNone/>
              <wp:docPr id="9"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4A9BE" id="Straight Connector 11" o:spid="_x0000_s1026" style="position:absolute;flip:y;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" strokecolor="#c90" strokeweight="1pt">
              <v:stroke joinstyle="miter"/>
              <w10:wrap anchorx="margin"/>
            </v:line>
          </w:pict>
        </mc:Fallback>
      </mc:AlternateContent>
    </w:r>
    <w:r>
      <w:rPr>
        <w:color w:val="784628"/>
        <w:sz w:val="28"/>
      </w:rPr>
      <w:tab/>
    </w:r>
  </w:p>
  <w:p w14:paraId="210AE430" w14:textId="77777777" w:rsidR="00BA5A52" w:rsidRDefault="00BA5A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6055" w14:textId="5F425024" w:rsidR="00C82EB5" w:rsidRPr="00FE6A90" w:rsidRDefault="00ED7642" w:rsidP="004B5D2D">
    <w:pPr>
      <w:pStyle w:val="Header"/>
      <w:jc w:val="right"/>
      <w:rPr>
        <w:b/>
        <w:color w:val="784628"/>
        <w:sz w:val="18"/>
        <w:szCs w:val="18"/>
      </w:rPr>
    </w:pPr>
    <w:proofErr w:type="gramStart"/>
    <w:r>
      <w:rPr>
        <w:b/>
        <w:color w:val="784628"/>
        <w:sz w:val="18"/>
        <w:szCs w:val="18"/>
      </w:rPr>
      <w:t>title</w:t>
    </w:r>
    <w:proofErr w:type="gramEnd"/>
  </w:p>
  <w:p w14:paraId="22B16D43" w14:textId="7CBAC7BA" w:rsidR="00C82EB5" w:rsidRPr="00357921" w:rsidRDefault="00C82EB5" w:rsidP="000C2AE3">
    <w:pPr>
      <w:pStyle w:val="Header"/>
      <w:tabs>
        <w:tab w:val="clear" w:pos="4513"/>
        <w:tab w:val="clear" w:pos="9026"/>
        <w:tab w:val="left" w:pos="738"/>
      </w:tabs>
      <w:rPr>
        <w:color w:val="784628"/>
        <w:sz w:val="28"/>
      </w:rPr>
    </w:pPr>
    <w:r w:rsidRPr="00DA65DC">
      <w:rPr>
        <w:b/>
        <w:noProof/>
        <w:color w:val="CDA62D"/>
        <w:sz w:val="72"/>
        <w:szCs w:val="72"/>
        <w:lang w:val="en-US"/>
      </w:rPr>
      <mc:AlternateContent>
        <mc:Choice Requires="wps">
          <w:drawing>
            <wp:anchor distT="0" distB="0" distL="114300" distR="114300" simplePos="0" relativeHeight="251657728"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F451D" id="Straight Connector 11" o:spid="_x0000_s1026" style="position:absolute;flip:y;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r>
      <w:rPr>
        <w:color w:val="784628"/>
        <w:sz w:val="2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7C48ECB2" w:rsidR="00C82EB5" w:rsidRPr="003228FE" w:rsidRDefault="00C82EB5" w:rsidP="003228FE">
    <w:pPr>
      <w:pStyle w:val="Header"/>
    </w:pPr>
    <w:r>
      <w:rPr>
        <w:noProof/>
        <w:lang w:val="en-US"/>
      </w:rPr>
      <w:drawing>
        <wp:anchor distT="0" distB="0" distL="114300" distR="114300" simplePos="0" relativeHeight="251658752" behindDoc="1" locked="0" layoutInCell="1" allowOverlap="1" wp14:anchorId="308234F7" wp14:editId="68BB80CB">
          <wp:simplePos x="0" y="0"/>
          <wp:positionH relativeFrom="column">
            <wp:posOffset>-905510</wp:posOffset>
          </wp:positionH>
          <wp:positionV relativeFrom="paragraph">
            <wp:posOffset>-440055</wp:posOffset>
          </wp:positionV>
          <wp:extent cx="7547610" cy="10662920"/>
          <wp:effectExtent l="0" t="0" r="0" b="5080"/>
          <wp:wrapNone/>
          <wp:docPr id="2" name="Picture 1" descr="DS_report_back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report_back_ne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2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FD6"/>
    <w:multiLevelType w:val="hybridMultilevel"/>
    <w:tmpl w:val="129C5C70"/>
    <w:lvl w:ilvl="0" w:tplc="17A692B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57AD9"/>
    <w:multiLevelType w:val="hybridMultilevel"/>
    <w:tmpl w:val="75F6C37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5B6339"/>
    <w:multiLevelType w:val="hybridMultilevel"/>
    <w:tmpl w:val="7FC29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C35D6"/>
    <w:multiLevelType w:val="hybridMultilevel"/>
    <w:tmpl w:val="EB4A123E"/>
    <w:lvl w:ilvl="0" w:tplc="020E47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AE4C87"/>
    <w:multiLevelType w:val="hybridMultilevel"/>
    <w:tmpl w:val="40B01EF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5F72D8"/>
    <w:multiLevelType w:val="multilevel"/>
    <w:tmpl w:val="1722F4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372D2D"/>
    <w:multiLevelType w:val="hybridMultilevel"/>
    <w:tmpl w:val="9DECF5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12C1A"/>
    <w:multiLevelType w:val="hybridMultilevel"/>
    <w:tmpl w:val="FD0439F8"/>
    <w:lvl w:ilvl="0" w:tplc="EEE67870">
      <w:start w:val="1"/>
      <w:numFmt w:val="decimal"/>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2F0657"/>
    <w:multiLevelType w:val="hybridMultilevel"/>
    <w:tmpl w:val="AE6CDA5A"/>
    <w:lvl w:ilvl="0" w:tplc="08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F50A5A"/>
    <w:multiLevelType w:val="hybridMultilevel"/>
    <w:tmpl w:val="B7CC9924"/>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9133C6"/>
    <w:multiLevelType w:val="hybridMultilevel"/>
    <w:tmpl w:val="E8768258"/>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827723"/>
    <w:multiLevelType w:val="hybridMultilevel"/>
    <w:tmpl w:val="A53C72C4"/>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86E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3721B5"/>
    <w:multiLevelType w:val="hybridMultilevel"/>
    <w:tmpl w:val="AF501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06663"/>
    <w:multiLevelType w:val="hybridMultilevel"/>
    <w:tmpl w:val="61988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FC409F"/>
    <w:multiLevelType w:val="hybridMultilevel"/>
    <w:tmpl w:val="F3A0FF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74627B"/>
    <w:multiLevelType w:val="hybridMultilevel"/>
    <w:tmpl w:val="8D3A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521CF2"/>
    <w:multiLevelType w:val="hybridMultilevel"/>
    <w:tmpl w:val="70AAA57E"/>
    <w:lvl w:ilvl="0" w:tplc="04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CF4D7C"/>
    <w:multiLevelType w:val="hybridMultilevel"/>
    <w:tmpl w:val="2286D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F67C4"/>
    <w:multiLevelType w:val="hybridMultilevel"/>
    <w:tmpl w:val="1A72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A05793"/>
    <w:multiLevelType w:val="hybridMultilevel"/>
    <w:tmpl w:val="0C765CA6"/>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D141F6"/>
    <w:multiLevelType w:val="hybridMultilevel"/>
    <w:tmpl w:val="B72EC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66202"/>
    <w:multiLevelType w:val="hybridMultilevel"/>
    <w:tmpl w:val="A074EB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0"/>
  </w:num>
  <w:num w:numId="5">
    <w:abstractNumId w:val="6"/>
  </w:num>
  <w:num w:numId="6">
    <w:abstractNumId w:val="16"/>
  </w:num>
  <w:num w:numId="7">
    <w:abstractNumId w:val="15"/>
  </w:num>
  <w:num w:numId="8">
    <w:abstractNumId w:val="12"/>
  </w:num>
  <w:num w:numId="9">
    <w:abstractNumId w:val="7"/>
  </w:num>
  <w:num w:numId="10">
    <w:abstractNumId w:val="17"/>
  </w:num>
  <w:num w:numId="11">
    <w:abstractNumId w:val="11"/>
  </w:num>
  <w:num w:numId="12">
    <w:abstractNumId w:val="9"/>
  </w:num>
  <w:num w:numId="13">
    <w:abstractNumId w:val="4"/>
  </w:num>
  <w:num w:numId="14">
    <w:abstractNumId w:val="20"/>
  </w:num>
  <w:num w:numId="15">
    <w:abstractNumId w:val="21"/>
  </w:num>
  <w:num w:numId="16">
    <w:abstractNumId w:val="3"/>
  </w:num>
  <w:num w:numId="17">
    <w:abstractNumId w:val="5"/>
  </w:num>
  <w:num w:numId="18">
    <w:abstractNumId w:val="13"/>
  </w:num>
  <w:num w:numId="19">
    <w:abstractNumId w:val="14"/>
  </w:num>
  <w:num w:numId="20">
    <w:abstractNumId w:val="22"/>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016154"/>
    <w:rsid w:val="00037608"/>
    <w:rsid w:val="000528EE"/>
    <w:rsid w:val="000C2AE3"/>
    <w:rsid w:val="000E45BA"/>
    <w:rsid w:val="001314E4"/>
    <w:rsid w:val="0013289A"/>
    <w:rsid w:val="00132945"/>
    <w:rsid w:val="001520DE"/>
    <w:rsid w:val="00180017"/>
    <w:rsid w:val="001927F8"/>
    <w:rsid w:val="00194556"/>
    <w:rsid w:val="001A118A"/>
    <w:rsid w:val="001D0DBD"/>
    <w:rsid w:val="001F0C85"/>
    <w:rsid w:val="0020516C"/>
    <w:rsid w:val="00221733"/>
    <w:rsid w:val="0023772E"/>
    <w:rsid w:val="002613ED"/>
    <w:rsid w:val="0027706C"/>
    <w:rsid w:val="0029590A"/>
    <w:rsid w:val="002A01F9"/>
    <w:rsid w:val="002A43C2"/>
    <w:rsid w:val="002F0571"/>
    <w:rsid w:val="003074A7"/>
    <w:rsid w:val="003228FE"/>
    <w:rsid w:val="0032336D"/>
    <w:rsid w:val="00326126"/>
    <w:rsid w:val="00355340"/>
    <w:rsid w:val="00357921"/>
    <w:rsid w:val="0036164A"/>
    <w:rsid w:val="0037671F"/>
    <w:rsid w:val="003A4109"/>
    <w:rsid w:val="003B3E26"/>
    <w:rsid w:val="003D7BB8"/>
    <w:rsid w:val="003E5185"/>
    <w:rsid w:val="004342F1"/>
    <w:rsid w:val="00440961"/>
    <w:rsid w:val="00443C67"/>
    <w:rsid w:val="004442C7"/>
    <w:rsid w:val="00444E69"/>
    <w:rsid w:val="004A2A20"/>
    <w:rsid w:val="004B5D2D"/>
    <w:rsid w:val="004C719E"/>
    <w:rsid w:val="004D3ECA"/>
    <w:rsid w:val="004E17FF"/>
    <w:rsid w:val="00506476"/>
    <w:rsid w:val="0052744B"/>
    <w:rsid w:val="00534B32"/>
    <w:rsid w:val="00537343"/>
    <w:rsid w:val="00537E5A"/>
    <w:rsid w:val="00553356"/>
    <w:rsid w:val="005A7C2A"/>
    <w:rsid w:val="005B736E"/>
    <w:rsid w:val="005D1D6F"/>
    <w:rsid w:val="005D6528"/>
    <w:rsid w:val="005D77BF"/>
    <w:rsid w:val="005F2805"/>
    <w:rsid w:val="005F6009"/>
    <w:rsid w:val="0063149D"/>
    <w:rsid w:val="00634E3C"/>
    <w:rsid w:val="00673433"/>
    <w:rsid w:val="00691937"/>
    <w:rsid w:val="006A5EC3"/>
    <w:rsid w:val="006F3AE8"/>
    <w:rsid w:val="006F5EA0"/>
    <w:rsid w:val="0073077F"/>
    <w:rsid w:val="00735351"/>
    <w:rsid w:val="00776455"/>
    <w:rsid w:val="0078206A"/>
    <w:rsid w:val="00796823"/>
    <w:rsid w:val="007A060F"/>
    <w:rsid w:val="007A0AF3"/>
    <w:rsid w:val="007C3713"/>
    <w:rsid w:val="007C762E"/>
    <w:rsid w:val="007E0547"/>
    <w:rsid w:val="007E2989"/>
    <w:rsid w:val="007E601B"/>
    <w:rsid w:val="00814C7D"/>
    <w:rsid w:val="008207D3"/>
    <w:rsid w:val="00842054"/>
    <w:rsid w:val="00855FE5"/>
    <w:rsid w:val="00856669"/>
    <w:rsid w:val="00862348"/>
    <w:rsid w:val="00876EF6"/>
    <w:rsid w:val="0088419E"/>
    <w:rsid w:val="008C2788"/>
    <w:rsid w:val="008D12BD"/>
    <w:rsid w:val="00911E31"/>
    <w:rsid w:val="009274FC"/>
    <w:rsid w:val="0098514D"/>
    <w:rsid w:val="00986DD7"/>
    <w:rsid w:val="009A7F2A"/>
    <w:rsid w:val="009E2CAB"/>
    <w:rsid w:val="00A40CF8"/>
    <w:rsid w:val="00A52FAB"/>
    <w:rsid w:val="00A811CB"/>
    <w:rsid w:val="00AD1750"/>
    <w:rsid w:val="00AF584F"/>
    <w:rsid w:val="00B01AF8"/>
    <w:rsid w:val="00B2683E"/>
    <w:rsid w:val="00B44026"/>
    <w:rsid w:val="00B57508"/>
    <w:rsid w:val="00B70CC4"/>
    <w:rsid w:val="00B904B9"/>
    <w:rsid w:val="00B96009"/>
    <w:rsid w:val="00B96E0E"/>
    <w:rsid w:val="00BA5A52"/>
    <w:rsid w:val="00BB7446"/>
    <w:rsid w:val="00C4338C"/>
    <w:rsid w:val="00C55667"/>
    <w:rsid w:val="00C7182C"/>
    <w:rsid w:val="00C82EB5"/>
    <w:rsid w:val="00C94956"/>
    <w:rsid w:val="00CA01E0"/>
    <w:rsid w:val="00CA65A5"/>
    <w:rsid w:val="00CC0DC4"/>
    <w:rsid w:val="00CD1098"/>
    <w:rsid w:val="00CD6E81"/>
    <w:rsid w:val="00CE4499"/>
    <w:rsid w:val="00D4371A"/>
    <w:rsid w:val="00D659D6"/>
    <w:rsid w:val="00D9031B"/>
    <w:rsid w:val="00DC6595"/>
    <w:rsid w:val="00DE79F4"/>
    <w:rsid w:val="00E16042"/>
    <w:rsid w:val="00E5687A"/>
    <w:rsid w:val="00EB3849"/>
    <w:rsid w:val="00ED7642"/>
    <w:rsid w:val="00EF60BD"/>
    <w:rsid w:val="00F15774"/>
    <w:rsid w:val="00F20CAA"/>
    <w:rsid w:val="00F21346"/>
    <w:rsid w:val="00F34DDA"/>
    <w:rsid w:val="00F363C2"/>
    <w:rsid w:val="00F43E71"/>
    <w:rsid w:val="00F5750F"/>
    <w:rsid w:val="00F831C1"/>
    <w:rsid w:val="00FA671C"/>
    <w:rsid w:val="00FC670B"/>
    <w:rsid w:val="00FD3CB1"/>
    <w:rsid w:val="00FD65B0"/>
    <w:rsid w:val="00FE6A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3DD695"/>
  <w15:docId w15:val="{7D90A7ED-BFF7-4CBF-B5C6-8B3C67A5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FE6A90"/>
    <w:pPr>
      <w:spacing w:after="0" w:line="240" w:lineRule="auto"/>
      <w:ind w:left="720"/>
      <w:contextualSpacing/>
    </w:pPr>
    <w:rPr>
      <w:rFonts w:asciiTheme="minorHAnsi" w:eastAsiaTheme="minorEastAsia" w:hAnsiTheme="minorHAnsi"/>
      <w:sz w:val="24"/>
      <w:szCs w:val="24"/>
      <w:lang w:val="en-US"/>
    </w:rPr>
  </w:style>
  <w:style w:type="table" w:styleId="TableGrid">
    <w:name w:val="Table Grid"/>
    <w:basedOn w:val="TableNormal"/>
    <w:uiPriority w:val="39"/>
    <w:rsid w:val="00FE6A9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6A90"/>
    <w:pPr>
      <w:spacing w:after="0" w:line="240" w:lineRule="auto"/>
    </w:pPr>
    <w:rPr>
      <w:rFonts w:asciiTheme="minorHAnsi" w:eastAsiaTheme="minorEastAsia" w:hAnsiTheme="minorHAnsi"/>
      <w:sz w:val="24"/>
      <w:szCs w:val="24"/>
      <w:lang w:val="en-US"/>
    </w:rPr>
  </w:style>
  <w:style w:type="character" w:customStyle="1" w:styleId="FootnoteTextChar">
    <w:name w:val="Footnote Text Char"/>
    <w:basedOn w:val="DefaultParagraphFont"/>
    <w:link w:val="FootnoteText"/>
    <w:uiPriority w:val="99"/>
    <w:rsid w:val="00FE6A90"/>
    <w:rPr>
      <w:rFonts w:eastAsiaTheme="minorEastAsia"/>
      <w:sz w:val="24"/>
      <w:szCs w:val="24"/>
      <w:lang w:val="en-US"/>
    </w:rPr>
  </w:style>
  <w:style w:type="character" w:styleId="FootnoteReference">
    <w:name w:val="footnote reference"/>
    <w:basedOn w:val="DefaultParagraphFont"/>
    <w:uiPriority w:val="99"/>
    <w:unhideWhenUsed/>
    <w:rsid w:val="00FE6A90"/>
    <w:rPr>
      <w:vertAlign w:val="superscript"/>
    </w:rPr>
  </w:style>
  <w:style w:type="character" w:styleId="Hyperlink">
    <w:name w:val="Hyperlink"/>
    <w:basedOn w:val="DefaultParagraphFont"/>
    <w:uiPriority w:val="99"/>
    <w:unhideWhenUsed/>
    <w:rsid w:val="00FE6A90"/>
    <w:rPr>
      <w:color w:val="0563C1" w:themeColor="hyperlink"/>
      <w:u w:val="single"/>
    </w:rPr>
  </w:style>
  <w:style w:type="table" w:styleId="MediumGrid3-Accent1">
    <w:name w:val="Medium Grid 3 Accent 1"/>
    <w:basedOn w:val="TableNormal"/>
    <w:uiPriority w:val="69"/>
    <w:rsid w:val="00FE6A90"/>
    <w:pPr>
      <w:spacing w:after="0" w:line="240" w:lineRule="auto"/>
    </w:pPr>
    <w:rPr>
      <w:rFonts w:eastAsiaTheme="minorEastAsia"/>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4">
    <w:name w:val="Medium Grid 3 Accent 4"/>
    <w:basedOn w:val="TableNormal"/>
    <w:uiPriority w:val="69"/>
    <w:rsid w:val="00FE6A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olorfulList-Accent4">
    <w:name w:val="Colorful List Accent 4"/>
    <w:basedOn w:val="TableNormal"/>
    <w:uiPriority w:val="72"/>
    <w:rsid w:val="00FE6A90"/>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Grid-Accent4">
    <w:name w:val="Colorful Grid Accent 4"/>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2">
    <w:name w:val="Colorful Grid Accent 2"/>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DarkList-Accent4">
    <w:name w:val="Dark List Accent 4"/>
    <w:basedOn w:val="TableNormal"/>
    <w:uiPriority w:val="70"/>
    <w:rsid w:val="00FE6A9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TOC1">
    <w:name w:val="toc 1"/>
    <w:basedOn w:val="Normal"/>
    <w:next w:val="Normal"/>
    <w:autoRedefine/>
    <w:uiPriority w:val="39"/>
    <w:unhideWhenUsed/>
    <w:rsid w:val="000C2AE3"/>
    <w:pPr>
      <w:tabs>
        <w:tab w:val="left" w:pos="413"/>
        <w:tab w:val="right" w:leader="dot" w:pos="9016"/>
      </w:tabs>
    </w:pPr>
  </w:style>
  <w:style w:type="paragraph" w:styleId="TOC2">
    <w:name w:val="toc 2"/>
    <w:basedOn w:val="Normal"/>
    <w:next w:val="Normal"/>
    <w:autoRedefine/>
    <w:uiPriority w:val="39"/>
    <w:unhideWhenUsed/>
    <w:rsid w:val="000C2AE3"/>
    <w:pPr>
      <w:ind w:left="220"/>
    </w:pPr>
  </w:style>
  <w:style w:type="paragraph" w:styleId="TOC3">
    <w:name w:val="toc 3"/>
    <w:basedOn w:val="Normal"/>
    <w:next w:val="Normal"/>
    <w:autoRedefine/>
    <w:uiPriority w:val="39"/>
    <w:unhideWhenUsed/>
    <w:rsid w:val="000C2AE3"/>
    <w:pPr>
      <w:ind w:left="440"/>
    </w:pPr>
  </w:style>
  <w:style w:type="paragraph" w:styleId="TOC4">
    <w:name w:val="toc 4"/>
    <w:basedOn w:val="Normal"/>
    <w:next w:val="Normal"/>
    <w:autoRedefine/>
    <w:uiPriority w:val="39"/>
    <w:unhideWhenUsed/>
    <w:rsid w:val="000C2AE3"/>
    <w:pPr>
      <w:ind w:left="660"/>
    </w:pPr>
  </w:style>
  <w:style w:type="paragraph" w:styleId="TOC5">
    <w:name w:val="toc 5"/>
    <w:basedOn w:val="Normal"/>
    <w:next w:val="Normal"/>
    <w:autoRedefine/>
    <w:uiPriority w:val="39"/>
    <w:unhideWhenUsed/>
    <w:rsid w:val="000C2AE3"/>
    <w:pPr>
      <w:ind w:left="880"/>
    </w:pPr>
  </w:style>
  <w:style w:type="paragraph" w:styleId="TOC6">
    <w:name w:val="toc 6"/>
    <w:basedOn w:val="Normal"/>
    <w:next w:val="Normal"/>
    <w:autoRedefine/>
    <w:uiPriority w:val="39"/>
    <w:unhideWhenUsed/>
    <w:rsid w:val="000C2AE3"/>
    <w:pPr>
      <w:ind w:left="1100"/>
    </w:pPr>
  </w:style>
  <w:style w:type="paragraph" w:styleId="TOC7">
    <w:name w:val="toc 7"/>
    <w:basedOn w:val="Normal"/>
    <w:next w:val="Normal"/>
    <w:autoRedefine/>
    <w:uiPriority w:val="39"/>
    <w:unhideWhenUsed/>
    <w:rsid w:val="000C2AE3"/>
    <w:pPr>
      <w:ind w:left="1320"/>
    </w:pPr>
  </w:style>
  <w:style w:type="paragraph" w:styleId="TOC8">
    <w:name w:val="toc 8"/>
    <w:basedOn w:val="Normal"/>
    <w:next w:val="Normal"/>
    <w:autoRedefine/>
    <w:uiPriority w:val="39"/>
    <w:unhideWhenUsed/>
    <w:rsid w:val="000C2AE3"/>
    <w:pPr>
      <w:ind w:left="1540"/>
    </w:pPr>
  </w:style>
  <w:style w:type="paragraph" w:styleId="TOC9">
    <w:name w:val="toc 9"/>
    <w:basedOn w:val="Normal"/>
    <w:next w:val="Normal"/>
    <w:autoRedefine/>
    <w:uiPriority w:val="39"/>
    <w:unhideWhenUsed/>
    <w:rsid w:val="000C2AE3"/>
    <w:pPr>
      <w:ind w:left="1760"/>
    </w:pPr>
  </w:style>
  <w:style w:type="table" w:styleId="MediumGrid3-Accent2">
    <w:name w:val="Medium Grid 3 Accent 2"/>
    <w:basedOn w:val="TableNormal"/>
    <w:uiPriority w:val="69"/>
    <w:rsid w:val="000C2A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Shading-Accent4">
    <w:name w:val="Light Shading Accent 4"/>
    <w:basedOn w:val="TableNormal"/>
    <w:uiPriority w:val="60"/>
    <w:rsid w:val="0063149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rsid w:val="0063149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Spacing">
    <w:name w:val="No Spacing"/>
    <w:uiPriority w:val="1"/>
    <w:qFormat/>
    <w:rsid w:val="00BA5A5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0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2.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7B1C3D-092E-4553-BDDB-3688869E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Ramana Reddy</cp:lastModifiedBy>
  <cp:revision>5</cp:revision>
  <cp:lastPrinted>2015-07-07T06:03:00Z</cp:lastPrinted>
  <dcterms:created xsi:type="dcterms:W3CDTF">2015-07-26T09:57:00Z</dcterms:created>
  <dcterms:modified xsi:type="dcterms:W3CDTF">2015-07-27T04:53:00Z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