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F8" w:rsidRPr="004E6E7A" w:rsidRDefault="006254F8" w:rsidP="006254F8">
      <w:pPr>
        <w:rPr>
          <w:rFonts w:cstheme="minorHAnsi"/>
          <w:sz w:val="24"/>
          <w:szCs w:val="24"/>
        </w:rPr>
      </w:pPr>
      <w:r w:rsidRPr="00A12741">
        <w:rPr>
          <w:rFonts w:cstheme="minorHAnsi"/>
          <w:b/>
          <w:color w:val="00B0F0"/>
          <w:sz w:val="24"/>
          <w:szCs w:val="24"/>
        </w:rPr>
        <w:t>CRP:</w:t>
      </w:r>
      <w:r w:rsidRPr="004E6E7A">
        <w:rPr>
          <w:rFonts w:cstheme="minorHAnsi"/>
          <w:sz w:val="24"/>
          <w:szCs w:val="24"/>
        </w:rPr>
        <w:t xml:space="preserve"> Dryland Systems </w:t>
      </w:r>
    </w:p>
    <w:p w:rsidR="006254F8" w:rsidRPr="004E6E7A" w:rsidRDefault="006254F8" w:rsidP="006254F8">
      <w:pPr>
        <w:rPr>
          <w:rFonts w:cstheme="minorHAnsi"/>
          <w:sz w:val="24"/>
          <w:szCs w:val="24"/>
        </w:rPr>
      </w:pPr>
      <w:r w:rsidRPr="00A12741">
        <w:rPr>
          <w:rFonts w:cstheme="minorHAnsi"/>
          <w:b/>
          <w:color w:val="00B0F0"/>
          <w:sz w:val="24"/>
          <w:szCs w:val="24"/>
        </w:rPr>
        <w:t>Center:</w:t>
      </w:r>
      <w:r w:rsidRPr="004E6E7A">
        <w:rPr>
          <w:rFonts w:cstheme="minorHAnsi"/>
          <w:sz w:val="24"/>
          <w:szCs w:val="24"/>
        </w:rPr>
        <w:t xml:space="preserve"> ICARDA </w:t>
      </w:r>
    </w:p>
    <w:p w:rsidR="006254F8" w:rsidRPr="004E6E7A" w:rsidRDefault="006254F8" w:rsidP="006254F8">
      <w:pPr>
        <w:rPr>
          <w:rFonts w:cstheme="minorHAnsi"/>
          <w:sz w:val="24"/>
          <w:szCs w:val="24"/>
        </w:rPr>
      </w:pPr>
      <w:r w:rsidRPr="00A12741">
        <w:rPr>
          <w:rFonts w:cstheme="minorHAnsi"/>
          <w:b/>
          <w:color w:val="00B0F0"/>
          <w:sz w:val="24"/>
          <w:szCs w:val="24"/>
        </w:rPr>
        <w:t>Flagship:</w:t>
      </w:r>
      <w:r w:rsidRPr="004E6E7A">
        <w:rPr>
          <w:rFonts w:cstheme="minorHAnsi"/>
          <w:sz w:val="24"/>
          <w:szCs w:val="24"/>
        </w:rPr>
        <w:t xml:space="preserve"> South Asia </w:t>
      </w:r>
    </w:p>
    <w:p w:rsidR="006254F8" w:rsidRPr="004E6E7A" w:rsidRDefault="006254F8" w:rsidP="006254F8">
      <w:pPr>
        <w:rPr>
          <w:rFonts w:cstheme="minorHAnsi"/>
          <w:sz w:val="24"/>
          <w:szCs w:val="24"/>
        </w:rPr>
      </w:pPr>
      <w:r w:rsidRPr="00A12741">
        <w:rPr>
          <w:rFonts w:cstheme="minorHAnsi"/>
          <w:b/>
          <w:color w:val="00B0F0"/>
          <w:sz w:val="24"/>
          <w:szCs w:val="24"/>
        </w:rPr>
        <w:t>Action Site:</w:t>
      </w:r>
      <w:r w:rsidRPr="004E6E7A">
        <w:rPr>
          <w:rFonts w:cstheme="minorHAnsi"/>
          <w:sz w:val="24"/>
          <w:szCs w:val="24"/>
        </w:rPr>
        <w:t xml:space="preserve"> Chakwal (Pakistan) </w:t>
      </w:r>
    </w:p>
    <w:p w:rsidR="006254F8" w:rsidRPr="004E6E7A" w:rsidRDefault="006254F8" w:rsidP="006254F8">
      <w:pPr>
        <w:rPr>
          <w:rFonts w:cstheme="minorHAnsi"/>
          <w:sz w:val="24"/>
          <w:szCs w:val="24"/>
        </w:rPr>
      </w:pPr>
      <w:r w:rsidRPr="00A12741">
        <w:rPr>
          <w:rFonts w:cstheme="minorHAnsi"/>
          <w:b/>
          <w:color w:val="00B0F0"/>
          <w:sz w:val="24"/>
          <w:szCs w:val="24"/>
        </w:rPr>
        <w:t>Activity title:</w:t>
      </w:r>
      <w:r w:rsidRPr="004E6E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4E6E7A">
        <w:rPr>
          <w:rFonts w:cstheme="minorHAnsi"/>
          <w:color w:val="000000"/>
          <w:sz w:val="24"/>
          <w:szCs w:val="24"/>
        </w:rPr>
        <w:t>Evaluation, demonstration and dissemination of fodder and feed intervention</w:t>
      </w:r>
      <w:r w:rsidRPr="004E6E7A">
        <w:rPr>
          <w:rFonts w:cstheme="minorHAnsi"/>
          <w:sz w:val="24"/>
          <w:szCs w:val="24"/>
        </w:rPr>
        <w:t xml:space="preserve">. </w:t>
      </w:r>
    </w:p>
    <w:p w:rsidR="006254F8" w:rsidRPr="004E6E7A" w:rsidRDefault="006254F8" w:rsidP="006254F8">
      <w:pPr>
        <w:rPr>
          <w:rFonts w:cstheme="minorHAnsi"/>
          <w:sz w:val="24"/>
          <w:szCs w:val="24"/>
        </w:rPr>
      </w:pPr>
      <w:r w:rsidRPr="00A12741">
        <w:rPr>
          <w:rFonts w:cstheme="minorHAnsi"/>
          <w:b/>
          <w:color w:val="00B0F0"/>
          <w:sz w:val="24"/>
          <w:szCs w:val="24"/>
        </w:rPr>
        <w:t>Short Title:</w:t>
      </w:r>
      <w:r w:rsidRPr="004E6E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4E6E7A">
        <w:rPr>
          <w:rFonts w:eastAsia="Times New Roman" w:cstheme="minorHAnsi"/>
          <w:color w:val="000000"/>
          <w:sz w:val="24"/>
          <w:szCs w:val="24"/>
        </w:rPr>
        <w:t>Evaluation, demonstration and dissemination of fodder and feed intervention</w:t>
      </w:r>
    </w:p>
    <w:p w:rsidR="006254F8" w:rsidRPr="004E6E7A" w:rsidRDefault="006254F8" w:rsidP="006254F8">
      <w:pPr>
        <w:rPr>
          <w:rFonts w:cstheme="minorHAnsi"/>
          <w:sz w:val="24"/>
          <w:szCs w:val="24"/>
        </w:rPr>
      </w:pPr>
      <w:r w:rsidRPr="00A12741">
        <w:rPr>
          <w:rFonts w:cstheme="minorHAnsi"/>
          <w:b/>
          <w:color w:val="00B0F0"/>
          <w:sz w:val="24"/>
          <w:szCs w:val="24"/>
        </w:rPr>
        <w:t>Activity leader:</w:t>
      </w:r>
      <w:r w:rsidRPr="004E6E7A">
        <w:rPr>
          <w:rFonts w:cstheme="minorHAnsi"/>
          <w:sz w:val="24"/>
          <w:szCs w:val="24"/>
        </w:rPr>
        <w:t xml:space="preserve"> Dr. Abdul </w:t>
      </w:r>
      <w:proofErr w:type="spellStart"/>
      <w:r w:rsidRPr="004E6E7A">
        <w:rPr>
          <w:rFonts w:cstheme="minorHAnsi"/>
          <w:sz w:val="24"/>
          <w:szCs w:val="24"/>
        </w:rPr>
        <w:t>Majid</w:t>
      </w:r>
      <w:proofErr w:type="spellEnd"/>
      <w:r w:rsidRPr="004E6E7A">
        <w:rPr>
          <w:rFonts w:cstheme="minorHAnsi"/>
          <w:sz w:val="24"/>
          <w:szCs w:val="24"/>
        </w:rPr>
        <w:t xml:space="preserve"> </w:t>
      </w:r>
    </w:p>
    <w:p w:rsidR="006254F8" w:rsidRDefault="006254F8" w:rsidP="006254F8">
      <w:pPr>
        <w:rPr>
          <w:rFonts w:cstheme="minorHAnsi"/>
          <w:sz w:val="24"/>
          <w:szCs w:val="24"/>
        </w:rPr>
      </w:pPr>
      <w:r w:rsidRPr="00A12741">
        <w:rPr>
          <w:rFonts w:cstheme="minorHAnsi"/>
          <w:b/>
          <w:color w:val="00B0F0"/>
          <w:sz w:val="24"/>
          <w:szCs w:val="24"/>
        </w:rPr>
        <w:t>Key partner(s):</w:t>
      </w:r>
      <w:r w:rsidRPr="004E6E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Fodder Program CSI, </w:t>
      </w:r>
      <w:proofErr w:type="spellStart"/>
      <w:r w:rsidRPr="004E6E7A">
        <w:rPr>
          <w:rFonts w:cstheme="minorHAnsi"/>
          <w:sz w:val="24"/>
          <w:szCs w:val="24"/>
        </w:rPr>
        <w:t>NARC</w:t>
      </w:r>
      <w:proofErr w:type="spellEnd"/>
      <w:r>
        <w:rPr>
          <w:rFonts w:cstheme="minorHAnsi"/>
          <w:sz w:val="24"/>
          <w:szCs w:val="24"/>
        </w:rPr>
        <w:t>, Islamabad, Pakistan</w:t>
      </w:r>
      <w:r w:rsidRPr="004E6E7A">
        <w:rPr>
          <w:rFonts w:cstheme="minorHAnsi"/>
          <w:sz w:val="24"/>
          <w:szCs w:val="24"/>
        </w:rPr>
        <w:t xml:space="preserve"> </w:t>
      </w:r>
    </w:p>
    <w:p w:rsidR="006254F8" w:rsidRPr="004E6E7A" w:rsidRDefault="006254F8" w:rsidP="006254F8">
      <w:pPr>
        <w:rPr>
          <w:rFonts w:cstheme="minorHAnsi"/>
          <w:sz w:val="24"/>
          <w:szCs w:val="24"/>
        </w:rPr>
      </w:pPr>
      <w:r w:rsidRPr="00A12741">
        <w:rPr>
          <w:rFonts w:cstheme="minorHAnsi"/>
          <w:b/>
          <w:color w:val="00B0F0"/>
          <w:sz w:val="24"/>
          <w:szCs w:val="24"/>
        </w:rPr>
        <w:t>Progress report:</w:t>
      </w:r>
      <w:r w:rsidRPr="00A12741">
        <w:rPr>
          <w:rFonts w:cstheme="minorHAnsi"/>
          <w:color w:val="00B0F0"/>
          <w:sz w:val="24"/>
          <w:szCs w:val="24"/>
        </w:rPr>
        <w:t xml:space="preserve"> </w:t>
      </w:r>
      <w:r w:rsidRPr="004E6E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12 months (January-</w:t>
      </w:r>
      <w:r w:rsidR="00E55BAB">
        <w:rPr>
          <w:rFonts w:cstheme="minorHAnsi"/>
          <w:sz w:val="24"/>
          <w:szCs w:val="24"/>
        </w:rPr>
        <w:t>December</w:t>
      </w:r>
      <w:r>
        <w:rPr>
          <w:rFonts w:cstheme="minorHAnsi"/>
          <w:sz w:val="24"/>
          <w:szCs w:val="24"/>
        </w:rPr>
        <w:t>, 2015)</w:t>
      </w:r>
    </w:p>
    <w:p w:rsidR="006254F8" w:rsidRPr="004E6E7A" w:rsidRDefault="006254F8" w:rsidP="006254F8">
      <w:pPr>
        <w:rPr>
          <w:rFonts w:cstheme="minorHAnsi"/>
          <w:sz w:val="24"/>
          <w:szCs w:val="24"/>
        </w:rPr>
      </w:pPr>
    </w:p>
    <w:p w:rsidR="006254F8" w:rsidRDefault="006254F8" w:rsidP="006254F8">
      <w:pPr>
        <w:rPr>
          <w:rFonts w:cstheme="minorHAnsi"/>
          <w:sz w:val="24"/>
          <w:szCs w:val="24"/>
        </w:rPr>
      </w:pPr>
      <w:r w:rsidRPr="00A12741">
        <w:rPr>
          <w:rFonts w:cstheme="minorHAnsi"/>
          <w:b/>
          <w:color w:val="00B0F0"/>
          <w:sz w:val="24"/>
          <w:szCs w:val="24"/>
        </w:rPr>
        <w:t>Objective:</w:t>
      </w:r>
      <w:r w:rsidRPr="004E6E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</w:t>
      </w:r>
      <w:r w:rsidRPr="004E6E7A">
        <w:rPr>
          <w:rFonts w:cstheme="minorHAnsi"/>
          <w:sz w:val="24"/>
          <w:szCs w:val="24"/>
        </w:rPr>
        <w:t xml:space="preserve">Validate promising fodder varieties and silage making; develop informal seed 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E6E7A">
        <w:rPr>
          <w:rFonts w:cstheme="minorHAnsi"/>
          <w:sz w:val="24"/>
          <w:szCs w:val="24"/>
        </w:rPr>
        <w:t>enterprise (Oat)</w:t>
      </w:r>
    </w:p>
    <w:p w:rsidR="00576258" w:rsidRPr="00E55BAB" w:rsidRDefault="00576258" w:rsidP="00576258">
      <w:pPr>
        <w:rPr>
          <w:rFonts w:cs="Calibri"/>
          <w:b/>
          <w:sz w:val="24"/>
          <w:szCs w:val="24"/>
        </w:rPr>
      </w:pPr>
      <w:r w:rsidRPr="00E55BAB">
        <w:rPr>
          <w:rFonts w:cs="Calibri"/>
          <w:b/>
          <w:sz w:val="24"/>
          <w:szCs w:val="24"/>
        </w:rPr>
        <w:t>Report III. (Part b)</w:t>
      </w:r>
    </w:p>
    <w:p w:rsidR="00576258" w:rsidRDefault="00E55BAB" w:rsidP="00576258">
      <w:pPr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576258" w:rsidRPr="00E55BAB">
        <w:rPr>
          <w:rFonts w:cs="Calibri"/>
          <w:b/>
          <w:color w:val="00B0F0"/>
          <w:sz w:val="24"/>
          <w:szCs w:val="24"/>
        </w:rPr>
        <w:t xml:space="preserve">Distribution of Pure seed of </w:t>
      </w:r>
      <w:proofErr w:type="spellStart"/>
      <w:r w:rsidR="00576258" w:rsidRPr="00E55BAB">
        <w:rPr>
          <w:rFonts w:cs="Calibri"/>
          <w:b/>
          <w:color w:val="00B0F0"/>
          <w:sz w:val="24"/>
          <w:szCs w:val="24"/>
        </w:rPr>
        <w:t>NARC</w:t>
      </w:r>
      <w:proofErr w:type="spellEnd"/>
      <w:r w:rsidR="00576258" w:rsidRPr="00E55BAB">
        <w:rPr>
          <w:rFonts w:cs="Calibri"/>
          <w:b/>
          <w:color w:val="00B0F0"/>
          <w:sz w:val="24"/>
          <w:szCs w:val="24"/>
        </w:rPr>
        <w:t>-Oat for 50 acres</w:t>
      </w:r>
      <w:r w:rsidR="00576258" w:rsidRPr="00E55BAB">
        <w:rPr>
          <w:rFonts w:ascii="Times New Roman" w:hAnsi="Times New Roman"/>
          <w:sz w:val="24"/>
          <w:szCs w:val="24"/>
        </w:rPr>
        <w:t xml:space="preserve"> </w:t>
      </w:r>
    </w:p>
    <w:p w:rsidR="00E55BAB" w:rsidRPr="00E55BAB" w:rsidRDefault="00E55BAB" w:rsidP="00576258">
      <w:pPr>
        <w:rPr>
          <w:rFonts w:ascii="Times New Roman" w:hAnsi="Times New Roman"/>
          <w:bCs/>
          <w:sz w:val="24"/>
          <w:szCs w:val="24"/>
        </w:rPr>
      </w:pPr>
    </w:p>
    <w:p w:rsidR="00576258" w:rsidRDefault="00576258" w:rsidP="00E55BAB">
      <w:pPr>
        <w:pStyle w:val="BodyTextIndent"/>
        <w:tabs>
          <w:tab w:val="left" w:pos="9270"/>
        </w:tabs>
        <w:spacing w:after="0" w:line="360" w:lineRule="auto"/>
        <w:ind w:left="0" w:firstLine="630"/>
        <w:jc w:val="both"/>
        <w:rPr>
          <w:szCs w:val="24"/>
        </w:rPr>
      </w:pPr>
      <w:r w:rsidRPr="008D6F12">
        <w:rPr>
          <w:rFonts w:cs="Calibri"/>
          <w:szCs w:val="24"/>
        </w:rPr>
        <w:t xml:space="preserve">Seed produced at both the villages (2.24 tons) of improved </w:t>
      </w:r>
      <w:r>
        <w:rPr>
          <w:rFonts w:cs="Calibri"/>
          <w:szCs w:val="24"/>
        </w:rPr>
        <w:t>o</w:t>
      </w:r>
      <w:r w:rsidRPr="008D6F12">
        <w:rPr>
          <w:rFonts w:cs="Calibri"/>
          <w:szCs w:val="24"/>
        </w:rPr>
        <w:t>at variety is sufficient for</w:t>
      </w:r>
      <w:r>
        <w:rPr>
          <w:rFonts w:cs="Calibri"/>
          <w:szCs w:val="24"/>
        </w:rPr>
        <w:t xml:space="preserve"> planting </w:t>
      </w:r>
      <w:r w:rsidRPr="008D6F12">
        <w:rPr>
          <w:rFonts w:cs="Calibri"/>
          <w:szCs w:val="24"/>
        </w:rPr>
        <w:t xml:space="preserve">56 acres </w:t>
      </w:r>
      <w:r>
        <w:rPr>
          <w:rFonts w:cs="Calibri"/>
          <w:szCs w:val="24"/>
        </w:rPr>
        <w:t>at</w:t>
      </w:r>
      <w:r w:rsidRPr="008D6F12">
        <w:rPr>
          <w:rFonts w:cs="Calibri"/>
          <w:szCs w:val="24"/>
        </w:rPr>
        <w:t xml:space="preserve"> targeted sites. </w:t>
      </w:r>
      <w:r>
        <w:rPr>
          <w:rFonts w:cs="Calibri"/>
          <w:szCs w:val="24"/>
        </w:rPr>
        <w:t>Farmers have stored the seed due to low market price at harvesting stage. However, they sold the</w:t>
      </w:r>
      <w:r w:rsidRPr="003830F4">
        <w:rPr>
          <w:rFonts w:cs="Calibri"/>
          <w:szCs w:val="24"/>
        </w:rPr>
        <w:t xml:space="preserve"> seed to the farmers of both the villages before planting season during 2015.</w:t>
      </w:r>
      <w:r w:rsidRPr="00633FA2">
        <w:rPr>
          <w:szCs w:val="24"/>
        </w:rPr>
        <w:t xml:space="preserve"> </w:t>
      </w:r>
    </w:p>
    <w:p w:rsidR="00576258" w:rsidRPr="00633FA2" w:rsidRDefault="00576258" w:rsidP="00576258">
      <w:pPr>
        <w:pStyle w:val="BodyTextIndent"/>
        <w:tabs>
          <w:tab w:val="left" w:pos="9270"/>
        </w:tabs>
        <w:spacing w:after="0" w:line="360" w:lineRule="auto"/>
        <w:ind w:left="0" w:firstLine="540"/>
        <w:jc w:val="both"/>
        <w:rPr>
          <w:szCs w:val="24"/>
        </w:rPr>
      </w:pPr>
      <w:r w:rsidRPr="00CA055C">
        <w:rPr>
          <w:szCs w:val="24"/>
        </w:rPr>
        <w:t>The list of farmers of both the villages and quantity of pure seed</w:t>
      </w:r>
      <w:r>
        <w:rPr>
          <w:szCs w:val="24"/>
        </w:rPr>
        <w:t xml:space="preserve"> of </w:t>
      </w:r>
      <w:proofErr w:type="spellStart"/>
      <w:r>
        <w:rPr>
          <w:szCs w:val="24"/>
        </w:rPr>
        <w:t>NARC</w:t>
      </w:r>
      <w:proofErr w:type="spellEnd"/>
      <w:r>
        <w:rPr>
          <w:szCs w:val="24"/>
        </w:rPr>
        <w:t xml:space="preserve">-oat, they bought </w:t>
      </w:r>
      <w:r w:rsidRPr="00CA055C">
        <w:rPr>
          <w:szCs w:val="24"/>
        </w:rPr>
        <w:t>is as under:</w:t>
      </w:r>
    </w:p>
    <w:p w:rsidR="00576258" w:rsidRPr="00CA055C" w:rsidRDefault="00576258" w:rsidP="00576258">
      <w:pPr>
        <w:tabs>
          <w:tab w:val="left" w:pos="9270"/>
        </w:tabs>
        <w:spacing w:line="24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Table 1 (a).</w:t>
      </w:r>
      <w:proofErr w:type="gramEnd"/>
      <w:r>
        <w:rPr>
          <w:rFonts w:ascii="Times New Roman" w:hAnsi="Times New Roman"/>
          <w:b/>
        </w:rPr>
        <w:t xml:space="preserve"> </w:t>
      </w:r>
      <w:r w:rsidRPr="00633FA2">
        <w:rPr>
          <w:rFonts w:cs="Calibri"/>
          <w:b/>
          <w:color w:val="00B0F0"/>
          <w:sz w:val="24"/>
          <w:szCs w:val="24"/>
        </w:rPr>
        <w:t xml:space="preserve">List of Farmers for </w:t>
      </w:r>
      <w:r w:rsidR="00E55BAB">
        <w:rPr>
          <w:rFonts w:cs="Calibri"/>
          <w:b/>
          <w:color w:val="00B0F0"/>
          <w:sz w:val="24"/>
          <w:szCs w:val="24"/>
        </w:rPr>
        <w:t>o</w:t>
      </w:r>
      <w:r w:rsidRPr="00633FA2">
        <w:rPr>
          <w:rFonts w:cs="Calibri"/>
          <w:b/>
          <w:color w:val="00B0F0"/>
          <w:sz w:val="24"/>
          <w:szCs w:val="24"/>
        </w:rPr>
        <w:t xml:space="preserve">ats seed purchased at </w:t>
      </w:r>
      <w:proofErr w:type="spellStart"/>
      <w:r w:rsidRPr="00633FA2">
        <w:rPr>
          <w:rFonts w:cs="Calibri"/>
          <w:b/>
          <w:color w:val="00B0F0"/>
          <w:sz w:val="24"/>
          <w:szCs w:val="24"/>
        </w:rPr>
        <w:t>Saghar</w:t>
      </w:r>
      <w:proofErr w:type="spellEnd"/>
      <w:r w:rsidRPr="00633FA2">
        <w:rPr>
          <w:rFonts w:cs="Calibri"/>
          <w:b/>
          <w:color w:val="00B0F0"/>
          <w:sz w:val="24"/>
          <w:szCs w:val="24"/>
        </w:rPr>
        <w:t xml:space="preserve"> Village, district Chakwal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5"/>
        <w:gridCol w:w="5040"/>
        <w:gridCol w:w="1643"/>
        <w:gridCol w:w="1620"/>
      </w:tblGrid>
      <w:tr w:rsidR="00576258" w:rsidRPr="004C2D7B" w:rsidTr="00C744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C2D7B">
              <w:rPr>
                <w:rFonts w:ascii="Times New Roman" w:hAnsi="Times New Roman"/>
                <w:b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2D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D7B">
              <w:rPr>
                <w:rFonts w:ascii="Times New Roman" w:hAnsi="Times New Roman"/>
                <w:b/>
                <w:sz w:val="24"/>
                <w:szCs w:val="24"/>
              </w:rPr>
              <w:t>Name of Farmer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FA0">
              <w:rPr>
                <w:rFonts w:ascii="Times New Roman" w:hAnsi="Times New Roman"/>
                <w:b/>
              </w:rPr>
              <w:t>Quantity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D4FA0">
              <w:rPr>
                <w:rFonts w:ascii="Times New Roman" w:hAnsi="Times New Roman"/>
                <w:b/>
              </w:rPr>
              <w:t>(Kg)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Area (Acres) planted</w:t>
            </w:r>
          </w:p>
        </w:tc>
      </w:tr>
      <w:tr w:rsidR="00576258" w:rsidRPr="004C2D7B" w:rsidTr="00C744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CA055C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23031C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1C">
              <w:rPr>
                <w:rFonts w:ascii="Times New Roman" w:hAnsi="Times New Roman"/>
                <w:sz w:val="24"/>
                <w:szCs w:val="24"/>
              </w:rPr>
              <w:t xml:space="preserve">Shah </w:t>
            </w:r>
            <w:proofErr w:type="spellStart"/>
            <w:r w:rsidRPr="0023031C">
              <w:rPr>
                <w:rFonts w:ascii="Times New Roman" w:hAnsi="Times New Roman"/>
                <w:sz w:val="24"/>
                <w:szCs w:val="24"/>
              </w:rPr>
              <w:t>Nawaz</w:t>
            </w:r>
            <w:proofErr w:type="spellEnd"/>
            <w:r w:rsidRPr="0023031C">
              <w:rPr>
                <w:rFonts w:ascii="Times New Roman" w:hAnsi="Times New Roman"/>
                <w:sz w:val="24"/>
                <w:szCs w:val="24"/>
              </w:rPr>
              <w:t xml:space="preserve"> S/O Sher Khan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23031C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31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Pr="0023031C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6258" w:rsidRPr="004C2D7B" w:rsidTr="00C744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CA055C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D7B">
              <w:rPr>
                <w:rFonts w:ascii="Times New Roman" w:hAnsi="Times New Roman"/>
                <w:sz w:val="24"/>
                <w:szCs w:val="24"/>
              </w:rPr>
              <w:t xml:space="preserve"> Qasim Shah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S/O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Muhammad Shah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258" w:rsidRPr="004C2D7B" w:rsidTr="00C744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CA055C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5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Khushi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Muhammad S/O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Bakhsh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258" w:rsidRPr="004C2D7B" w:rsidTr="00C744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CA055C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5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Raees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S/O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Khuda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Yar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258" w:rsidRPr="004C2D7B" w:rsidTr="00C744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CA055C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55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Sohail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Akbar S/O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Muqrab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Khan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576258" w:rsidRPr="004C2D7B" w:rsidTr="00C744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CA055C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5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Ijaz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Hussain S/O Sher Muhammad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6258" w:rsidRPr="004C2D7B" w:rsidTr="00C744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CA055C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5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09">
              <w:rPr>
                <w:rFonts w:ascii="Times New Roman" w:hAnsi="Times New Roman"/>
                <w:sz w:val="24"/>
                <w:szCs w:val="24"/>
              </w:rPr>
              <w:t xml:space="preserve"> Ghulam </w:t>
            </w:r>
            <w:proofErr w:type="spellStart"/>
            <w:r w:rsidRPr="000D6109">
              <w:rPr>
                <w:rFonts w:ascii="Times New Roman" w:hAnsi="Times New Roman"/>
                <w:sz w:val="24"/>
                <w:szCs w:val="24"/>
              </w:rPr>
              <w:t>Abbas</w:t>
            </w:r>
            <w:proofErr w:type="spellEnd"/>
            <w:r w:rsidRPr="000D6109">
              <w:rPr>
                <w:rFonts w:ascii="Times New Roman" w:hAnsi="Times New Roman"/>
                <w:sz w:val="24"/>
                <w:szCs w:val="24"/>
              </w:rPr>
              <w:t xml:space="preserve"> S/O Sher Muhammad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576258" w:rsidRPr="004C2D7B" w:rsidTr="00C744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CA055C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5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0D6109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Ameer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S/O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Fateh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Noor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258" w:rsidRPr="004C2D7B" w:rsidTr="00C744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CA055C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5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Afzal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S/O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Ameer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Khan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576258" w:rsidRPr="004C2D7B" w:rsidTr="00C744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CA055C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5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23031C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1C">
              <w:rPr>
                <w:rFonts w:ascii="Times New Roman" w:hAnsi="Times New Roman"/>
                <w:sz w:val="24"/>
                <w:szCs w:val="24"/>
              </w:rPr>
              <w:t xml:space="preserve">Muhammad Tariq S/O </w:t>
            </w:r>
            <w:proofErr w:type="spellStart"/>
            <w:r w:rsidRPr="0023031C">
              <w:rPr>
                <w:rFonts w:ascii="Times New Roman" w:hAnsi="Times New Roman"/>
                <w:sz w:val="24"/>
                <w:szCs w:val="24"/>
              </w:rPr>
              <w:t>Ameer</w:t>
            </w:r>
            <w:proofErr w:type="spellEnd"/>
            <w:r w:rsidRPr="0023031C">
              <w:rPr>
                <w:rFonts w:ascii="Times New Roman" w:hAnsi="Times New Roman"/>
                <w:sz w:val="24"/>
                <w:szCs w:val="24"/>
              </w:rPr>
              <w:t xml:space="preserve"> Khan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576258" w:rsidRPr="004C2D7B" w:rsidTr="00C744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CA055C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5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23031C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Ameer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S/O Ali Muhammad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576258" w:rsidRPr="004C2D7B" w:rsidTr="00C744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CA055C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5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Mubarak Shah S/O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Muhammad Shah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576258" w:rsidRPr="004C2D7B" w:rsidTr="00C744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CA055C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5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7B">
              <w:rPr>
                <w:rFonts w:ascii="Times New Roman" w:hAnsi="Times New Roman"/>
                <w:sz w:val="24"/>
                <w:szCs w:val="24"/>
              </w:rPr>
              <w:t xml:space="preserve">Abdul Wahid s/o Ghulam </w:t>
            </w:r>
            <w:proofErr w:type="spellStart"/>
            <w:r w:rsidRPr="004C2D7B">
              <w:rPr>
                <w:rFonts w:ascii="Times New Roman" w:hAnsi="Times New Roman"/>
                <w:sz w:val="24"/>
                <w:szCs w:val="24"/>
              </w:rPr>
              <w:t>Asghar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258" w:rsidRPr="004C2D7B" w:rsidTr="00C7448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3821AB" w:rsidRDefault="00576258" w:rsidP="00C744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1AB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3821A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1AB"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Pr="003821A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1A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576258" w:rsidRDefault="00576258" w:rsidP="005762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76258" w:rsidRDefault="00576258" w:rsidP="00576258">
      <w:pPr>
        <w:tabs>
          <w:tab w:val="left" w:pos="927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</w:rPr>
        <w:t>Table 1 (b).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33FA2">
        <w:rPr>
          <w:rFonts w:cs="Calibri"/>
          <w:b/>
          <w:color w:val="00B0F0"/>
          <w:sz w:val="24"/>
          <w:szCs w:val="24"/>
        </w:rPr>
        <w:t>List of Farmers for Oats seed purchased at Latifal</w:t>
      </w:r>
      <w:r w:rsidRPr="00BB108B">
        <w:rPr>
          <w:rFonts w:cs="Calibri"/>
          <w:b/>
          <w:color w:val="00B0F0"/>
          <w:sz w:val="24"/>
          <w:szCs w:val="24"/>
        </w:rPr>
        <w:t xml:space="preserve"> </w:t>
      </w:r>
      <w:r w:rsidRPr="00633FA2">
        <w:rPr>
          <w:rFonts w:cs="Calibri"/>
          <w:b/>
          <w:color w:val="00B0F0"/>
          <w:sz w:val="24"/>
          <w:szCs w:val="24"/>
        </w:rPr>
        <w:t>Village, district Chakwal</w:t>
      </w: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3"/>
        <w:gridCol w:w="4869"/>
        <w:gridCol w:w="1890"/>
        <w:gridCol w:w="1620"/>
      </w:tblGrid>
      <w:tr w:rsidR="00576258" w:rsidRPr="004C2D7B" w:rsidTr="00C7448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7B">
              <w:rPr>
                <w:rFonts w:ascii="Times New Roman" w:hAnsi="Times New Roman"/>
                <w:b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2D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D7B">
              <w:rPr>
                <w:rFonts w:ascii="Times New Roman" w:hAnsi="Times New Roman"/>
                <w:b/>
                <w:sz w:val="24"/>
                <w:szCs w:val="24"/>
              </w:rPr>
              <w:t>Name of Farmer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7B">
              <w:rPr>
                <w:rFonts w:ascii="Times New Roman" w:hAnsi="Times New Roman"/>
                <w:b/>
                <w:sz w:val="24"/>
                <w:szCs w:val="24"/>
              </w:rPr>
              <w:t>Quantity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2D7B">
              <w:rPr>
                <w:rFonts w:ascii="Times New Roman" w:hAnsi="Times New Roman"/>
                <w:b/>
                <w:sz w:val="24"/>
                <w:szCs w:val="24"/>
              </w:rPr>
              <w:t>(Kg)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Area (Acres) planted</w:t>
            </w:r>
          </w:p>
        </w:tc>
      </w:tr>
      <w:tr w:rsidR="00576258" w:rsidRPr="004C2D7B" w:rsidTr="00C7448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5916F7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Jahangir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Haider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S/O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Muzaffar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Khan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6258" w:rsidRPr="004C2D7B" w:rsidTr="00C7448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5916F7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Nazar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109">
              <w:rPr>
                <w:rFonts w:ascii="Times New Roman" w:hAnsi="Times New Roman"/>
                <w:sz w:val="24"/>
                <w:szCs w:val="24"/>
              </w:rPr>
              <w:t>Abbas</w:t>
            </w:r>
            <w:proofErr w:type="spellEnd"/>
            <w:r w:rsidRPr="000D6109">
              <w:rPr>
                <w:rFonts w:ascii="Times New Roman" w:hAnsi="Times New Roman"/>
                <w:sz w:val="24"/>
                <w:szCs w:val="24"/>
              </w:rPr>
              <w:t xml:space="preserve"> S/O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Fateh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Khan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6258" w:rsidRPr="004C2D7B" w:rsidTr="00C7448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5916F7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S/O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Zaffar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Ali Khan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6258" w:rsidRPr="004C2D7B" w:rsidTr="00C7448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5916F7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Abbas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S/O Muhammad Iqbal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576258" w:rsidRPr="004C2D7B" w:rsidTr="00C7448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5916F7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6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Zulqarnain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S/O Muhammad Ashraf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258" w:rsidRPr="004C2D7B" w:rsidTr="00C7448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Ch. Najaf S/O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Subah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Sadiq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576258" w:rsidRPr="004C2D7B" w:rsidTr="00C7448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Muhammad Khalid S/O Ahmed Khan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258" w:rsidRPr="004C2D7B" w:rsidTr="00C7448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Iqbal S/O Muhammad Iqbal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6258" w:rsidRPr="004C2D7B" w:rsidTr="00C7448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Khan S/O Muhammad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Nawaz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Pr="004C2D7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6258" w:rsidRPr="004C2D7B" w:rsidTr="00C7448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4C2D7B" w:rsidRDefault="00576258" w:rsidP="00C7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3821AB" w:rsidRDefault="00576258" w:rsidP="00C744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1AB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58" w:rsidRPr="003821A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58" w:rsidRPr="003821AB" w:rsidRDefault="00576258" w:rsidP="00C74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576258" w:rsidRDefault="00576258" w:rsidP="0057625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54F8" w:rsidRPr="004E6E7A" w:rsidRDefault="006254F8" w:rsidP="006254F8">
      <w:pPr>
        <w:rPr>
          <w:rFonts w:cstheme="minorHAnsi"/>
          <w:b/>
          <w:sz w:val="24"/>
          <w:szCs w:val="24"/>
        </w:rPr>
      </w:pPr>
    </w:p>
    <w:p w:rsidR="00542F67" w:rsidRDefault="00542F67"/>
    <w:sectPr w:rsidR="00542F67" w:rsidSect="001A2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6254F8"/>
    <w:rsid w:val="001A2087"/>
    <w:rsid w:val="00542F67"/>
    <w:rsid w:val="00576258"/>
    <w:rsid w:val="006254F8"/>
    <w:rsid w:val="00E5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iPriority w:val="99"/>
    <w:rsid w:val="00576258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Calibri" w:eastAsia="Times New Roman" w:hAnsi="Calibri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6258"/>
  </w:style>
  <w:style w:type="character" w:customStyle="1" w:styleId="BodyTextIndentChar1">
    <w:name w:val="Body Text Indent Char1"/>
    <w:link w:val="BodyTextIndent"/>
    <w:uiPriority w:val="99"/>
    <w:locked/>
    <w:rsid w:val="00576258"/>
    <w:rPr>
      <w:rFonts w:ascii="Calibri" w:eastAsia="Times New Roman" w:hAnsi="Calibri" w:cs="Times New Roman"/>
      <w:sz w:val="24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 Mehmood</dc:creator>
  <cp:lastModifiedBy>Yasir Mehmood</cp:lastModifiedBy>
  <cp:revision>3</cp:revision>
  <dcterms:created xsi:type="dcterms:W3CDTF">2015-12-15T04:20:00Z</dcterms:created>
  <dcterms:modified xsi:type="dcterms:W3CDTF">2015-12-15T04:35:00Z</dcterms:modified>
</cp:coreProperties>
</file>