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5E" w:rsidRPr="00496E98" w:rsidRDefault="00B1535E" w:rsidP="00B1535E">
      <w:pPr>
        <w:rPr>
          <w:rFonts w:asciiTheme="minorHAnsi" w:eastAsia="Times New Roman" w:hAnsiTheme="minorHAnsi"/>
          <w:b/>
          <w:sz w:val="22"/>
          <w:szCs w:val="22"/>
        </w:rPr>
      </w:pPr>
      <w:r w:rsidRPr="00496E98">
        <w:rPr>
          <w:rStyle w:val="size"/>
          <w:rFonts w:asciiTheme="minorHAnsi" w:eastAsia="Times New Roman" w:hAnsiTheme="minorHAnsi"/>
          <w:b/>
          <w:sz w:val="22"/>
          <w:szCs w:val="22"/>
        </w:rPr>
        <w:t>Activity: Diversification of male sterility sources in hybrid breeding programme.</w:t>
      </w:r>
    </w:p>
    <w:p w:rsidR="006A3BD7" w:rsidRPr="00496E98" w:rsidRDefault="006A3BD7">
      <w:pPr>
        <w:rPr>
          <w:rFonts w:asciiTheme="minorHAnsi" w:hAnsiTheme="minorHAnsi"/>
          <w:sz w:val="22"/>
          <w:szCs w:val="22"/>
        </w:rPr>
      </w:pPr>
    </w:p>
    <w:p w:rsidR="00B1535E" w:rsidRPr="00496E98" w:rsidRDefault="00B1535E" w:rsidP="00B1535E">
      <w:pPr>
        <w:numPr>
          <w:ilvl w:val="0"/>
          <w:numId w:val="1"/>
        </w:numPr>
        <w:shd w:val="clear" w:color="auto" w:fill="FFFFFF"/>
        <w:spacing w:before="100" w:beforeAutospacing="1"/>
        <w:rPr>
          <w:rStyle w:val="size"/>
          <w:rFonts w:asciiTheme="minorHAnsi" w:eastAsia="Times New Roman" w:hAnsiTheme="minorHAnsi"/>
          <w:b/>
          <w:color w:val="000000"/>
          <w:sz w:val="22"/>
          <w:szCs w:val="22"/>
        </w:rPr>
      </w:pPr>
      <w:r w:rsidRPr="00496E98">
        <w:rPr>
          <w:rStyle w:val="size"/>
          <w:rFonts w:asciiTheme="minorHAnsi" w:eastAsia="Times New Roman" w:hAnsiTheme="minorHAnsi"/>
          <w:b/>
          <w:color w:val="000000"/>
          <w:sz w:val="22"/>
          <w:szCs w:val="22"/>
        </w:rPr>
        <w:t>Objective of activity and intended output:</w:t>
      </w:r>
    </w:p>
    <w:p w:rsidR="00B1535E" w:rsidRPr="00496E98" w:rsidRDefault="00B1535E" w:rsidP="00B1535E">
      <w:pPr>
        <w:shd w:val="clear" w:color="auto" w:fill="FFFFFF"/>
        <w:spacing w:before="100" w:beforeAutospacing="1"/>
        <w:ind w:left="720"/>
        <w:rPr>
          <w:rFonts w:asciiTheme="minorHAnsi" w:eastAsia="Times New Roman" w:hAnsiTheme="minorHAnsi"/>
          <w:color w:val="000000"/>
          <w:sz w:val="22"/>
          <w:szCs w:val="22"/>
        </w:rPr>
      </w:pPr>
      <w:r w:rsidRPr="00496E98">
        <w:rPr>
          <w:rStyle w:val="size"/>
          <w:rFonts w:asciiTheme="minorHAnsi" w:eastAsia="Times New Roman" w:hAnsiTheme="minorHAnsi"/>
          <w:color w:val="000000"/>
          <w:sz w:val="22"/>
          <w:szCs w:val="22"/>
        </w:rPr>
        <w:t xml:space="preserve">To combat danger of homogeneity in hybrid breeding programme.   </w:t>
      </w:r>
    </w:p>
    <w:p w:rsidR="00B1535E" w:rsidRPr="00496E98" w:rsidRDefault="00B1535E" w:rsidP="00B00292">
      <w:pPr>
        <w:numPr>
          <w:ilvl w:val="0"/>
          <w:numId w:val="1"/>
        </w:numPr>
        <w:shd w:val="clear" w:color="auto" w:fill="FFFFFF"/>
        <w:spacing w:before="100" w:beforeAutospacing="1"/>
        <w:rPr>
          <w:rStyle w:val="size"/>
          <w:rFonts w:asciiTheme="minorHAnsi" w:eastAsia="Times New Roman" w:hAnsiTheme="minorHAnsi"/>
          <w:b/>
          <w:color w:val="000000"/>
          <w:sz w:val="22"/>
          <w:szCs w:val="22"/>
        </w:rPr>
      </w:pPr>
      <w:r w:rsidRPr="00496E98">
        <w:rPr>
          <w:rStyle w:val="size"/>
          <w:rFonts w:asciiTheme="minorHAnsi" w:eastAsia="Times New Roman" w:hAnsiTheme="minorHAnsi"/>
          <w:b/>
          <w:color w:val="000000"/>
          <w:sz w:val="22"/>
          <w:szCs w:val="22"/>
        </w:rPr>
        <w:t>Materials and methods:</w:t>
      </w:r>
    </w:p>
    <w:p w:rsidR="00B1535E" w:rsidRPr="00496E98" w:rsidRDefault="00B1535E" w:rsidP="000A699F">
      <w:pPr>
        <w:shd w:val="clear" w:color="auto" w:fill="FFFFFF"/>
        <w:spacing w:before="100" w:beforeAutospacing="1"/>
        <w:ind w:left="720"/>
        <w:jc w:val="both"/>
        <w:rPr>
          <w:rStyle w:val="size"/>
          <w:rFonts w:asciiTheme="minorHAnsi" w:eastAsia="Times New Roman" w:hAnsiTheme="minorHAnsi"/>
          <w:color w:val="000000"/>
          <w:sz w:val="22"/>
          <w:szCs w:val="22"/>
        </w:rPr>
      </w:pPr>
      <w:r w:rsidRPr="00496E98">
        <w:rPr>
          <w:rStyle w:val="size"/>
          <w:rFonts w:asciiTheme="minorHAnsi" w:eastAsia="Times New Roman" w:hAnsiTheme="minorHAnsi"/>
          <w:color w:val="000000"/>
          <w:sz w:val="22"/>
          <w:szCs w:val="22"/>
        </w:rPr>
        <w:t>Wild relatives accessions are crossed with the cultivated types and the derived populations are searched for the expression of male sterility traits. The identified male sterile are tested for the stability of the sterility expression. The stable types are introgressed through subsequent back crossings. Subsequently search will be done to identify stable complete fertility restorers. Test crosses will be made in Line X Tester design and heterotic hybrids will be identified.</w:t>
      </w:r>
    </w:p>
    <w:p w:rsidR="00B1535E" w:rsidRPr="00496E98" w:rsidRDefault="00B1535E" w:rsidP="00B00292">
      <w:pPr>
        <w:numPr>
          <w:ilvl w:val="0"/>
          <w:numId w:val="1"/>
        </w:numPr>
        <w:shd w:val="clear" w:color="auto" w:fill="FFFFFF"/>
        <w:spacing w:before="100" w:beforeAutospacing="1"/>
        <w:rPr>
          <w:rStyle w:val="size"/>
          <w:rFonts w:asciiTheme="minorHAnsi" w:eastAsia="Times New Roman" w:hAnsiTheme="minorHAnsi"/>
          <w:b/>
          <w:color w:val="000000"/>
          <w:sz w:val="22"/>
          <w:szCs w:val="22"/>
        </w:rPr>
      </w:pPr>
      <w:r w:rsidRPr="00496E98">
        <w:rPr>
          <w:rStyle w:val="size"/>
          <w:rFonts w:asciiTheme="minorHAnsi" w:eastAsia="Times New Roman" w:hAnsiTheme="minorHAnsi"/>
          <w:b/>
          <w:color w:val="000000"/>
          <w:sz w:val="22"/>
          <w:szCs w:val="22"/>
        </w:rPr>
        <w:t>Results and interpretation:</w:t>
      </w:r>
    </w:p>
    <w:p w:rsidR="00B1535E" w:rsidRPr="00496E98" w:rsidRDefault="000A699F" w:rsidP="000A699F">
      <w:pPr>
        <w:shd w:val="clear" w:color="auto" w:fill="FFFFFF"/>
        <w:spacing w:before="100" w:beforeAutospacing="1"/>
        <w:ind w:left="720"/>
        <w:jc w:val="both"/>
        <w:rPr>
          <w:rFonts w:asciiTheme="minorHAnsi" w:eastAsia="Times New Roman" w:hAnsiTheme="minorHAnsi"/>
          <w:color w:val="000000"/>
          <w:sz w:val="22"/>
          <w:szCs w:val="22"/>
          <w:lang w:val="en-GB"/>
        </w:rPr>
      </w:pPr>
      <w:r w:rsidRPr="00496E98">
        <w:rPr>
          <w:rFonts w:asciiTheme="minorHAnsi" w:eastAsia="Times New Roman" w:hAnsiTheme="minorHAnsi"/>
          <w:color w:val="000000"/>
          <w:sz w:val="22"/>
          <w:szCs w:val="22"/>
          <w:lang w:val="en-GB"/>
        </w:rPr>
        <w:t>Male sterile lines from</w:t>
      </w:r>
      <w:r w:rsidRPr="00496E98">
        <w:rPr>
          <w:rFonts w:asciiTheme="minorHAnsi" w:eastAsia="Times New Roman" w:hAnsiTheme="minorHAnsi"/>
          <w:iCs/>
          <w:color w:val="000000"/>
          <w:sz w:val="22"/>
          <w:szCs w:val="22"/>
          <w:lang w:val="en-GB"/>
        </w:rPr>
        <w:t xml:space="preserve"> </w:t>
      </w:r>
      <w:r w:rsidRPr="00496E98">
        <w:rPr>
          <w:rFonts w:asciiTheme="minorHAnsi" w:eastAsia="Times New Roman" w:hAnsiTheme="minorHAnsi"/>
          <w:i/>
          <w:iCs/>
          <w:color w:val="000000"/>
          <w:sz w:val="22"/>
          <w:szCs w:val="22"/>
          <w:lang w:val="en-GB"/>
        </w:rPr>
        <w:t>Cajanus reticulatus</w:t>
      </w:r>
      <w:r w:rsidRPr="00496E98">
        <w:rPr>
          <w:rFonts w:asciiTheme="minorHAnsi" w:eastAsia="Times New Roman" w:hAnsiTheme="minorHAnsi"/>
          <w:color w:val="000000"/>
          <w:sz w:val="22"/>
          <w:szCs w:val="22"/>
          <w:lang w:val="en-GB"/>
        </w:rPr>
        <w:t xml:space="preserve"> were crossed with 27 elite lines. The F1 was studied in 2016 and all the reactions were found to be maintainer. New crosses were made with 33 elite lines in 2016 season and the F1 reaction will be studied in 2017. </w:t>
      </w:r>
    </w:p>
    <w:p w:rsidR="000A699F" w:rsidRPr="00496E98" w:rsidRDefault="000A699F" w:rsidP="000A699F">
      <w:pPr>
        <w:shd w:val="clear" w:color="auto" w:fill="FFFFFF"/>
        <w:spacing w:before="100" w:beforeAutospacing="1"/>
        <w:ind w:left="720"/>
        <w:jc w:val="both"/>
        <w:rPr>
          <w:rFonts w:asciiTheme="minorHAnsi" w:eastAsia="Times New Roman" w:hAnsiTheme="minorHAnsi"/>
          <w:color w:val="000000"/>
          <w:sz w:val="22"/>
          <w:szCs w:val="22"/>
          <w:lang w:val="en-GB"/>
        </w:rPr>
      </w:pPr>
    </w:p>
    <w:p w:rsidR="000A699F" w:rsidRPr="00496E98" w:rsidRDefault="000A699F" w:rsidP="000A699F">
      <w:pPr>
        <w:shd w:val="clear" w:color="auto" w:fill="FFFFFF"/>
        <w:spacing w:before="100" w:beforeAutospacing="1"/>
        <w:ind w:left="720"/>
        <w:jc w:val="both"/>
        <w:rPr>
          <w:rFonts w:asciiTheme="minorHAnsi" w:eastAsia="Times New Roman" w:hAnsiTheme="minorHAnsi"/>
          <w:color w:val="000000"/>
          <w:sz w:val="22"/>
          <w:szCs w:val="22"/>
          <w:lang w:val="en-GB"/>
        </w:rPr>
      </w:pPr>
      <w:r w:rsidRPr="00496E98">
        <w:rPr>
          <w:rFonts w:asciiTheme="minorHAnsi" w:eastAsia="Times New Roman" w:hAnsiTheme="minorHAnsi"/>
          <w:color w:val="000000"/>
          <w:sz w:val="22"/>
          <w:szCs w:val="22"/>
          <w:lang w:val="en-GB"/>
        </w:rPr>
        <w:t xml:space="preserve">                               </w:t>
      </w:r>
      <w:r w:rsidRPr="00496E98">
        <w:rPr>
          <w:rFonts w:asciiTheme="minorHAnsi" w:hAnsiTheme="minorHAnsi"/>
          <w:noProof/>
          <w:sz w:val="22"/>
          <w:szCs w:val="22"/>
        </w:rPr>
        <w:drawing>
          <wp:inline distT="0" distB="0" distL="0" distR="0" wp14:anchorId="33757F75" wp14:editId="5E90D431">
            <wp:extent cx="2189950" cy="2556008"/>
            <wp:effectExtent l="0" t="0" r="1270" b="0"/>
            <wp:docPr id="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1"/>
                    <pic:cNvPicPr>
                      <a:picLocks noChangeAspect="1"/>
                    </pic:cNvPicPr>
                  </pic:nvPicPr>
                  <pic:blipFill>
                    <a:blip r:embed="rId5">
                      <a:extLst>
                        <a:ext uri="{28A0092B-C50C-407E-A947-70E740481C1C}">
                          <a14:useLocalDpi xmlns:a14="http://schemas.microsoft.com/office/drawing/2010/main" val="0"/>
                        </a:ext>
                      </a:extLst>
                    </a:blip>
                    <a:srcRect l="11668" r="15312"/>
                    <a:stretch>
                      <a:fillRect/>
                    </a:stretch>
                  </pic:blipFill>
                  <pic:spPr bwMode="auto">
                    <a:xfrm>
                      <a:off x="0" y="0"/>
                      <a:ext cx="2238005" cy="2612096"/>
                    </a:xfrm>
                    <a:prstGeom prst="rect">
                      <a:avLst/>
                    </a:prstGeom>
                    <a:noFill/>
                    <a:ln>
                      <a:noFill/>
                    </a:ln>
                    <a:extLst/>
                  </pic:spPr>
                </pic:pic>
              </a:graphicData>
            </a:graphic>
          </wp:inline>
        </w:drawing>
      </w:r>
    </w:p>
    <w:p w:rsidR="000A699F" w:rsidRPr="00496E98" w:rsidRDefault="000A699F" w:rsidP="000A699F">
      <w:pPr>
        <w:shd w:val="clear" w:color="auto" w:fill="FFFFFF"/>
        <w:spacing w:before="100" w:beforeAutospacing="1"/>
        <w:ind w:left="720"/>
        <w:jc w:val="both"/>
        <w:rPr>
          <w:rFonts w:asciiTheme="minorHAnsi" w:eastAsia="Times New Roman" w:hAnsiTheme="minorHAnsi"/>
          <w:color w:val="000000"/>
          <w:sz w:val="22"/>
          <w:szCs w:val="22"/>
        </w:rPr>
      </w:pPr>
      <w:r w:rsidRPr="00496E98">
        <w:rPr>
          <w:rFonts w:asciiTheme="minorHAnsi" w:eastAsia="Times New Roman" w:hAnsiTheme="minorHAnsi"/>
          <w:b/>
          <w:color w:val="000000"/>
          <w:sz w:val="22"/>
          <w:szCs w:val="22"/>
          <w:lang w:val="en-GB"/>
        </w:rPr>
        <w:t xml:space="preserve">Cajanus cajanifolius (left) and Cajanus reticulatus (right) male sterile sources </w:t>
      </w:r>
    </w:p>
    <w:p w:rsidR="000B0D13" w:rsidRPr="000B0D13" w:rsidRDefault="00B1535E" w:rsidP="00C03397">
      <w:pPr>
        <w:numPr>
          <w:ilvl w:val="0"/>
          <w:numId w:val="1"/>
        </w:numPr>
        <w:shd w:val="clear" w:color="auto" w:fill="FFFFFF"/>
        <w:spacing w:before="100" w:beforeAutospacing="1"/>
        <w:rPr>
          <w:rStyle w:val="size"/>
          <w:rFonts w:asciiTheme="minorHAnsi" w:eastAsia="Times New Roman" w:hAnsiTheme="minorHAnsi"/>
          <w:color w:val="000000"/>
          <w:sz w:val="22"/>
          <w:szCs w:val="22"/>
        </w:rPr>
      </w:pPr>
      <w:r w:rsidRPr="000B0D13">
        <w:rPr>
          <w:rStyle w:val="size"/>
          <w:rFonts w:asciiTheme="minorHAnsi" w:eastAsia="Times New Roman" w:hAnsiTheme="minorHAnsi"/>
          <w:b/>
          <w:color w:val="000000"/>
          <w:sz w:val="22"/>
          <w:szCs w:val="22"/>
        </w:rPr>
        <w:t>Next steps</w:t>
      </w:r>
      <w:r w:rsidR="000B0D13" w:rsidRPr="000B0D13">
        <w:rPr>
          <w:rStyle w:val="size"/>
          <w:rFonts w:asciiTheme="minorHAnsi" w:eastAsia="Times New Roman" w:hAnsiTheme="minorHAnsi"/>
          <w:b/>
          <w:color w:val="000000"/>
          <w:sz w:val="22"/>
          <w:szCs w:val="22"/>
        </w:rPr>
        <w:t>:</w:t>
      </w:r>
    </w:p>
    <w:p w:rsidR="000A699F" w:rsidRPr="000B0D13" w:rsidRDefault="00496E98" w:rsidP="000B0D13">
      <w:pPr>
        <w:shd w:val="clear" w:color="auto" w:fill="FFFFFF"/>
        <w:spacing w:before="100" w:beforeAutospacing="1"/>
        <w:ind w:left="720"/>
        <w:rPr>
          <w:rStyle w:val="size"/>
          <w:rFonts w:asciiTheme="minorHAnsi" w:eastAsia="Times New Roman" w:hAnsiTheme="minorHAnsi"/>
          <w:color w:val="000000"/>
          <w:sz w:val="22"/>
          <w:szCs w:val="22"/>
        </w:rPr>
      </w:pPr>
      <w:bookmarkStart w:id="0" w:name="_GoBack"/>
      <w:bookmarkEnd w:id="0"/>
      <w:r w:rsidRPr="000B0D13">
        <w:rPr>
          <w:rFonts w:asciiTheme="minorHAnsi" w:eastAsia="Times New Roman" w:hAnsiTheme="minorHAnsi"/>
          <w:bCs/>
          <w:color w:val="000000"/>
          <w:sz w:val="22"/>
          <w:szCs w:val="22"/>
          <w:lang w:val="en-GB"/>
        </w:rPr>
        <w:t xml:space="preserve">Stability of expression of male sterility across locations and across environments will be studied. </w:t>
      </w:r>
    </w:p>
    <w:p w:rsidR="000A699F" w:rsidRPr="00496E98" w:rsidRDefault="000A699F" w:rsidP="000A699F">
      <w:pPr>
        <w:shd w:val="clear" w:color="auto" w:fill="FFFFFF"/>
        <w:spacing w:before="100" w:beforeAutospacing="1"/>
        <w:ind w:left="720"/>
        <w:rPr>
          <w:rStyle w:val="size"/>
          <w:rFonts w:asciiTheme="minorHAnsi" w:eastAsia="Times New Roman" w:hAnsiTheme="minorHAnsi"/>
          <w:b/>
          <w:color w:val="000000"/>
          <w:sz w:val="22"/>
          <w:szCs w:val="22"/>
        </w:rPr>
      </w:pPr>
    </w:p>
    <w:p w:rsidR="000A699F" w:rsidRPr="00496E98" w:rsidRDefault="000A699F" w:rsidP="000A699F">
      <w:pPr>
        <w:shd w:val="clear" w:color="auto" w:fill="FFFFFF"/>
        <w:spacing w:before="100" w:beforeAutospacing="1"/>
        <w:rPr>
          <w:rStyle w:val="size"/>
          <w:rFonts w:asciiTheme="minorHAnsi" w:eastAsia="Times New Roman" w:hAnsiTheme="minorHAnsi"/>
          <w:b/>
          <w:color w:val="000000"/>
          <w:sz w:val="22"/>
          <w:szCs w:val="22"/>
        </w:rPr>
      </w:pPr>
    </w:p>
    <w:p w:rsidR="000A699F" w:rsidRPr="00496E98" w:rsidRDefault="000A699F" w:rsidP="000A699F">
      <w:pPr>
        <w:shd w:val="clear" w:color="auto" w:fill="FFFFFF"/>
        <w:spacing w:before="100" w:beforeAutospacing="1"/>
        <w:rPr>
          <w:rFonts w:asciiTheme="minorHAnsi" w:eastAsia="Times New Roman" w:hAnsiTheme="minorHAnsi"/>
          <w:b/>
          <w:color w:val="000000"/>
          <w:sz w:val="22"/>
          <w:szCs w:val="22"/>
        </w:rPr>
      </w:pPr>
    </w:p>
    <w:p w:rsidR="00B1535E" w:rsidRPr="00496E98" w:rsidRDefault="00B1535E" w:rsidP="00B1535E">
      <w:pPr>
        <w:spacing w:before="100" w:beforeAutospacing="1"/>
        <w:rPr>
          <w:rFonts w:asciiTheme="minorHAnsi" w:hAnsiTheme="minorHAnsi"/>
          <w:sz w:val="22"/>
          <w:szCs w:val="22"/>
        </w:rPr>
      </w:pPr>
      <w:r w:rsidRPr="00496E98">
        <w:rPr>
          <w:rStyle w:val="size"/>
          <w:rFonts w:asciiTheme="minorHAnsi" w:hAnsiTheme="minorHAnsi"/>
          <w:sz w:val="22"/>
          <w:szCs w:val="22"/>
        </w:rPr>
        <w:t> </w:t>
      </w:r>
    </w:p>
    <w:p w:rsidR="00B1535E" w:rsidRPr="00496E98" w:rsidRDefault="00B1535E">
      <w:pPr>
        <w:rPr>
          <w:rFonts w:asciiTheme="minorHAnsi" w:hAnsiTheme="minorHAnsi"/>
          <w:sz w:val="22"/>
          <w:szCs w:val="22"/>
        </w:rPr>
      </w:pPr>
    </w:p>
    <w:sectPr w:rsidR="00B1535E" w:rsidRPr="0049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13C"/>
    <w:multiLevelType w:val="multilevel"/>
    <w:tmpl w:val="C4CA1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8"/>
    <w:rsid w:val="000A699F"/>
    <w:rsid w:val="000B0D13"/>
    <w:rsid w:val="00496E98"/>
    <w:rsid w:val="006A3BD7"/>
    <w:rsid w:val="009F1248"/>
    <w:rsid w:val="00A57189"/>
    <w:rsid w:val="00B1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6FDE0-8796-47D5-9119-3D608CC9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3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B1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Sameerkumar, CV (ICRISAT-IN)</dc:creator>
  <cp:keywords/>
  <dc:description/>
  <cp:lastModifiedBy>Sameerkumar, CV (ICRISAT-IN)</cp:lastModifiedBy>
  <cp:revision>4</cp:revision>
  <dcterms:created xsi:type="dcterms:W3CDTF">2017-02-02T08:18:00Z</dcterms:created>
  <dcterms:modified xsi:type="dcterms:W3CDTF">2017-02-06T04:56:00Z</dcterms:modified>
</cp:coreProperties>
</file>