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038733" w14:textId="77777777" w:rsidR="00967590" w:rsidRPr="007E2EFC" w:rsidRDefault="004F65FB" w:rsidP="00A47930">
      <w:pPr>
        <w:pBdr>
          <w:bottom w:val="thinThickSmallGap" w:sz="12" w:space="1" w:color="auto"/>
        </w:pBdr>
        <w:spacing w:line="360" w:lineRule="auto"/>
        <w:jc w:val="right"/>
        <w:rPr>
          <w:rFonts w:ascii="Arial" w:hAnsi="Arial" w:cs="Arial"/>
          <w:b/>
          <w:bCs/>
          <w:sz w:val="34"/>
          <w:szCs w:val="32"/>
        </w:rPr>
      </w:pPr>
      <w:r w:rsidRPr="007E2EFC">
        <w:rPr>
          <w:rFonts w:ascii="Arial" w:hAnsi="Arial" w:cs="Arial"/>
          <w:b/>
          <w:bCs/>
          <w:sz w:val="34"/>
          <w:szCs w:val="32"/>
        </w:rPr>
        <w:t>3. MATERIAL AND METHODS</w:t>
      </w:r>
    </w:p>
    <w:p w14:paraId="03668ADE" w14:textId="77777777" w:rsidR="00AE5F9A" w:rsidRDefault="00AE5F9A" w:rsidP="008450FD">
      <w:pPr>
        <w:ind w:left="567" w:firstLine="720"/>
        <w:jc w:val="both"/>
        <w:rPr>
          <w:rFonts w:ascii="Arial" w:hAnsi="Arial" w:cs="Arial"/>
        </w:rPr>
      </w:pPr>
    </w:p>
    <w:p w14:paraId="0FEA2A3D" w14:textId="77777777" w:rsidR="004F65FB" w:rsidRPr="00961884" w:rsidRDefault="00F84D9B" w:rsidP="00961884">
      <w:pPr>
        <w:spacing w:line="360" w:lineRule="auto"/>
        <w:ind w:firstLine="720"/>
        <w:jc w:val="both"/>
        <w:rPr>
          <w:rFonts w:ascii="Arial" w:hAnsi="Arial" w:cs="Arial"/>
          <w:strike/>
          <w:color w:val="FF0000"/>
        </w:rPr>
      </w:pPr>
      <w:r>
        <w:rPr>
          <w:rFonts w:ascii="Arial" w:hAnsi="Arial" w:cs="Arial"/>
        </w:rPr>
        <w:t xml:space="preserve">The study </w:t>
      </w:r>
      <w:r w:rsidR="004F65FB" w:rsidRPr="007E2EFC">
        <w:rPr>
          <w:rFonts w:ascii="Arial" w:hAnsi="Arial" w:cs="Arial"/>
        </w:rPr>
        <w:t xml:space="preserve">entitled </w:t>
      </w:r>
      <w:r w:rsidR="004F65FB" w:rsidRPr="00D744FD">
        <w:rPr>
          <w:rFonts w:ascii="Arial" w:hAnsi="Arial" w:cs="Arial"/>
          <w:b/>
        </w:rPr>
        <w:t>“</w:t>
      </w:r>
      <w:r w:rsidR="003B1788" w:rsidRPr="003B1788">
        <w:rPr>
          <w:rFonts w:ascii="Arial" w:hAnsi="Arial" w:cs="Arial"/>
          <w:b/>
          <w:color w:val="000000"/>
        </w:rPr>
        <w:t xml:space="preserve">Modelling the Soil-Water-Crop-Atmosphere System to Improve </w:t>
      </w:r>
      <w:r w:rsidR="003B1788" w:rsidRPr="003B1788">
        <w:rPr>
          <w:rFonts w:ascii="Arial" w:hAnsi="Arial" w:cs="Arial"/>
          <w:b/>
          <w:color w:val="000000"/>
          <w:spacing w:val="-2"/>
        </w:rPr>
        <w:t>Land and Water Productivity in Stage II of IGNP</w:t>
      </w:r>
      <w:r w:rsidR="00395A95" w:rsidRPr="00D744FD">
        <w:rPr>
          <w:rFonts w:ascii="Arial" w:hAnsi="Arial" w:cs="Arial"/>
          <w:b/>
        </w:rPr>
        <w:t>”</w:t>
      </w:r>
      <w:r w:rsidR="004F65FB" w:rsidRPr="007E2EFC">
        <w:rPr>
          <w:rFonts w:ascii="Arial" w:hAnsi="Arial" w:cs="Arial"/>
        </w:rPr>
        <w:t xml:space="preserve"> was </w:t>
      </w:r>
      <w:r w:rsidR="00A97EC6" w:rsidRPr="007E2EFC">
        <w:rPr>
          <w:rFonts w:ascii="Arial" w:hAnsi="Arial" w:cs="Arial"/>
        </w:rPr>
        <w:t xml:space="preserve">carried out during </w:t>
      </w:r>
      <w:r w:rsidR="00EC1EEA" w:rsidRPr="006C0F1D">
        <w:rPr>
          <w:rFonts w:ascii="Arial" w:hAnsi="Arial" w:cs="Arial"/>
          <w:i/>
        </w:rPr>
        <w:t>kharif</w:t>
      </w:r>
      <w:ins w:id="0" w:author="Nangia, Vinay (ICARDA)" w:date="2015-10-05T18:19:00Z">
        <w:r w:rsidR="008121B5">
          <w:rPr>
            <w:rFonts w:ascii="Arial" w:hAnsi="Arial" w:cs="Arial"/>
            <w:i/>
          </w:rPr>
          <w:t xml:space="preserve"> </w:t>
        </w:r>
      </w:ins>
      <w:r w:rsidR="008B3357" w:rsidRPr="006C0F1D">
        <w:rPr>
          <w:rFonts w:ascii="Arial" w:hAnsi="Arial" w:cs="Arial"/>
        </w:rPr>
        <w:t>and</w:t>
      </w:r>
      <w:ins w:id="1" w:author="Nangia, Vinay (ICARDA)" w:date="2015-10-05T18:19:00Z">
        <w:r w:rsidR="008121B5">
          <w:rPr>
            <w:rFonts w:ascii="Arial" w:hAnsi="Arial" w:cs="Arial"/>
          </w:rPr>
          <w:t xml:space="preserve"> </w:t>
        </w:r>
      </w:ins>
      <w:r w:rsidR="008B3357" w:rsidRPr="006C0F1D">
        <w:rPr>
          <w:rFonts w:ascii="Arial" w:hAnsi="Arial" w:cs="Arial"/>
          <w:i/>
        </w:rPr>
        <w:t>rabi</w:t>
      </w:r>
      <w:ins w:id="2" w:author="Nangia, Vinay (ICARDA)" w:date="2015-10-05T18:19:00Z">
        <w:r w:rsidR="008121B5">
          <w:rPr>
            <w:rFonts w:ascii="Arial" w:hAnsi="Arial" w:cs="Arial"/>
            <w:i/>
          </w:rPr>
          <w:t xml:space="preserve"> </w:t>
        </w:r>
      </w:ins>
      <w:r w:rsidR="00A97EC6" w:rsidRPr="006C0F1D">
        <w:rPr>
          <w:rFonts w:ascii="Arial" w:hAnsi="Arial" w:cs="Arial"/>
        </w:rPr>
        <w:t>se</w:t>
      </w:r>
      <w:r w:rsidR="00EC1EEA" w:rsidRPr="006C0F1D">
        <w:rPr>
          <w:rFonts w:ascii="Arial" w:hAnsi="Arial" w:cs="Arial"/>
        </w:rPr>
        <w:t>ason</w:t>
      </w:r>
      <w:ins w:id="3" w:author="Nangia, Vinay (ICARDA)" w:date="2015-10-05T18:19:00Z">
        <w:r w:rsidR="008121B5">
          <w:rPr>
            <w:rFonts w:ascii="Arial" w:hAnsi="Arial" w:cs="Arial"/>
          </w:rPr>
          <w:t xml:space="preserve"> </w:t>
        </w:r>
      </w:ins>
      <w:r w:rsidR="008B3357" w:rsidRPr="006C0F1D">
        <w:rPr>
          <w:rFonts w:ascii="Arial" w:hAnsi="Arial" w:cs="Arial"/>
        </w:rPr>
        <w:t>of</w:t>
      </w:r>
      <w:r w:rsidR="008B3357">
        <w:rPr>
          <w:rFonts w:ascii="Arial" w:hAnsi="Arial" w:cs="Arial"/>
        </w:rPr>
        <w:t xml:space="preserve"> 2012-13</w:t>
      </w:r>
      <w:r w:rsidR="00D90E9E">
        <w:rPr>
          <w:rFonts w:ascii="Arial" w:hAnsi="Arial" w:cs="Arial"/>
        </w:rPr>
        <w:t xml:space="preserve"> and 2013-14</w:t>
      </w:r>
      <w:r w:rsidR="00A97EC6" w:rsidRPr="007E2EFC">
        <w:rPr>
          <w:rFonts w:ascii="Arial" w:hAnsi="Arial" w:cs="Arial"/>
        </w:rPr>
        <w:t xml:space="preserve">. </w:t>
      </w:r>
      <w:r w:rsidR="004F65FB" w:rsidRPr="007E2EFC">
        <w:rPr>
          <w:rFonts w:ascii="Arial" w:hAnsi="Arial" w:cs="Arial"/>
        </w:rPr>
        <w:t>The details of experiment</w:t>
      </w:r>
      <w:r w:rsidR="005D5924" w:rsidRPr="007E2EFC">
        <w:rPr>
          <w:rFonts w:ascii="Arial" w:hAnsi="Arial" w:cs="Arial"/>
        </w:rPr>
        <w:t xml:space="preserve">al techniques adopted, </w:t>
      </w:r>
      <w:r w:rsidR="00FD44D4" w:rsidRPr="007E2EFC">
        <w:rPr>
          <w:rFonts w:ascii="Arial" w:hAnsi="Arial" w:cs="Arial"/>
        </w:rPr>
        <w:t>criteria used for</w:t>
      </w:r>
      <w:ins w:id="4" w:author="Nangia, Vinay (ICARDA)" w:date="2015-10-05T18:19:00Z">
        <w:r w:rsidR="008121B5">
          <w:rPr>
            <w:rFonts w:ascii="Arial" w:hAnsi="Arial" w:cs="Arial"/>
          </w:rPr>
          <w:t xml:space="preserve"> </w:t>
        </w:r>
      </w:ins>
      <w:r w:rsidRPr="007E2EFC">
        <w:rPr>
          <w:rFonts w:ascii="Arial" w:hAnsi="Arial" w:cs="Arial"/>
        </w:rPr>
        <w:t>treatment, evaluation</w:t>
      </w:r>
      <w:r w:rsidR="005D5924" w:rsidRPr="007E2EFC">
        <w:rPr>
          <w:rFonts w:ascii="Arial" w:hAnsi="Arial" w:cs="Arial"/>
        </w:rPr>
        <w:t xml:space="preserve"> and methods followed</w:t>
      </w:r>
      <w:r w:rsidR="004F65FB" w:rsidRPr="007E2EFC">
        <w:rPr>
          <w:rFonts w:ascii="Arial" w:hAnsi="Arial" w:cs="Arial"/>
        </w:rPr>
        <w:t xml:space="preserve"> during the course of investigation are described in this chapter.</w:t>
      </w:r>
    </w:p>
    <w:p w14:paraId="2563137E" w14:textId="77777777" w:rsidR="00AE5F9A" w:rsidRPr="009326FA" w:rsidRDefault="00AE5F9A" w:rsidP="00AE5F9A">
      <w:pPr>
        <w:ind w:firstLine="720"/>
        <w:jc w:val="both"/>
        <w:rPr>
          <w:rFonts w:ascii="Arial" w:hAnsi="Arial" w:cs="Arial"/>
          <w:sz w:val="18"/>
        </w:rPr>
      </w:pPr>
    </w:p>
    <w:p w14:paraId="64EF9E7D" w14:textId="77777777" w:rsidR="004F65FB" w:rsidRPr="007E2EFC" w:rsidRDefault="00E91FD8" w:rsidP="00BC74D2">
      <w:pPr>
        <w:spacing w:line="480" w:lineRule="auto"/>
        <w:rPr>
          <w:rFonts w:ascii="Arial" w:hAnsi="Arial" w:cs="Arial"/>
          <w:b/>
          <w:sz w:val="28"/>
        </w:rPr>
      </w:pPr>
      <w:r w:rsidRPr="007E2EFC">
        <w:rPr>
          <w:rFonts w:ascii="Arial" w:hAnsi="Arial" w:cs="Arial"/>
          <w:b/>
          <w:sz w:val="28"/>
        </w:rPr>
        <w:t xml:space="preserve">3.1 </w:t>
      </w:r>
      <w:r w:rsidR="00F91AC1" w:rsidRPr="007E2EFC">
        <w:rPr>
          <w:rFonts w:ascii="Arial" w:hAnsi="Arial" w:cs="Arial"/>
          <w:b/>
          <w:sz w:val="28"/>
        </w:rPr>
        <w:t xml:space="preserve">Site </w:t>
      </w:r>
    </w:p>
    <w:p w14:paraId="57A019D2" w14:textId="44E9C48F" w:rsidR="004F65FB" w:rsidRPr="009404D4" w:rsidRDefault="00AD4021" w:rsidP="009404D4">
      <w:pPr>
        <w:spacing w:line="360" w:lineRule="auto"/>
        <w:ind w:firstLine="720"/>
        <w:jc w:val="both"/>
        <w:rPr>
          <w:rFonts w:ascii="Arial" w:hAnsi="Arial" w:cs="Arial"/>
          <w:color w:val="FF0000"/>
        </w:rPr>
      </w:pPr>
      <w:r>
        <w:rPr>
          <w:rFonts w:ascii="Arial" w:hAnsi="Arial" w:cs="Arial"/>
          <w:lang w:val="en-IN" w:bidi="ar-SA"/>
        </w:rPr>
        <w:t xml:space="preserve">The study area </w:t>
      </w:r>
      <w:ins w:id="5" w:author="Nangia, Vinay (ICARDA)" w:date="2015-10-05T18:19:00Z">
        <w:r w:rsidR="008121B5">
          <w:rPr>
            <w:rFonts w:ascii="Arial" w:hAnsi="Arial" w:cs="Arial"/>
            <w:lang w:val="en-IN" w:bidi="ar-SA"/>
          </w:rPr>
          <w:t>i</w:t>
        </w:r>
      </w:ins>
      <w:del w:id="6" w:author="Nangia, Vinay (ICARDA)" w:date="2015-10-05T18:19:00Z">
        <w:r w:rsidDel="008121B5">
          <w:rPr>
            <w:rFonts w:ascii="Arial" w:hAnsi="Arial" w:cs="Arial"/>
            <w:lang w:val="en-IN" w:bidi="ar-SA"/>
          </w:rPr>
          <w:delText>i</w:delText>
        </w:r>
      </w:del>
      <w:r>
        <w:rPr>
          <w:rFonts w:ascii="Arial" w:hAnsi="Arial" w:cs="Arial"/>
          <w:lang w:val="en-IN" w:bidi="ar-SA"/>
        </w:rPr>
        <w:t xml:space="preserve">s located </w:t>
      </w:r>
      <w:r w:rsidR="004F65FB" w:rsidRPr="00AD4021">
        <w:rPr>
          <w:rFonts w:ascii="Arial" w:hAnsi="Arial" w:cs="Arial"/>
        </w:rPr>
        <w:t>at</w:t>
      </w:r>
      <w:ins w:id="7" w:author="Nangia, Vinay (ICARDA)" w:date="2015-10-05T18:19:00Z">
        <w:r w:rsidR="008121B5">
          <w:rPr>
            <w:rFonts w:ascii="Arial" w:hAnsi="Arial" w:cs="Arial"/>
          </w:rPr>
          <w:t xml:space="preserve"> </w:t>
        </w:r>
      </w:ins>
      <w:r w:rsidR="008B3357" w:rsidRPr="008F49E4">
        <w:rPr>
          <w:rFonts w:ascii="Arial" w:hAnsi="Arial" w:cs="Arial"/>
        </w:rPr>
        <w:t xml:space="preserve">village </w:t>
      </w:r>
      <w:r w:rsidR="003B1788">
        <w:rPr>
          <w:rFonts w:ascii="Arial" w:hAnsi="Arial" w:cs="Arial"/>
        </w:rPr>
        <w:t>Amarpura (</w:t>
      </w:r>
      <w:r w:rsidRPr="000F7F16">
        <w:rPr>
          <w:rFonts w:ascii="Arial" w:hAnsi="Arial" w:cs="Arial"/>
        </w:rPr>
        <w:t>RD 771</w:t>
      </w:r>
      <w:r>
        <w:rPr>
          <w:rFonts w:ascii="Arial" w:hAnsi="Arial" w:cs="Arial"/>
        </w:rPr>
        <w:t xml:space="preserve"> of </w:t>
      </w:r>
      <w:r w:rsidR="003B1788">
        <w:rPr>
          <w:rFonts w:ascii="Arial" w:hAnsi="Arial" w:cs="Arial"/>
        </w:rPr>
        <w:t>Bajju)</w:t>
      </w:r>
      <w:r w:rsidR="008B3357">
        <w:rPr>
          <w:rFonts w:ascii="Arial" w:hAnsi="Arial" w:cs="Arial"/>
        </w:rPr>
        <w:t xml:space="preserve">, </w:t>
      </w:r>
      <w:r w:rsidR="008B3357" w:rsidRPr="008F49E4">
        <w:rPr>
          <w:rFonts w:ascii="Arial" w:hAnsi="Arial" w:cs="Arial"/>
        </w:rPr>
        <w:t xml:space="preserve">in </w:t>
      </w:r>
      <w:r w:rsidR="003B1788">
        <w:rPr>
          <w:rFonts w:ascii="Arial" w:hAnsi="Arial" w:cs="Arial"/>
        </w:rPr>
        <w:t>Bikaner</w:t>
      </w:r>
      <w:r w:rsidR="009F564B">
        <w:rPr>
          <w:rFonts w:ascii="Arial" w:hAnsi="Arial" w:cs="Arial"/>
        </w:rPr>
        <w:t xml:space="preserve"> </w:t>
      </w:r>
      <w:del w:id="8" w:author="Nangia, Vinay (ICARDA)" w:date="2015-10-05T18:30:00Z">
        <w:r w:rsidR="009F564B" w:rsidDel="00771261">
          <w:rPr>
            <w:rFonts w:ascii="Arial" w:hAnsi="Arial" w:cs="Arial"/>
          </w:rPr>
          <w:delText xml:space="preserve">district </w:delText>
        </w:r>
      </w:del>
      <w:ins w:id="9" w:author="Nangia, Vinay (ICARDA)" w:date="2015-10-05T18:30:00Z">
        <w:r w:rsidR="00771261">
          <w:rPr>
            <w:rFonts w:ascii="Arial" w:hAnsi="Arial" w:cs="Arial"/>
          </w:rPr>
          <w:t xml:space="preserve">District </w:t>
        </w:r>
      </w:ins>
      <w:r w:rsidR="009F564B">
        <w:rPr>
          <w:rFonts w:ascii="Arial" w:hAnsi="Arial" w:cs="Arial"/>
        </w:rPr>
        <w:t xml:space="preserve">of Rajasthan </w:t>
      </w:r>
      <w:r w:rsidR="008B3357" w:rsidRPr="008F49E4">
        <w:rPr>
          <w:rFonts w:ascii="Arial" w:hAnsi="Arial" w:cs="Arial"/>
        </w:rPr>
        <w:t xml:space="preserve">between </w:t>
      </w:r>
      <w:r w:rsidR="00844E54" w:rsidRPr="00844E54">
        <w:rPr>
          <w:rFonts w:ascii="Arial" w:hAnsi="Arial" w:cs="Arial"/>
        </w:rPr>
        <w:t>072</w:t>
      </w:r>
      <w:r w:rsidR="00844E54" w:rsidRPr="00844E54">
        <w:rPr>
          <w:rFonts w:ascii="Arial" w:hAnsi="Arial" w:cs="Arial"/>
          <w:vertAlign w:val="superscript"/>
        </w:rPr>
        <w:t>o</w:t>
      </w:r>
      <w:r w:rsidR="00844E54" w:rsidRPr="00844E54">
        <w:rPr>
          <w:rFonts w:ascii="Arial" w:hAnsi="Arial" w:cs="Arial"/>
        </w:rPr>
        <w:t>47’79”E</w:t>
      </w:r>
      <w:r w:rsidR="008B3357" w:rsidRPr="008F49E4">
        <w:rPr>
          <w:rFonts w:ascii="Arial" w:hAnsi="Arial" w:cs="Arial"/>
        </w:rPr>
        <w:t xml:space="preserve"> longitude and </w:t>
      </w:r>
      <w:r w:rsidR="00844E54" w:rsidRPr="00844E54">
        <w:rPr>
          <w:rFonts w:ascii="Arial" w:hAnsi="Arial" w:cs="Arial"/>
        </w:rPr>
        <w:t>28</w:t>
      </w:r>
      <w:r w:rsidR="00775937" w:rsidRPr="00844E54">
        <w:rPr>
          <w:rFonts w:ascii="Arial" w:hAnsi="Arial" w:cs="Arial"/>
          <w:vertAlign w:val="superscript"/>
        </w:rPr>
        <w:t>o</w:t>
      </w:r>
      <w:r w:rsidR="00844E54" w:rsidRPr="00844E54">
        <w:rPr>
          <w:rFonts w:ascii="Arial" w:hAnsi="Arial" w:cs="Arial"/>
        </w:rPr>
        <w:t>14</w:t>
      </w:r>
      <w:r w:rsidR="00F72C01" w:rsidRPr="00844E54">
        <w:rPr>
          <w:rFonts w:ascii="Arial" w:hAnsi="Arial" w:cs="Arial"/>
        </w:rPr>
        <w:t>’</w:t>
      </w:r>
      <w:r w:rsidR="00844E54" w:rsidRPr="00844E54">
        <w:rPr>
          <w:rFonts w:ascii="Arial" w:hAnsi="Arial" w:cs="Arial"/>
        </w:rPr>
        <w:t>23</w:t>
      </w:r>
      <w:r w:rsidR="0097090F" w:rsidRPr="00844E54">
        <w:rPr>
          <w:rFonts w:ascii="Arial" w:hAnsi="Arial" w:cs="Arial"/>
        </w:rPr>
        <w:t>”</w:t>
      </w:r>
      <w:r w:rsidR="00775937" w:rsidRPr="00844E54">
        <w:rPr>
          <w:rFonts w:ascii="Arial" w:hAnsi="Arial" w:cs="Arial"/>
        </w:rPr>
        <w:t>N</w:t>
      </w:r>
      <w:r w:rsidR="008B3357" w:rsidRPr="008F49E4">
        <w:rPr>
          <w:rFonts w:ascii="Arial" w:hAnsi="Arial" w:cs="Arial"/>
        </w:rPr>
        <w:t xml:space="preserve"> latitude</w:t>
      </w:r>
      <w:ins w:id="10" w:author="Nangia, Vinay (ICARDA)" w:date="2015-10-05T18:19:00Z">
        <w:r w:rsidR="008121B5">
          <w:rPr>
            <w:rFonts w:ascii="Arial" w:hAnsi="Arial" w:cs="Arial"/>
          </w:rPr>
          <w:t xml:space="preserve"> </w:t>
        </w:r>
      </w:ins>
      <w:r w:rsidR="00F72C01" w:rsidRPr="00BA3623">
        <w:rPr>
          <w:rFonts w:ascii="Arial" w:hAnsi="Arial" w:cs="Arial"/>
        </w:rPr>
        <w:t>(</w:t>
      </w:r>
      <w:del w:id="11" w:author="Nangia, Vinay (ICARDA)" w:date="2015-10-05T18:19:00Z">
        <w:r w:rsidR="00F72C01" w:rsidRPr="00BA3623" w:rsidDel="008121B5">
          <w:rPr>
            <w:rFonts w:ascii="Arial" w:hAnsi="Arial" w:cs="Arial"/>
          </w:rPr>
          <w:delText xml:space="preserve">Fig </w:delText>
        </w:r>
      </w:del>
      <w:ins w:id="12" w:author="Nangia, Vinay (ICARDA)" w:date="2015-10-05T18:19:00Z">
        <w:r w:rsidR="008121B5">
          <w:rPr>
            <w:rFonts w:ascii="Arial" w:hAnsi="Arial" w:cs="Arial"/>
          </w:rPr>
          <w:t>f</w:t>
        </w:r>
        <w:r w:rsidR="008121B5" w:rsidRPr="00BA3623">
          <w:rPr>
            <w:rFonts w:ascii="Arial" w:hAnsi="Arial" w:cs="Arial"/>
          </w:rPr>
          <w:t xml:space="preserve">ig </w:t>
        </w:r>
      </w:ins>
      <w:r w:rsidR="00F72C01" w:rsidRPr="00BA3623">
        <w:rPr>
          <w:rFonts w:ascii="Arial" w:hAnsi="Arial" w:cs="Arial"/>
        </w:rPr>
        <w:t>3.1)</w:t>
      </w:r>
      <w:r w:rsidR="008B3357" w:rsidRPr="00BA3623">
        <w:rPr>
          <w:rFonts w:ascii="Arial" w:hAnsi="Arial" w:cs="Arial"/>
        </w:rPr>
        <w:t>.</w:t>
      </w:r>
      <w:r w:rsidR="008B3357" w:rsidRPr="008F49E4">
        <w:rPr>
          <w:rFonts w:ascii="Arial" w:hAnsi="Arial" w:cs="Arial"/>
        </w:rPr>
        <w:t xml:space="preserve"> The elevation </w:t>
      </w:r>
      <w:r w:rsidR="008B3357">
        <w:rPr>
          <w:rFonts w:ascii="Arial" w:hAnsi="Arial" w:cs="Arial"/>
        </w:rPr>
        <w:t xml:space="preserve">is </w:t>
      </w:r>
      <w:r w:rsidR="00F72C01">
        <w:rPr>
          <w:rFonts w:ascii="Arial" w:hAnsi="Arial" w:cs="Arial"/>
        </w:rPr>
        <w:t>approximately</w:t>
      </w:r>
      <w:r w:rsidR="009404D4">
        <w:rPr>
          <w:rFonts w:ascii="Arial" w:hAnsi="Arial" w:cs="Arial"/>
        </w:rPr>
        <w:t xml:space="preserve"> 234.7</w:t>
      </w:r>
      <w:r w:rsidR="008B3357" w:rsidRPr="00844E54">
        <w:rPr>
          <w:rFonts w:ascii="Arial" w:hAnsi="Arial" w:cs="Arial"/>
        </w:rPr>
        <w:t>m</w:t>
      </w:r>
      <w:r w:rsidR="008B3357" w:rsidRPr="008F49E4">
        <w:rPr>
          <w:rFonts w:ascii="Arial" w:hAnsi="Arial" w:cs="Arial"/>
        </w:rPr>
        <w:t xml:space="preserve"> above mean sea level</w:t>
      </w:r>
      <w:r w:rsidR="004F65FB" w:rsidRPr="007E2EFC">
        <w:rPr>
          <w:rFonts w:ascii="Arial" w:hAnsi="Arial" w:cs="Arial"/>
        </w:rPr>
        <w:t xml:space="preserve">. As per </w:t>
      </w:r>
      <w:commentRangeStart w:id="13"/>
      <w:r w:rsidR="004F65FB" w:rsidRPr="007E2EFC">
        <w:rPr>
          <w:rFonts w:ascii="Arial" w:hAnsi="Arial" w:cs="Arial"/>
        </w:rPr>
        <w:t>NARP</w:t>
      </w:r>
      <w:r w:rsidR="00193B51" w:rsidRPr="007E2EFC">
        <w:rPr>
          <w:rFonts w:ascii="Arial" w:hAnsi="Arial" w:cs="Arial"/>
        </w:rPr>
        <w:t xml:space="preserve"> classification of agro</w:t>
      </w:r>
      <w:r w:rsidR="00FE7558">
        <w:rPr>
          <w:rFonts w:ascii="Arial" w:hAnsi="Arial" w:cs="Arial"/>
        </w:rPr>
        <w:t>-</w:t>
      </w:r>
      <w:r w:rsidR="00193B51" w:rsidRPr="007E2EFC">
        <w:rPr>
          <w:rFonts w:ascii="Arial" w:hAnsi="Arial" w:cs="Arial"/>
        </w:rPr>
        <w:t>climatic zones</w:t>
      </w:r>
      <w:commentRangeEnd w:id="13"/>
      <w:r w:rsidR="008121B5">
        <w:rPr>
          <w:rStyle w:val="CommentReference"/>
        </w:rPr>
        <w:commentReference w:id="13"/>
      </w:r>
      <w:r w:rsidR="004F65FB" w:rsidRPr="007E2EFC">
        <w:rPr>
          <w:rFonts w:ascii="Arial" w:hAnsi="Arial" w:cs="Arial"/>
        </w:rPr>
        <w:t xml:space="preserve">, </w:t>
      </w:r>
      <w:r w:rsidR="00E14F8F">
        <w:rPr>
          <w:rFonts w:ascii="Arial" w:hAnsi="Arial" w:cs="Arial"/>
        </w:rPr>
        <w:t>Bikaner</w:t>
      </w:r>
      <w:r w:rsidR="005C680B" w:rsidRPr="007E2EFC">
        <w:rPr>
          <w:rFonts w:ascii="Arial" w:hAnsi="Arial" w:cs="Arial"/>
        </w:rPr>
        <w:t xml:space="preserve"> falls in </w:t>
      </w:r>
      <w:r w:rsidR="00BE7CEB" w:rsidRPr="007E2EFC">
        <w:rPr>
          <w:rFonts w:ascii="Arial" w:hAnsi="Arial" w:cs="Arial"/>
        </w:rPr>
        <w:t>Agro</w:t>
      </w:r>
      <w:r w:rsidR="00682903">
        <w:rPr>
          <w:rFonts w:ascii="Arial" w:hAnsi="Arial" w:cs="Arial"/>
        </w:rPr>
        <w:t>-</w:t>
      </w:r>
      <w:r w:rsidR="00BE7CEB" w:rsidRPr="007E2EFC">
        <w:rPr>
          <w:rFonts w:ascii="Arial" w:hAnsi="Arial" w:cs="Arial"/>
        </w:rPr>
        <w:t>climatic</w:t>
      </w:r>
      <w:r w:rsidR="009404D4">
        <w:rPr>
          <w:rFonts w:ascii="Arial" w:hAnsi="Arial" w:cs="Arial"/>
        </w:rPr>
        <w:t xml:space="preserve"> zone </w:t>
      </w:r>
      <w:r w:rsidR="00030971">
        <w:rPr>
          <w:rFonts w:ascii="Arial" w:hAnsi="Arial" w:cs="Arial"/>
        </w:rPr>
        <w:t>I-</w:t>
      </w:r>
      <w:r w:rsidR="009404D4">
        <w:rPr>
          <w:rFonts w:ascii="Arial" w:hAnsi="Arial" w:cs="Arial"/>
        </w:rPr>
        <w:t xml:space="preserve">C </w:t>
      </w:r>
      <w:r w:rsidR="009D225B" w:rsidRPr="007E2EFC">
        <w:rPr>
          <w:rFonts w:ascii="Arial" w:hAnsi="Arial" w:cs="Arial"/>
        </w:rPr>
        <w:t>(</w:t>
      </w:r>
      <w:r w:rsidR="00BE771A">
        <w:rPr>
          <w:rFonts w:ascii="Arial" w:hAnsi="Arial" w:cs="Arial"/>
        </w:rPr>
        <w:t>Hyper ar</w:t>
      </w:r>
      <w:r w:rsidR="0042322B">
        <w:rPr>
          <w:rFonts w:ascii="Arial" w:hAnsi="Arial" w:cs="Arial"/>
        </w:rPr>
        <w:t xml:space="preserve">id partially irrigated </w:t>
      </w:r>
      <w:r w:rsidR="00030971">
        <w:rPr>
          <w:rFonts w:ascii="Arial" w:hAnsi="Arial" w:cs="Arial"/>
        </w:rPr>
        <w:t>w</w:t>
      </w:r>
      <w:r w:rsidR="0042322B">
        <w:rPr>
          <w:rFonts w:ascii="Arial" w:hAnsi="Arial" w:cs="Arial"/>
        </w:rPr>
        <w:t xml:space="preserve">estern </w:t>
      </w:r>
      <w:r w:rsidR="00030971">
        <w:rPr>
          <w:rFonts w:ascii="Arial" w:hAnsi="Arial" w:cs="Arial"/>
        </w:rPr>
        <w:t>p</w:t>
      </w:r>
      <w:r w:rsidR="00BE771A">
        <w:rPr>
          <w:rFonts w:ascii="Arial" w:hAnsi="Arial" w:cs="Arial"/>
        </w:rPr>
        <w:t xml:space="preserve">lain </w:t>
      </w:r>
      <w:r w:rsidR="00030971">
        <w:rPr>
          <w:rFonts w:ascii="Arial" w:hAnsi="Arial" w:cs="Arial"/>
        </w:rPr>
        <w:t>z</w:t>
      </w:r>
      <w:r w:rsidR="00BE771A">
        <w:rPr>
          <w:rFonts w:ascii="Arial" w:hAnsi="Arial" w:cs="Arial"/>
        </w:rPr>
        <w:t>one)</w:t>
      </w:r>
      <w:r w:rsidR="009D225B" w:rsidRPr="007E2EFC">
        <w:rPr>
          <w:rFonts w:ascii="Arial" w:hAnsi="Arial" w:cs="Arial"/>
        </w:rPr>
        <w:t>.</w:t>
      </w:r>
      <w:ins w:id="14" w:author="Nangia, Vinay (ICARDA)" w:date="2015-10-05T18:20:00Z">
        <w:r w:rsidR="008121B5">
          <w:rPr>
            <w:rFonts w:ascii="Arial" w:hAnsi="Arial" w:cs="Arial"/>
          </w:rPr>
          <w:t xml:space="preserve"> </w:t>
        </w:r>
      </w:ins>
      <w:r w:rsidR="00982669" w:rsidRPr="005D072B">
        <w:rPr>
          <w:rFonts w:ascii="Arial" w:hAnsi="Arial" w:cs="Arial"/>
        </w:rPr>
        <w:t xml:space="preserve">The general topography of </w:t>
      </w:r>
      <w:r w:rsidR="00982669">
        <w:rPr>
          <w:rFonts w:ascii="Arial" w:hAnsi="Arial" w:cs="Arial"/>
        </w:rPr>
        <w:t>area</w:t>
      </w:r>
      <w:r w:rsidR="00982669" w:rsidRPr="005D072B">
        <w:rPr>
          <w:rFonts w:ascii="Arial" w:hAnsi="Arial" w:cs="Arial"/>
        </w:rPr>
        <w:t xml:space="preserve"> is </w:t>
      </w:r>
      <w:r w:rsidR="00BE771A">
        <w:rPr>
          <w:rFonts w:ascii="Arial" w:hAnsi="Arial" w:cs="Arial"/>
        </w:rPr>
        <w:t>undulating</w:t>
      </w:r>
      <w:r w:rsidR="00982669" w:rsidRPr="005D072B">
        <w:rPr>
          <w:rFonts w:ascii="Arial" w:hAnsi="Arial" w:cs="Arial"/>
        </w:rPr>
        <w:t xml:space="preserve"> with some isolated steep contours</w:t>
      </w:r>
      <w:r w:rsidR="00982669">
        <w:rPr>
          <w:rFonts w:ascii="Arial" w:hAnsi="Arial" w:cs="Arial"/>
        </w:rPr>
        <w:t xml:space="preserve">. </w:t>
      </w:r>
      <w:r w:rsidR="009404D4">
        <w:rPr>
          <w:rFonts w:ascii="Arial" w:hAnsi="Arial" w:cs="Arial"/>
        </w:rPr>
        <w:t>The soil texture is</w:t>
      </w:r>
      <w:ins w:id="15" w:author="Nangia, Vinay (ICARDA)" w:date="2015-10-05T18:20:00Z">
        <w:r w:rsidR="008121B5">
          <w:rPr>
            <w:rFonts w:ascii="Arial" w:hAnsi="Arial" w:cs="Arial"/>
          </w:rPr>
          <w:t xml:space="preserve"> </w:t>
        </w:r>
      </w:ins>
      <w:r w:rsidR="00982669" w:rsidRPr="00C449AD">
        <w:rPr>
          <w:rFonts w:ascii="Arial" w:hAnsi="Arial" w:cs="Arial"/>
        </w:rPr>
        <w:t>loam</w:t>
      </w:r>
      <w:r w:rsidR="00BE771A" w:rsidRPr="00C449AD">
        <w:rPr>
          <w:rFonts w:ascii="Arial" w:hAnsi="Arial" w:cs="Arial"/>
        </w:rPr>
        <w:t>y sand</w:t>
      </w:r>
      <w:r w:rsidR="00982669" w:rsidRPr="005D072B">
        <w:rPr>
          <w:rFonts w:ascii="Arial" w:hAnsi="Arial" w:cs="Arial"/>
        </w:rPr>
        <w:t>.</w:t>
      </w:r>
      <w:r w:rsidR="00E14F8F">
        <w:rPr>
          <w:rFonts w:ascii="Arial" w:hAnsi="Arial" w:cs="Arial"/>
        </w:rPr>
        <w:t xml:space="preserve"> Invariably, </w:t>
      </w:r>
      <w:r w:rsidR="00BE771A">
        <w:rPr>
          <w:rFonts w:ascii="Arial" w:hAnsi="Arial" w:cs="Arial"/>
        </w:rPr>
        <w:t>the soil has</w:t>
      </w:r>
      <w:r w:rsidR="00982669" w:rsidRPr="005D072B">
        <w:rPr>
          <w:rFonts w:ascii="Arial" w:hAnsi="Arial" w:cs="Arial"/>
        </w:rPr>
        <w:t xml:space="preserve"> low organic carbon content</w:t>
      </w:r>
      <w:r w:rsidR="00D504E7" w:rsidRPr="008F49E4">
        <w:rPr>
          <w:rFonts w:ascii="Arial" w:hAnsi="Arial" w:cs="Arial"/>
        </w:rPr>
        <w:t>.</w:t>
      </w:r>
    </w:p>
    <w:p w14:paraId="340B6328" w14:textId="77777777" w:rsidR="009F564B" w:rsidRDefault="009F564B" w:rsidP="0042032A">
      <w:pPr>
        <w:rPr>
          <w:rFonts w:ascii="Arial" w:hAnsi="Arial" w:cs="Arial"/>
          <w:b/>
          <w:sz w:val="28"/>
        </w:rPr>
      </w:pPr>
      <w:bookmarkStart w:id="16" w:name="_Toc357513899"/>
    </w:p>
    <w:p w14:paraId="33E7D584" w14:textId="77777777" w:rsidR="00F4646E" w:rsidRPr="007E2EFC" w:rsidRDefault="00F4646E" w:rsidP="00F4646E">
      <w:pPr>
        <w:spacing w:line="480" w:lineRule="auto"/>
        <w:jc w:val="both"/>
        <w:rPr>
          <w:rFonts w:ascii="Arial" w:hAnsi="Arial" w:cs="Arial"/>
          <w:b/>
          <w:sz w:val="28"/>
        </w:rPr>
      </w:pPr>
      <w:r w:rsidRPr="007E2EFC">
        <w:rPr>
          <w:rFonts w:ascii="Arial" w:hAnsi="Arial" w:cs="Arial"/>
          <w:b/>
          <w:sz w:val="28"/>
        </w:rPr>
        <w:t>3.</w:t>
      </w:r>
      <w:r>
        <w:rPr>
          <w:rFonts w:ascii="Arial" w:hAnsi="Arial" w:cs="Arial"/>
          <w:b/>
          <w:sz w:val="28"/>
        </w:rPr>
        <w:t xml:space="preserve">2   </w:t>
      </w:r>
      <w:r w:rsidR="004C41D8">
        <w:rPr>
          <w:rFonts w:ascii="Arial" w:hAnsi="Arial" w:cs="Arial"/>
          <w:b/>
          <w:sz w:val="28"/>
        </w:rPr>
        <w:t>Climate</w:t>
      </w:r>
    </w:p>
    <w:p w14:paraId="5FF6F694" w14:textId="45067D64" w:rsidR="00B01AD1" w:rsidRPr="00961884" w:rsidRDefault="00AD4021" w:rsidP="00892FD8">
      <w:pPr>
        <w:spacing w:line="360" w:lineRule="auto"/>
        <w:ind w:firstLine="720"/>
        <w:jc w:val="both"/>
        <w:rPr>
          <w:rFonts w:ascii="Arial" w:hAnsi="Arial" w:cs="Arial"/>
        </w:rPr>
      </w:pPr>
      <w:r w:rsidRPr="00961884">
        <w:rPr>
          <w:rFonts w:ascii="Arial" w:hAnsi="Arial" w:cs="Arial"/>
          <w:lang w:val="en-IN" w:bidi="ar-SA"/>
        </w:rPr>
        <w:t xml:space="preserve">The study area features arid climatic conditions with an average annual rainfall of 250 mm, about 75% of which is received from the southwest monsoon during July–September. Rainfall conditions in the region are variable both in time and space. </w:t>
      </w:r>
      <w:r w:rsidR="0029458E" w:rsidRPr="00961884">
        <w:rPr>
          <w:rFonts w:ascii="Arial" w:hAnsi="Arial" w:cs="Arial"/>
        </w:rPr>
        <w:t xml:space="preserve">During the hottest period from May to June, mean daily maximum temperature rises up to </w:t>
      </w:r>
      <w:del w:id="17" w:author="Nangia, Vinay (ICARDA)" w:date="2015-10-05T18:26:00Z">
        <w:r w:rsidR="0029458E" w:rsidRPr="00961884" w:rsidDel="00C16E4E">
          <w:rPr>
            <w:rFonts w:ascii="Arial" w:hAnsi="Arial" w:cs="Arial"/>
          </w:rPr>
          <w:delText>39.2-</w:delText>
        </w:r>
      </w:del>
      <w:r w:rsidR="0029458E" w:rsidRPr="00961884">
        <w:rPr>
          <w:rFonts w:ascii="Arial" w:hAnsi="Arial" w:cs="Arial"/>
        </w:rPr>
        <w:t>42</w:t>
      </w:r>
      <w:del w:id="18" w:author="Nangia, Vinay (ICARDA)" w:date="2015-10-05T18:26:00Z">
        <w:r w:rsidR="0029458E" w:rsidRPr="00961884" w:rsidDel="00C16E4E">
          <w:rPr>
            <w:rFonts w:ascii="Arial" w:hAnsi="Arial" w:cs="Arial"/>
          </w:rPr>
          <w:delText>.4</w:delText>
        </w:r>
      </w:del>
      <w:r w:rsidR="0029458E" w:rsidRPr="00961884">
        <w:rPr>
          <w:rFonts w:ascii="Arial" w:eastAsia="SymbolMT" w:hAnsi="Arial" w:cs="Arial"/>
        </w:rPr>
        <w:t>°</w:t>
      </w:r>
      <w:r w:rsidR="0029458E" w:rsidRPr="00961884">
        <w:rPr>
          <w:rFonts w:ascii="Arial" w:hAnsi="Arial" w:cs="Arial"/>
        </w:rPr>
        <w:t>C. On individual days during the hottest period, it may rise up to 48</w:t>
      </w:r>
      <w:r w:rsidR="0029458E" w:rsidRPr="00961884">
        <w:rPr>
          <w:rFonts w:ascii="Arial" w:eastAsia="SymbolMT" w:hAnsi="Arial" w:cs="Arial"/>
        </w:rPr>
        <w:t>°</w:t>
      </w:r>
      <w:r w:rsidR="0029458E" w:rsidRPr="00961884">
        <w:rPr>
          <w:rFonts w:ascii="Arial" w:hAnsi="Arial" w:cs="Arial"/>
        </w:rPr>
        <w:t>C. Hot winds with low relative humidity often cause dust</w:t>
      </w:r>
      <w:ins w:id="19" w:author="Nangia, Vinay (ICARDA)" w:date="2015-10-05T18:27:00Z">
        <w:r w:rsidR="00C16E4E">
          <w:rPr>
            <w:rFonts w:ascii="Arial" w:hAnsi="Arial" w:cs="Arial"/>
          </w:rPr>
          <w:t xml:space="preserve"> </w:t>
        </w:r>
      </w:ins>
      <w:del w:id="20" w:author="Nangia, Vinay (ICARDA)" w:date="2015-10-05T18:27:00Z">
        <w:r w:rsidR="0029458E" w:rsidRPr="00961884" w:rsidDel="00C16E4E">
          <w:rPr>
            <w:rFonts w:ascii="Arial" w:hAnsi="Arial" w:cs="Arial"/>
          </w:rPr>
          <w:delText xml:space="preserve"> </w:delText>
        </w:r>
      </w:del>
      <w:r w:rsidR="0029458E" w:rsidRPr="00961884">
        <w:rPr>
          <w:rFonts w:ascii="Arial" w:hAnsi="Arial" w:cs="Arial"/>
        </w:rPr>
        <w:t>storms during this season.</w:t>
      </w:r>
    </w:p>
    <w:p w14:paraId="205E6C80" w14:textId="77777777" w:rsidR="00892FD8" w:rsidRPr="00961884" w:rsidRDefault="00892FD8" w:rsidP="00B01AD1">
      <w:pPr>
        <w:spacing w:line="360" w:lineRule="auto"/>
        <w:jc w:val="both"/>
        <w:rPr>
          <w:rFonts w:ascii="Arial" w:hAnsi="Arial" w:cs="Arial"/>
        </w:rPr>
        <w:sectPr w:rsidR="00892FD8" w:rsidRPr="00961884" w:rsidSect="001B0897">
          <w:pgSz w:w="11909" w:h="16834" w:code="9"/>
          <w:pgMar w:top="2160" w:right="1440" w:bottom="1440" w:left="2880" w:header="720" w:footer="720" w:gutter="0"/>
          <w:cols w:space="720"/>
          <w:docGrid w:linePitch="360"/>
        </w:sectPr>
      </w:pPr>
    </w:p>
    <w:p w14:paraId="61753115" w14:textId="77777777" w:rsidR="0042032A" w:rsidRDefault="001E40AC" w:rsidP="0042032A">
      <w:pPr>
        <w:spacing w:line="360" w:lineRule="auto"/>
        <w:jc w:val="both"/>
        <w:rPr>
          <w:rFonts w:ascii="Arial" w:hAnsi="Arial" w:cs="Arial"/>
        </w:rPr>
      </w:pPr>
      <w:r>
        <w:rPr>
          <w:rFonts w:ascii="Arial" w:hAnsi="Arial" w:cs="Arial"/>
          <w:noProof/>
          <w:lang w:bidi="ar-SA"/>
        </w:rPr>
        <w:lastRenderedPageBreak/>
        <w:drawing>
          <wp:inline distT="0" distB="0" distL="0" distR="0" wp14:anchorId="0BACC65B" wp14:editId="7E42395E">
            <wp:extent cx="6477000" cy="5124450"/>
            <wp:effectExtent l="19050" t="0" r="0" b="0"/>
            <wp:docPr id="2" name="Picture 2" descr="H:\Field and Indiacu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Field and Indiacut.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489511" cy="5134348"/>
                    </a:xfrm>
                    <a:prstGeom prst="rect">
                      <a:avLst/>
                    </a:prstGeom>
                    <a:noFill/>
                    <a:ln>
                      <a:noFill/>
                    </a:ln>
                  </pic:spPr>
                </pic:pic>
              </a:graphicData>
            </a:graphic>
          </wp:inline>
        </w:drawing>
      </w:r>
    </w:p>
    <w:p w14:paraId="67E8D083" w14:textId="77777777" w:rsidR="0042032A" w:rsidRDefault="0042032A" w:rsidP="00F4646E">
      <w:pPr>
        <w:spacing w:line="360" w:lineRule="auto"/>
        <w:ind w:firstLine="720"/>
        <w:jc w:val="both"/>
        <w:rPr>
          <w:rFonts w:ascii="Arial" w:hAnsi="Arial" w:cs="Arial"/>
        </w:rPr>
      </w:pPr>
    </w:p>
    <w:p w14:paraId="69942248" w14:textId="25054863" w:rsidR="00B01AD1" w:rsidRDefault="0042032A" w:rsidP="00922AAC">
      <w:pPr>
        <w:jc w:val="center"/>
        <w:rPr>
          <w:rFonts w:ascii="Arial" w:hAnsi="Arial" w:cs="Arial"/>
        </w:rPr>
        <w:sectPr w:rsidR="00B01AD1" w:rsidSect="001B0897">
          <w:pgSz w:w="16834" w:h="11909" w:orient="landscape" w:code="9"/>
          <w:pgMar w:top="1440" w:right="2880" w:bottom="1555" w:left="2160" w:header="720" w:footer="720" w:gutter="0"/>
          <w:cols w:space="720"/>
          <w:docGrid w:linePitch="360"/>
        </w:sectPr>
      </w:pPr>
      <w:r w:rsidRPr="00B01AD1">
        <w:rPr>
          <w:rFonts w:ascii="Arial" w:hAnsi="Arial" w:cs="Arial"/>
          <w:b/>
        </w:rPr>
        <w:t xml:space="preserve">Fig 3.1 Geographical location of </w:t>
      </w:r>
      <w:r w:rsidR="00922AAC">
        <w:rPr>
          <w:rFonts w:ascii="Arial" w:hAnsi="Arial" w:cs="Arial"/>
          <w:b/>
        </w:rPr>
        <w:t>Bajju</w:t>
      </w:r>
      <w:ins w:id="21" w:author="Nangia, Vinay (ICARDA)" w:date="2015-10-05T18:27:00Z">
        <w:r w:rsidR="00C16E4E">
          <w:rPr>
            <w:rFonts w:ascii="Arial" w:hAnsi="Arial" w:cs="Arial"/>
            <w:b/>
          </w:rPr>
          <w:t>,</w:t>
        </w:r>
      </w:ins>
      <w:r w:rsidR="00922AAC">
        <w:rPr>
          <w:rFonts w:ascii="Arial" w:hAnsi="Arial" w:cs="Arial"/>
          <w:b/>
        </w:rPr>
        <w:t xml:space="preserve"> Bikaner</w:t>
      </w:r>
    </w:p>
    <w:bookmarkEnd w:id="16"/>
    <w:p w14:paraId="72F40530" w14:textId="77777777" w:rsidR="00AD4021" w:rsidRDefault="00AD4021" w:rsidP="00AD4021">
      <w:pPr>
        <w:tabs>
          <w:tab w:val="left" w:pos="5565"/>
        </w:tabs>
        <w:spacing w:line="360" w:lineRule="auto"/>
        <w:ind w:firstLine="720"/>
        <w:jc w:val="both"/>
        <w:rPr>
          <w:rFonts w:ascii="GulliverRM" w:hAnsi="GulliverRM" w:cs="GulliverRM"/>
          <w:sz w:val="16"/>
          <w:szCs w:val="16"/>
          <w:lang w:val="en-IN" w:bidi="ar-SA"/>
        </w:rPr>
      </w:pPr>
    </w:p>
    <w:p w14:paraId="1677E4E5" w14:textId="21B66CAB" w:rsidR="00AD4021" w:rsidRDefault="00AD4021" w:rsidP="00AD4021">
      <w:pPr>
        <w:spacing w:line="360" w:lineRule="auto"/>
        <w:ind w:firstLine="720"/>
        <w:jc w:val="both"/>
        <w:rPr>
          <w:rFonts w:ascii="Arial" w:hAnsi="Arial" w:cs="Arial"/>
        </w:rPr>
      </w:pPr>
      <w:r w:rsidRPr="002139AA">
        <w:rPr>
          <w:rFonts w:ascii="Arial" w:hAnsi="Arial" w:cs="Arial"/>
        </w:rPr>
        <w:t>In the</w:t>
      </w:r>
      <w:r>
        <w:rPr>
          <w:rFonts w:ascii="Arial" w:hAnsi="Arial" w:cs="Arial"/>
        </w:rPr>
        <w:t xml:space="preserve"> winter</w:t>
      </w:r>
      <w:r w:rsidRPr="002139AA">
        <w:rPr>
          <w:rFonts w:ascii="Arial" w:hAnsi="Arial" w:cs="Arial"/>
        </w:rPr>
        <w:t xml:space="preserve"> season from December to </w:t>
      </w:r>
      <w:r>
        <w:rPr>
          <w:rFonts w:ascii="Arial" w:hAnsi="Arial" w:cs="Arial"/>
        </w:rPr>
        <w:t>January</w:t>
      </w:r>
      <w:r w:rsidRPr="002139AA">
        <w:rPr>
          <w:rFonts w:ascii="Arial" w:hAnsi="Arial" w:cs="Arial"/>
        </w:rPr>
        <w:t xml:space="preserve"> </w:t>
      </w:r>
      <w:del w:id="22" w:author="Nangia, Vinay (ICARDA)" w:date="2015-10-05T18:27:00Z">
        <w:r w:rsidRPr="002139AA" w:rsidDel="00840442">
          <w:rPr>
            <w:rFonts w:ascii="Arial" w:hAnsi="Arial" w:cs="Arial"/>
          </w:rPr>
          <w:delText xml:space="preserve">in </w:delText>
        </w:r>
      </w:del>
      <w:ins w:id="23" w:author="Nangia, Vinay (ICARDA)" w:date="2015-10-05T18:27:00Z">
        <w:r w:rsidR="00840442">
          <w:rPr>
            <w:rFonts w:ascii="Arial" w:hAnsi="Arial" w:cs="Arial"/>
          </w:rPr>
          <w:t>during</w:t>
        </w:r>
        <w:r w:rsidR="00840442" w:rsidRPr="002139AA">
          <w:rPr>
            <w:rFonts w:ascii="Arial" w:hAnsi="Arial" w:cs="Arial"/>
          </w:rPr>
          <w:t xml:space="preserve"> </w:t>
        </w:r>
      </w:ins>
      <w:r w:rsidRPr="002139AA">
        <w:rPr>
          <w:rFonts w:ascii="Arial" w:hAnsi="Arial" w:cs="Arial"/>
        </w:rPr>
        <w:t>both year</w:t>
      </w:r>
      <w:ins w:id="24" w:author="Nangia, Vinay (ICARDA)" w:date="2015-10-05T18:27:00Z">
        <w:r w:rsidR="00840442">
          <w:rPr>
            <w:rFonts w:ascii="Arial" w:hAnsi="Arial" w:cs="Arial"/>
          </w:rPr>
          <w:t>s</w:t>
        </w:r>
      </w:ins>
      <w:r w:rsidRPr="002139AA">
        <w:rPr>
          <w:rFonts w:ascii="Arial" w:hAnsi="Arial" w:cs="Arial"/>
        </w:rPr>
        <w:t>, t</w:t>
      </w:r>
      <w:r>
        <w:rPr>
          <w:rFonts w:ascii="Arial" w:hAnsi="Arial" w:cs="Arial"/>
        </w:rPr>
        <w:t>he daily mean temperature varied</w:t>
      </w:r>
      <w:r w:rsidRPr="002139AA">
        <w:rPr>
          <w:rFonts w:ascii="Arial" w:hAnsi="Arial" w:cs="Arial"/>
        </w:rPr>
        <w:t xml:space="preserve"> from 7.1 to 24.1</w:t>
      </w:r>
      <w:r w:rsidRPr="002139AA">
        <w:rPr>
          <w:rFonts w:ascii="Arial" w:eastAsia="SymbolMT" w:hAnsi="Arial" w:cs="Arial"/>
        </w:rPr>
        <w:t>°</w:t>
      </w:r>
      <w:r w:rsidRPr="002139AA">
        <w:rPr>
          <w:rFonts w:ascii="Arial" w:hAnsi="Arial" w:cs="Arial"/>
        </w:rPr>
        <w:t>C.</w:t>
      </w:r>
      <w:ins w:id="25" w:author="Nangia, Vinay (ICARDA)" w:date="2015-10-05T18:27:00Z">
        <w:r w:rsidR="00840442">
          <w:rPr>
            <w:rFonts w:ascii="Arial" w:hAnsi="Arial" w:cs="Arial"/>
          </w:rPr>
          <w:t xml:space="preserve"> </w:t>
        </w:r>
      </w:ins>
      <w:r w:rsidRPr="002139AA">
        <w:rPr>
          <w:rFonts w:ascii="Arial" w:hAnsi="Arial" w:cs="Arial"/>
        </w:rPr>
        <w:t>The</w:t>
      </w:r>
      <w:r>
        <w:rPr>
          <w:rFonts w:ascii="Arial" w:hAnsi="Arial" w:cs="Arial"/>
        </w:rPr>
        <w:t xml:space="preserve"> winter</w:t>
      </w:r>
      <w:r w:rsidRPr="002139AA">
        <w:rPr>
          <w:rFonts w:ascii="Arial" w:hAnsi="Arial" w:cs="Arial"/>
        </w:rPr>
        <w:t xml:space="preserve"> season is followed by a dry hot season, which lasts till the end of June. The period from July to September constitutes</w:t>
      </w:r>
      <w:ins w:id="26" w:author="Nangia, Vinay (ICARDA)" w:date="2015-10-05T18:21:00Z">
        <w:r w:rsidR="000344EC">
          <w:rPr>
            <w:rFonts w:ascii="Arial" w:hAnsi="Arial" w:cs="Arial"/>
          </w:rPr>
          <w:t xml:space="preserve"> </w:t>
        </w:r>
      </w:ins>
      <w:r w:rsidRPr="002139AA">
        <w:rPr>
          <w:rFonts w:ascii="Arial" w:hAnsi="Arial" w:cs="Arial"/>
        </w:rPr>
        <w:t xml:space="preserve">the </w:t>
      </w:r>
      <w:del w:id="27" w:author="Nangia, Vinay (ICARDA)" w:date="2015-10-05T18:28:00Z">
        <w:r w:rsidDel="00840442">
          <w:rPr>
            <w:rFonts w:ascii="Arial" w:hAnsi="Arial" w:cs="Arial"/>
          </w:rPr>
          <w:delText>S</w:delText>
        </w:r>
        <w:r w:rsidRPr="002139AA" w:rsidDel="00840442">
          <w:rPr>
            <w:rFonts w:ascii="Arial" w:hAnsi="Arial" w:cs="Arial"/>
          </w:rPr>
          <w:delText xml:space="preserve">outhwest </w:delText>
        </w:r>
      </w:del>
      <w:ins w:id="28" w:author="Nangia, Vinay (ICARDA)" w:date="2015-10-05T18:28:00Z">
        <w:r w:rsidR="00840442">
          <w:rPr>
            <w:rFonts w:ascii="Arial" w:hAnsi="Arial" w:cs="Arial"/>
          </w:rPr>
          <w:t>s</w:t>
        </w:r>
        <w:r w:rsidR="00840442" w:rsidRPr="002139AA">
          <w:rPr>
            <w:rFonts w:ascii="Arial" w:hAnsi="Arial" w:cs="Arial"/>
          </w:rPr>
          <w:t xml:space="preserve">outhwest </w:t>
        </w:r>
      </w:ins>
      <w:r w:rsidRPr="002139AA">
        <w:rPr>
          <w:rFonts w:ascii="Arial" w:hAnsi="Arial" w:cs="Arial"/>
        </w:rPr>
        <w:t>monsoon (rainy) season.</w:t>
      </w:r>
    </w:p>
    <w:p w14:paraId="1094F2BF" w14:textId="245A894F" w:rsidR="00F91AC1" w:rsidRPr="00A70594" w:rsidRDefault="001D0D0E" w:rsidP="00AD4021">
      <w:pPr>
        <w:tabs>
          <w:tab w:val="left" w:pos="5565"/>
        </w:tabs>
        <w:spacing w:line="360" w:lineRule="auto"/>
        <w:ind w:firstLine="720"/>
        <w:jc w:val="both"/>
        <w:rPr>
          <w:rFonts w:ascii="Arial" w:hAnsi="Arial" w:cs="Arial"/>
          <w:strike/>
          <w:color w:val="FF0000"/>
        </w:rPr>
      </w:pPr>
      <w:r>
        <w:rPr>
          <w:rFonts w:ascii="Arial" w:hAnsi="Arial" w:cs="Arial"/>
        </w:rPr>
        <w:t xml:space="preserve">After </w:t>
      </w:r>
      <w:r w:rsidRPr="002139AA">
        <w:rPr>
          <w:rFonts w:ascii="Arial" w:hAnsi="Arial" w:cs="Arial"/>
        </w:rPr>
        <w:t xml:space="preserve">the withdrawal of monsoon </w:t>
      </w:r>
      <w:del w:id="29" w:author="Nangia, Vinay (ICARDA)" w:date="2015-10-05T18:28:00Z">
        <w:r w:rsidRPr="002139AA" w:rsidDel="00840442">
          <w:rPr>
            <w:rFonts w:ascii="Arial" w:hAnsi="Arial" w:cs="Arial"/>
          </w:rPr>
          <w:delText xml:space="preserve">in </w:delText>
        </w:r>
      </w:del>
      <w:ins w:id="30" w:author="Nangia, Vinay (ICARDA)" w:date="2015-10-05T18:28:00Z">
        <w:r w:rsidR="00840442">
          <w:rPr>
            <w:rFonts w:ascii="Arial" w:hAnsi="Arial" w:cs="Arial"/>
          </w:rPr>
          <w:t>at</w:t>
        </w:r>
        <w:r w:rsidR="00840442" w:rsidRPr="002139AA">
          <w:rPr>
            <w:rFonts w:ascii="Arial" w:hAnsi="Arial" w:cs="Arial"/>
          </w:rPr>
          <w:t xml:space="preserve"> </w:t>
        </w:r>
      </w:ins>
      <w:r w:rsidRPr="002139AA">
        <w:rPr>
          <w:rFonts w:ascii="Arial" w:hAnsi="Arial" w:cs="Arial"/>
        </w:rPr>
        <w:t>the end of September, temperature begins to decrease and leads to the</w:t>
      </w:r>
      <w:r w:rsidR="00A70594">
        <w:rPr>
          <w:rFonts w:ascii="Arial" w:hAnsi="Arial" w:cs="Arial"/>
        </w:rPr>
        <w:t xml:space="preserve"> winter</w:t>
      </w:r>
      <w:r w:rsidRPr="002139AA">
        <w:rPr>
          <w:rFonts w:ascii="Arial" w:hAnsi="Arial" w:cs="Arial"/>
        </w:rPr>
        <w:t xml:space="preserve"> season. November is distinguished as the post-monsoon season.</w:t>
      </w:r>
      <w:r w:rsidR="006C0F1D">
        <w:rPr>
          <w:rFonts w:ascii="Arial" w:hAnsi="Arial" w:cs="Arial"/>
        </w:rPr>
        <w:t xml:space="preserve"> D</w:t>
      </w:r>
      <w:r w:rsidR="0082501D" w:rsidRPr="005D072B">
        <w:rPr>
          <w:rFonts w:ascii="Arial" w:hAnsi="Arial" w:cs="Arial"/>
        </w:rPr>
        <w:t xml:space="preserve">uring the </w:t>
      </w:r>
      <w:r w:rsidR="0082501D">
        <w:rPr>
          <w:rFonts w:ascii="Arial" w:hAnsi="Arial" w:cs="Arial"/>
        </w:rPr>
        <w:t xml:space="preserve">months of December and January, </w:t>
      </w:r>
      <w:r w:rsidR="0082501D" w:rsidRPr="005D072B">
        <w:rPr>
          <w:rFonts w:ascii="Arial" w:hAnsi="Arial" w:cs="Arial"/>
        </w:rPr>
        <w:t>occasional</w:t>
      </w:r>
      <w:ins w:id="31" w:author="Nangia, Vinay (ICARDA)" w:date="2015-10-05T18:21:00Z">
        <w:r w:rsidR="000344EC">
          <w:rPr>
            <w:rFonts w:ascii="Arial" w:hAnsi="Arial" w:cs="Arial"/>
          </w:rPr>
          <w:t xml:space="preserve"> </w:t>
        </w:r>
      </w:ins>
      <w:r w:rsidR="008C3F90">
        <w:rPr>
          <w:rFonts w:ascii="Arial" w:hAnsi="Arial" w:cs="Arial"/>
        </w:rPr>
        <w:t>fog</w:t>
      </w:r>
      <w:del w:id="32" w:author="Nangia, Vinay (ICARDA)" w:date="2015-10-05T18:28:00Z">
        <w:r w:rsidR="008C3F90" w:rsidDel="00771261">
          <w:rPr>
            <w:rFonts w:ascii="Arial" w:hAnsi="Arial" w:cs="Arial"/>
          </w:rPr>
          <w:delText>s</w:delText>
        </w:r>
      </w:del>
      <w:r w:rsidR="00F91AC1" w:rsidRPr="005D072B">
        <w:rPr>
          <w:rFonts w:ascii="Arial" w:hAnsi="Arial" w:cs="Arial"/>
        </w:rPr>
        <w:t xml:space="preserve"> reside</w:t>
      </w:r>
      <w:ins w:id="33" w:author="Nangia, Vinay (ICARDA)" w:date="2015-10-05T18:28:00Z">
        <w:r w:rsidR="00771261">
          <w:rPr>
            <w:rFonts w:ascii="Arial" w:hAnsi="Arial" w:cs="Arial"/>
          </w:rPr>
          <w:t>s</w:t>
        </w:r>
      </w:ins>
      <w:r w:rsidR="00F91AC1" w:rsidRPr="005D072B">
        <w:rPr>
          <w:rFonts w:ascii="Arial" w:hAnsi="Arial" w:cs="Arial"/>
        </w:rPr>
        <w:t xml:space="preserve"> in the area. </w:t>
      </w:r>
    </w:p>
    <w:p w14:paraId="3D313CCA" w14:textId="47D35EE4" w:rsidR="00BD62F1" w:rsidRPr="0042322B" w:rsidRDefault="00030971" w:rsidP="001D0D0E">
      <w:pPr>
        <w:tabs>
          <w:tab w:val="left" w:pos="5565"/>
        </w:tabs>
        <w:spacing w:line="360" w:lineRule="auto"/>
        <w:ind w:firstLine="720"/>
        <w:jc w:val="both"/>
        <w:rPr>
          <w:rFonts w:ascii="Arial" w:hAnsi="Arial" w:cs="Arial"/>
          <w:color w:val="FF0000"/>
        </w:rPr>
      </w:pPr>
      <w:r>
        <w:rPr>
          <w:rFonts w:ascii="Arial" w:hAnsi="Arial" w:cs="Arial"/>
        </w:rPr>
        <w:t>In brief</w:t>
      </w:r>
      <w:r w:rsidR="002139AA" w:rsidRPr="002139AA">
        <w:rPr>
          <w:rFonts w:ascii="Arial" w:hAnsi="Arial" w:cs="Arial"/>
        </w:rPr>
        <w:t xml:space="preserve">, the climate of Bikaner </w:t>
      </w:r>
      <w:del w:id="34" w:author="Nangia, Vinay (ICARDA)" w:date="2015-10-05T18:30:00Z">
        <w:r w:rsidR="002139AA" w:rsidRPr="002139AA" w:rsidDel="00771261">
          <w:rPr>
            <w:rFonts w:ascii="Arial" w:hAnsi="Arial" w:cs="Arial"/>
          </w:rPr>
          <w:delText xml:space="preserve">district </w:delText>
        </w:r>
      </w:del>
      <w:ins w:id="35" w:author="Nangia, Vinay (ICARDA)" w:date="2015-10-05T18:30:00Z">
        <w:r w:rsidR="00771261">
          <w:rPr>
            <w:rFonts w:ascii="Arial" w:hAnsi="Arial" w:cs="Arial"/>
          </w:rPr>
          <w:t>D</w:t>
        </w:r>
        <w:r w:rsidR="00771261" w:rsidRPr="002139AA">
          <w:rPr>
            <w:rFonts w:ascii="Arial" w:hAnsi="Arial" w:cs="Arial"/>
          </w:rPr>
          <w:t xml:space="preserve">istrict </w:t>
        </w:r>
      </w:ins>
      <w:r w:rsidR="002139AA" w:rsidRPr="002139AA">
        <w:rPr>
          <w:rFonts w:ascii="Arial" w:hAnsi="Arial" w:cs="Arial"/>
        </w:rPr>
        <w:t xml:space="preserve">is characterized by its dryness, extremes of temperature and scanty rainfall. </w:t>
      </w:r>
      <w:r w:rsidR="00AC060D" w:rsidRPr="002139AA">
        <w:rPr>
          <w:rFonts w:ascii="Arial" w:hAnsi="Arial" w:cs="Arial"/>
        </w:rPr>
        <w:t>The</w:t>
      </w:r>
      <w:r w:rsidR="00BD62F1" w:rsidRPr="002139AA">
        <w:rPr>
          <w:rFonts w:ascii="Arial" w:hAnsi="Arial" w:cs="Arial"/>
        </w:rPr>
        <w:t xml:space="preserve"> weather conditions prevailed during the p</w:t>
      </w:r>
      <w:r w:rsidR="006C0F1D">
        <w:rPr>
          <w:rFonts w:ascii="Arial" w:hAnsi="Arial" w:cs="Arial"/>
        </w:rPr>
        <w:t>eriod of experimentation (2012-2014</w:t>
      </w:r>
      <w:r w:rsidR="00BD62F1" w:rsidRPr="002139AA">
        <w:rPr>
          <w:rFonts w:ascii="Arial" w:hAnsi="Arial" w:cs="Arial"/>
        </w:rPr>
        <w:t xml:space="preserve">) have been given in </w:t>
      </w:r>
      <w:del w:id="36" w:author="Nangia, Vinay (ICARDA)" w:date="2015-10-05T18:29:00Z">
        <w:r w:rsidR="00BD62F1" w:rsidRPr="002139AA" w:rsidDel="00771261">
          <w:rPr>
            <w:rFonts w:ascii="Arial" w:hAnsi="Arial" w:cs="Arial"/>
          </w:rPr>
          <w:delText xml:space="preserve">table </w:delText>
        </w:r>
      </w:del>
      <w:ins w:id="37" w:author="Nangia, Vinay (ICARDA)" w:date="2015-10-05T18:29:00Z">
        <w:r w:rsidR="00771261">
          <w:rPr>
            <w:rFonts w:ascii="Arial" w:hAnsi="Arial" w:cs="Arial"/>
          </w:rPr>
          <w:t>T</w:t>
        </w:r>
        <w:r w:rsidR="00771261" w:rsidRPr="002139AA">
          <w:rPr>
            <w:rFonts w:ascii="Arial" w:hAnsi="Arial" w:cs="Arial"/>
          </w:rPr>
          <w:t xml:space="preserve">able </w:t>
        </w:r>
      </w:ins>
      <w:r w:rsidR="00BD62F1" w:rsidRPr="002139AA">
        <w:rPr>
          <w:rFonts w:ascii="Arial" w:hAnsi="Arial" w:cs="Arial"/>
        </w:rPr>
        <w:t>3.</w:t>
      </w:r>
      <w:r w:rsidR="00A74996" w:rsidRPr="002139AA">
        <w:rPr>
          <w:rFonts w:ascii="Arial" w:hAnsi="Arial" w:cs="Arial"/>
        </w:rPr>
        <w:t>1</w:t>
      </w:r>
      <w:r w:rsidR="00BD62F1" w:rsidRPr="002139AA">
        <w:rPr>
          <w:rFonts w:ascii="Arial" w:hAnsi="Arial" w:cs="Arial"/>
        </w:rPr>
        <w:t xml:space="preserve"> and</w:t>
      </w:r>
      <w:r w:rsidR="00332460">
        <w:rPr>
          <w:rFonts w:ascii="Arial" w:hAnsi="Arial" w:cs="Arial"/>
        </w:rPr>
        <w:t xml:space="preserve"> graphically depicted in fig</w:t>
      </w:r>
      <w:ins w:id="38" w:author="Nangia, Vinay (ICARDA)" w:date="2015-10-05T18:29:00Z">
        <w:r w:rsidR="00771261">
          <w:rPr>
            <w:rFonts w:ascii="Arial" w:hAnsi="Arial" w:cs="Arial"/>
          </w:rPr>
          <w:t>ures</w:t>
        </w:r>
      </w:ins>
      <w:r w:rsidR="00332460">
        <w:rPr>
          <w:rFonts w:ascii="Arial" w:hAnsi="Arial" w:cs="Arial"/>
        </w:rPr>
        <w:t xml:space="preserve"> 3.2 and 3.</w:t>
      </w:r>
      <w:commentRangeStart w:id="39"/>
      <w:r w:rsidR="00332460">
        <w:rPr>
          <w:rFonts w:ascii="Arial" w:hAnsi="Arial" w:cs="Arial"/>
        </w:rPr>
        <w:t>3</w:t>
      </w:r>
      <w:commentRangeEnd w:id="39"/>
      <w:r w:rsidR="00FC2DE4">
        <w:rPr>
          <w:rStyle w:val="CommentReference"/>
        </w:rPr>
        <w:commentReference w:id="39"/>
      </w:r>
      <w:r w:rsidR="00BD62F1" w:rsidRPr="002139AA">
        <w:rPr>
          <w:rFonts w:ascii="Arial" w:hAnsi="Arial" w:cs="Arial"/>
        </w:rPr>
        <w:t>.</w:t>
      </w:r>
    </w:p>
    <w:p w14:paraId="24F5DC17" w14:textId="77777777" w:rsidR="00BD62F1" w:rsidRPr="00A74996" w:rsidRDefault="00BD62F1" w:rsidP="00A74996">
      <w:pPr>
        <w:jc w:val="both"/>
        <w:rPr>
          <w:rFonts w:ascii="Arial" w:hAnsi="Arial" w:cs="Arial"/>
          <w:b/>
        </w:rPr>
      </w:pPr>
    </w:p>
    <w:p w14:paraId="07091582" w14:textId="77777777" w:rsidR="00A05B00" w:rsidRPr="007E2EFC" w:rsidRDefault="00332460" w:rsidP="00A05B00">
      <w:pPr>
        <w:spacing w:line="480" w:lineRule="auto"/>
        <w:jc w:val="both"/>
        <w:rPr>
          <w:rFonts w:ascii="Arial" w:hAnsi="Arial" w:cs="Arial"/>
          <w:b/>
          <w:sz w:val="28"/>
        </w:rPr>
      </w:pPr>
      <w:r>
        <w:rPr>
          <w:rFonts w:ascii="Arial" w:hAnsi="Arial" w:cs="Arial"/>
          <w:b/>
          <w:sz w:val="28"/>
        </w:rPr>
        <w:t>3.3   Soil</w:t>
      </w:r>
    </w:p>
    <w:p w14:paraId="028AC3B8" w14:textId="380AFE15" w:rsidR="00A05B00" w:rsidRPr="008F49E4" w:rsidRDefault="00A05B00">
      <w:pPr>
        <w:autoSpaceDE w:val="0"/>
        <w:autoSpaceDN w:val="0"/>
        <w:adjustRightInd w:val="0"/>
        <w:spacing w:line="360" w:lineRule="auto"/>
        <w:ind w:firstLine="720"/>
        <w:jc w:val="both"/>
        <w:rPr>
          <w:rFonts w:ascii="Arial" w:hAnsi="Arial" w:cs="Arial"/>
        </w:rPr>
        <w:pPrChange w:id="40" w:author="Nangia, Vinay (ICARDA)" w:date="2015-10-05T18:29:00Z">
          <w:pPr>
            <w:autoSpaceDE w:val="0"/>
            <w:autoSpaceDN w:val="0"/>
            <w:adjustRightInd w:val="0"/>
            <w:spacing w:line="360" w:lineRule="auto"/>
            <w:jc w:val="both"/>
          </w:pPr>
        </w:pPrChange>
      </w:pPr>
      <w:r w:rsidRPr="008F49E4">
        <w:rPr>
          <w:rFonts w:ascii="Arial" w:hAnsi="Arial" w:cs="Arial"/>
        </w:rPr>
        <w:t xml:space="preserve">The soils of the area </w:t>
      </w:r>
      <w:r>
        <w:rPr>
          <w:rFonts w:ascii="Arial" w:hAnsi="Arial" w:cs="Arial"/>
        </w:rPr>
        <w:t>a</w:t>
      </w:r>
      <w:r w:rsidRPr="008F49E4">
        <w:rPr>
          <w:rFonts w:ascii="Arial" w:hAnsi="Arial" w:cs="Arial"/>
        </w:rPr>
        <w:t xml:space="preserve">re </w:t>
      </w:r>
      <w:r>
        <w:rPr>
          <w:rFonts w:ascii="Arial" w:hAnsi="Arial" w:cs="Arial"/>
        </w:rPr>
        <w:t xml:space="preserve">loamy sand in texture and slightly alkaline in reaction. The soil </w:t>
      </w:r>
      <w:del w:id="41" w:author="Nangia, Vinay (ICARDA)" w:date="2015-10-05T18:29:00Z">
        <w:r w:rsidRPr="00BA3623" w:rsidDel="00771261">
          <w:rPr>
            <w:rFonts w:ascii="Arial" w:hAnsi="Arial" w:cs="Arial"/>
          </w:rPr>
          <w:delText>was</w:delText>
        </w:r>
        <w:r w:rsidDel="00771261">
          <w:rPr>
            <w:rFonts w:ascii="Arial" w:hAnsi="Arial" w:cs="Arial"/>
          </w:rPr>
          <w:delText xml:space="preserve"> </w:delText>
        </w:r>
      </w:del>
      <w:ins w:id="42" w:author="Nangia, Vinay (ICARDA)" w:date="2015-10-05T18:29:00Z">
        <w:r w:rsidR="00771261">
          <w:rPr>
            <w:rFonts w:ascii="Arial" w:hAnsi="Arial" w:cs="Arial"/>
          </w:rPr>
          <w:t>i</w:t>
        </w:r>
        <w:r w:rsidR="00771261" w:rsidRPr="00BA3623">
          <w:rPr>
            <w:rFonts w:ascii="Arial" w:hAnsi="Arial" w:cs="Arial"/>
          </w:rPr>
          <w:t>s</w:t>
        </w:r>
        <w:r w:rsidR="00771261">
          <w:rPr>
            <w:rFonts w:ascii="Arial" w:hAnsi="Arial" w:cs="Arial"/>
          </w:rPr>
          <w:t xml:space="preserve"> </w:t>
        </w:r>
      </w:ins>
      <w:r>
        <w:rPr>
          <w:rFonts w:ascii="Arial" w:hAnsi="Arial" w:cs="Arial"/>
        </w:rPr>
        <w:t>poor in available nitrogen and medium in phosphorus but high in available potassium.</w:t>
      </w:r>
      <w:r w:rsidRPr="00BC66DD">
        <w:rPr>
          <w:rFonts w:ascii="Arial" w:hAnsi="Arial" w:cs="Arial"/>
        </w:rPr>
        <w:t xml:space="preserve"> Most of the soils in the</w:t>
      </w:r>
      <w:r>
        <w:rPr>
          <w:rFonts w:ascii="Arial" w:hAnsi="Arial" w:cs="Arial"/>
        </w:rPr>
        <w:t xml:space="preserve"> Bikaner </w:t>
      </w:r>
      <w:r w:rsidRPr="00BC66DD">
        <w:rPr>
          <w:rFonts w:ascii="Arial" w:hAnsi="Arial" w:cs="Arial"/>
        </w:rPr>
        <w:t>district can be characterized</w:t>
      </w:r>
      <w:r>
        <w:rPr>
          <w:rFonts w:ascii="Arial" w:hAnsi="Arial" w:cs="Arial"/>
        </w:rPr>
        <w:t xml:space="preserve"> as well drained,</w:t>
      </w:r>
      <w:r w:rsidRPr="00BC66DD">
        <w:rPr>
          <w:rFonts w:ascii="Arial" w:hAnsi="Arial" w:cs="Arial"/>
        </w:rPr>
        <w:t xml:space="preserve"> single grained structure. The low water holding capacity, high infiltration rate, low organic matter</w:t>
      </w:r>
      <w:r>
        <w:rPr>
          <w:rFonts w:ascii="Arial" w:hAnsi="Arial" w:cs="Arial"/>
        </w:rPr>
        <w:t xml:space="preserve"> and</w:t>
      </w:r>
      <w:r w:rsidRPr="00BC66DD">
        <w:rPr>
          <w:rFonts w:ascii="Arial" w:hAnsi="Arial" w:cs="Arial"/>
        </w:rPr>
        <w:t xml:space="preserve"> poor fertility status</w:t>
      </w:r>
      <w:ins w:id="43" w:author="Nangia, Vinay (ICARDA)" w:date="2015-10-05T18:21:00Z">
        <w:r w:rsidR="000344EC">
          <w:rPr>
            <w:rFonts w:ascii="Arial" w:hAnsi="Arial" w:cs="Arial"/>
          </w:rPr>
          <w:t xml:space="preserve"> </w:t>
        </w:r>
      </w:ins>
      <w:r w:rsidRPr="00BC66DD">
        <w:rPr>
          <w:rFonts w:ascii="Arial" w:hAnsi="Arial" w:cs="Arial"/>
        </w:rPr>
        <w:t xml:space="preserve">are main </w:t>
      </w:r>
      <w:r>
        <w:rPr>
          <w:rFonts w:ascii="Arial" w:hAnsi="Arial" w:cs="Arial"/>
        </w:rPr>
        <w:t>features of</w:t>
      </w:r>
      <w:r w:rsidRPr="00BC66DD">
        <w:rPr>
          <w:rFonts w:ascii="Arial" w:hAnsi="Arial" w:cs="Arial"/>
        </w:rPr>
        <w:t xml:space="preserve"> soils </w:t>
      </w:r>
      <w:r>
        <w:rPr>
          <w:rFonts w:ascii="Arial" w:hAnsi="Arial" w:cs="Arial"/>
        </w:rPr>
        <w:t>of B</w:t>
      </w:r>
      <w:r w:rsidRPr="00BC66DD">
        <w:rPr>
          <w:rFonts w:ascii="Arial" w:hAnsi="Arial" w:cs="Arial"/>
        </w:rPr>
        <w:t xml:space="preserve">ikaner </w:t>
      </w:r>
      <w:del w:id="44" w:author="Nangia, Vinay (ICARDA)" w:date="2015-10-05T18:30:00Z">
        <w:r w:rsidDel="00771261">
          <w:rPr>
            <w:rFonts w:ascii="Arial" w:hAnsi="Arial" w:cs="Arial"/>
          </w:rPr>
          <w:delText>district</w:delText>
        </w:r>
      </w:del>
      <w:ins w:id="45" w:author="Nangia, Vinay (ICARDA)" w:date="2015-10-05T18:30:00Z">
        <w:r w:rsidR="00771261">
          <w:rPr>
            <w:rFonts w:ascii="Arial" w:hAnsi="Arial" w:cs="Arial"/>
          </w:rPr>
          <w:t>District</w:t>
        </w:r>
      </w:ins>
      <w:r>
        <w:rPr>
          <w:rFonts w:ascii="Arial" w:hAnsi="Arial" w:cs="Arial"/>
        </w:rPr>
        <w:t xml:space="preserve">. </w:t>
      </w:r>
    </w:p>
    <w:p w14:paraId="208312C2" w14:textId="77777777" w:rsidR="00BD62F1" w:rsidRDefault="00BD62F1" w:rsidP="00595D89">
      <w:pPr>
        <w:autoSpaceDE w:val="0"/>
        <w:autoSpaceDN w:val="0"/>
        <w:adjustRightInd w:val="0"/>
        <w:spacing w:line="360" w:lineRule="auto"/>
        <w:jc w:val="both"/>
        <w:rPr>
          <w:rFonts w:ascii="Arial" w:hAnsi="Arial" w:cs="Arial"/>
        </w:rPr>
      </w:pPr>
    </w:p>
    <w:p w14:paraId="5F7356B2" w14:textId="77777777" w:rsidR="00A05B00" w:rsidRDefault="00A05B00" w:rsidP="00A05B00">
      <w:pPr>
        <w:rPr>
          <w:rFonts w:ascii="Arial" w:hAnsi="Arial" w:cs="Arial"/>
          <w:b/>
          <w:sz w:val="28"/>
        </w:rPr>
      </w:pPr>
      <w:r>
        <w:rPr>
          <w:rFonts w:ascii="Arial" w:hAnsi="Arial" w:cs="Arial"/>
          <w:b/>
          <w:sz w:val="28"/>
        </w:rPr>
        <w:t>3.4 Selection of farmer</w:t>
      </w:r>
    </w:p>
    <w:p w14:paraId="66D1E0AD" w14:textId="77777777" w:rsidR="00A05B00" w:rsidRPr="00DF5537" w:rsidRDefault="00A05B00" w:rsidP="00A05B00">
      <w:pPr>
        <w:rPr>
          <w:rFonts w:ascii="Arial" w:hAnsi="Arial" w:cs="Arial"/>
          <w:b/>
          <w:sz w:val="22"/>
        </w:rPr>
      </w:pPr>
    </w:p>
    <w:p w14:paraId="1CA529E9" w14:textId="7A2D4A4B" w:rsidR="00A05B00" w:rsidRDefault="00A05B00" w:rsidP="00A05B00">
      <w:pPr>
        <w:autoSpaceDE w:val="0"/>
        <w:autoSpaceDN w:val="0"/>
        <w:adjustRightInd w:val="0"/>
        <w:spacing w:line="360" w:lineRule="auto"/>
        <w:ind w:firstLine="720"/>
        <w:jc w:val="both"/>
        <w:rPr>
          <w:rFonts w:ascii="Arial" w:hAnsi="Arial" w:cs="Arial"/>
        </w:rPr>
      </w:pPr>
      <w:r>
        <w:rPr>
          <w:rFonts w:ascii="Arial" w:hAnsi="Arial" w:cs="Arial"/>
          <w:bCs/>
          <w:iCs/>
        </w:rPr>
        <w:t xml:space="preserve">Selection of farmer </w:t>
      </w:r>
      <w:r w:rsidRPr="008F49E4">
        <w:rPr>
          <w:rFonts w:ascii="Arial" w:hAnsi="Arial" w:cs="Arial"/>
          <w:bCs/>
          <w:iCs/>
        </w:rPr>
        <w:t>was done on the basis of major cropping sequence grown in the st</w:t>
      </w:r>
      <w:r>
        <w:rPr>
          <w:rFonts w:ascii="Arial" w:hAnsi="Arial" w:cs="Arial"/>
          <w:bCs/>
          <w:iCs/>
        </w:rPr>
        <w:t>udy area</w:t>
      </w:r>
      <w:ins w:id="46" w:author="Nangia, Vinay (ICARDA)" w:date="2015-10-06T11:46:00Z">
        <w:r w:rsidR="00DA7189">
          <w:rPr>
            <w:rFonts w:ascii="Arial" w:hAnsi="Arial" w:cs="Arial"/>
            <w:bCs/>
            <w:iCs/>
          </w:rPr>
          <w:t xml:space="preserve"> and the willingness to participate</w:t>
        </w:r>
      </w:ins>
      <w:r>
        <w:rPr>
          <w:rFonts w:ascii="Arial" w:hAnsi="Arial" w:cs="Arial"/>
          <w:bCs/>
          <w:iCs/>
        </w:rPr>
        <w:t xml:space="preserve">. A general survey of </w:t>
      </w:r>
      <w:r w:rsidRPr="008F49E4">
        <w:rPr>
          <w:rFonts w:ascii="Arial" w:hAnsi="Arial" w:cs="Arial"/>
          <w:bCs/>
          <w:iCs/>
        </w:rPr>
        <w:t>farmers’</w:t>
      </w:r>
      <w:r>
        <w:rPr>
          <w:rFonts w:ascii="Arial" w:hAnsi="Arial" w:cs="Arial"/>
          <w:bCs/>
          <w:iCs/>
        </w:rPr>
        <w:t xml:space="preserve"> fields was carried out and representative farmer was</w:t>
      </w:r>
      <w:r w:rsidRPr="008F49E4">
        <w:rPr>
          <w:rFonts w:ascii="Arial" w:hAnsi="Arial" w:cs="Arial"/>
          <w:bCs/>
          <w:iCs/>
        </w:rPr>
        <w:t xml:space="preserve"> selected keeping in view the</w:t>
      </w:r>
      <w:r>
        <w:rPr>
          <w:rFonts w:ascii="Arial" w:hAnsi="Arial" w:cs="Arial"/>
          <w:bCs/>
          <w:iCs/>
        </w:rPr>
        <w:t xml:space="preserve"> responsiveness and </w:t>
      </w:r>
      <w:r w:rsidRPr="008F49E4">
        <w:rPr>
          <w:rFonts w:ascii="Arial" w:hAnsi="Arial" w:cs="Arial"/>
          <w:bCs/>
          <w:iCs/>
        </w:rPr>
        <w:t xml:space="preserve">irrigation </w:t>
      </w:r>
      <w:r w:rsidRPr="008F49E4">
        <w:rPr>
          <w:rFonts w:ascii="Arial" w:hAnsi="Arial" w:cs="Arial"/>
          <w:bCs/>
          <w:iCs/>
        </w:rPr>
        <w:lastRenderedPageBreak/>
        <w:t>facilities from the IGNP canal</w:t>
      </w:r>
      <w:r>
        <w:rPr>
          <w:rFonts w:ascii="Arial" w:hAnsi="Arial" w:cs="Arial"/>
          <w:bCs/>
          <w:iCs/>
        </w:rPr>
        <w:t xml:space="preserve">. </w:t>
      </w:r>
      <w:commentRangeStart w:id="47"/>
      <w:r>
        <w:rPr>
          <w:rFonts w:ascii="Arial" w:hAnsi="Arial" w:cs="Arial"/>
          <w:bCs/>
          <w:iCs/>
        </w:rPr>
        <w:t xml:space="preserve">A three dimensional view of the experimental field is depicted in </w:t>
      </w:r>
      <w:del w:id="48" w:author="Nangia, Vinay (ICARDA)" w:date="2015-10-06T11:47:00Z">
        <w:r w:rsidDel="00FC2DE4">
          <w:rPr>
            <w:rFonts w:ascii="Arial" w:hAnsi="Arial" w:cs="Arial"/>
            <w:bCs/>
            <w:iCs/>
          </w:rPr>
          <w:delText>F</w:delText>
        </w:r>
      </w:del>
      <w:ins w:id="49" w:author="Nangia, Vinay (ICARDA)" w:date="2015-10-06T11:47:00Z">
        <w:r w:rsidR="00FC2DE4">
          <w:rPr>
            <w:rFonts w:ascii="Arial" w:hAnsi="Arial" w:cs="Arial"/>
            <w:bCs/>
            <w:iCs/>
          </w:rPr>
          <w:t>f</w:t>
        </w:r>
      </w:ins>
      <w:r>
        <w:rPr>
          <w:rFonts w:ascii="Arial" w:hAnsi="Arial" w:cs="Arial"/>
          <w:bCs/>
          <w:iCs/>
        </w:rPr>
        <w:t>ig 3.1.</w:t>
      </w:r>
      <w:commentRangeEnd w:id="47"/>
      <w:r w:rsidR="00FC2DE4">
        <w:rPr>
          <w:rStyle w:val="CommentReference"/>
        </w:rPr>
        <w:commentReference w:id="47"/>
      </w:r>
    </w:p>
    <w:p w14:paraId="07459A0D" w14:textId="77777777" w:rsidR="00A74996" w:rsidRPr="00A74996" w:rsidRDefault="00A74996" w:rsidP="00A74996">
      <w:pPr>
        <w:autoSpaceDE w:val="0"/>
        <w:autoSpaceDN w:val="0"/>
        <w:adjustRightInd w:val="0"/>
        <w:ind w:firstLine="720"/>
        <w:jc w:val="both"/>
        <w:rPr>
          <w:rFonts w:ascii="Arial" w:hAnsi="Arial" w:cs="Arial"/>
          <w:sz w:val="14"/>
        </w:rPr>
      </w:pPr>
    </w:p>
    <w:p w14:paraId="1433A65D" w14:textId="77777777" w:rsidR="003C1B29" w:rsidRDefault="003C1B29" w:rsidP="003C1B29">
      <w:pPr>
        <w:spacing w:line="360" w:lineRule="auto"/>
        <w:ind w:right="-360"/>
        <w:jc w:val="both"/>
        <w:rPr>
          <w:rFonts w:ascii="Arial" w:hAnsi="Arial" w:cs="Arial"/>
          <w:b/>
        </w:rPr>
        <w:sectPr w:rsidR="003C1B29" w:rsidSect="006113E4">
          <w:pgSz w:w="11909" w:h="16834" w:code="9"/>
          <w:pgMar w:top="2160" w:right="1440" w:bottom="1440" w:left="2880" w:header="720" w:footer="720" w:gutter="0"/>
          <w:cols w:space="720"/>
          <w:docGrid w:linePitch="360"/>
        </w:sectPr>
      </w:pPr>
    </w:p>
    <w:p w14:paraId="1C81F5C2" w14:textId="77777777" w:rsidR="0042322B" w:rsidRDefault="0042322B" w:rsidP="003C1B29">
      <w:pPr>
        <w:rPr>
          <w:rFonts w:ascii="Arial" w:hAnsi="Arial" w:cs="Arial"/>
        </w:rPr>
      </w:pPr>
    </w:p>
    <w:p w14:paraId="40BDE141" w14:textId="57F8778A" w:rsidR="00F91AC1" w:rsidRPr="00950112" w:rsidRDefault="00950112" w:rsidP="00950112">
      <w:pPr>
        <w:pStyle w:val="NoSpacing"/>
        <w:spacing w:line="360" w:lineRule="auto"/>
        <w:rPr>
          <w:rFonts w:ascii="Arial" w:hAnsi="Arial" w:cs="Arial"/>
          <w:b/>
          <w:bCs/>
          <w:sz w:val="24"/>
          <w:szCs w:val="24"/>
        </w:rPr>
      </w:pPr>
      <w:r>
        <w:rPr>
          <w:rFonts w:ascii="Arial" w:hAnsi="Arial" w:cs="Arial"/>
          <w:b/>
          <w:bCs/>
          <w:sz w:val="24"/>
          <w:szCs w:val="24"/>
        </w:rPr>
        <w:t>Table: 3.1 Monthly meteorological data during crop season 2012-13 (</w:t>
      </w:r>
      <w:r w:rsidRPr="00AD4023">
        <w:rPr>
          <w:rFonts w:ascii="Arial" w:hAnsi="Arial" w:cs="Arial"/>
          <w:b/>
          <w:szCs w:val="20"/>
        </w:rPr>
        <w:t>Y</w:t>
      </w:r>
      <w:r w:rsidRPr="00AD4023">
        <w:rPr>
          <w:rFonts w:ascii="Arial" w:hAnsi="Arial" w:cs="Arial"/>
          <w:b/>
          <w:szCs w:val="20"/>
          <w:vertAlign w:val="subscript"/>
        </w:rPr>
        <w:t>1</w:t>
      </w:r>
      <w:r>
        <w:rPr>
          <w:rFonts w:ascii="Arial" w:hAnsi="Arial" w:cs="Arial"/>
          <w:b/>
          <w:bCs/>
          <w:sz w:val="24"/>
          <w:szCs w:val="24"/>
        </w:rPr>
        <w:t>) and 2013-14 (</w:t>
      </w:r>
      <w:r w:rsidRPr="00FC2DE4">
        <w:rPr>
          <w:rFonts w:ascii="Arial" w:hAnsi="Arial" w:cs="Arial"/>
          <w:b/>
          <w:bCs/>
          <w:sz w:val="24"/>
          <w:szCs w:val="24"/>
          <w:rPrChange w:id="50" w:author="Nangia, Vinay (ICARDA)" w:date="2015-10-06T11:48:00Z">
            <w:rPr>
              <w:rFonts w:ascii="Arial" w:hAnsi="Arial" w:cs="Arial"/>
              <w:b/>
              <w:szCs w:val="20"/>
            </w:rPr>
          </w:rPrChange>
        </w:rPr>
        <w:t>Y</w:t>
      </w:r>
      <w:r w:rsidRPr="00FC2DE4">
        <w:rPr>
          <w:rFonts w:ascii="Arial" w:hAnsi="Arial" w:cs="Arial"/>
          <w:b/>
          <w:bCs/>
          <w:sz w:val="24"/>
          <w:szCs w:val="24"/>
          <w:rPrChange w:id="51" w:author="Nangia, Vinay (ICARDA)" w:date="2015-10-06T11:48:00Z">
            <w:rPr>
              <w:rFonts w:ascii="Arial" w:hAnsi="Arial" w:cs="Arial"/>
              <w:b/>
              <w:szCs w:val="20"/>
              <w:vertAlign w:val="subscript"/>
            </w:rPr>
          </w:rPrChange>
        </w:rPr>
        <w:t>2</w:t>
      </w:r>
      <w:r>
        <w:rPr>
          <w:rFonts w:ascii="Arial" w:hAnsi="Arial" w:cs="Arial"/>
          <w:b/>
          <w:bCs/>
          <w:sz w:val="24"/>
          <w:szCs w:val="24"/>
        </w:rPr>
        <w:t>)</w:t>
      </w:r>
      <w:ins w:id="52" w:author="Nangia, Vinay (ICARDA)" w:date="2015-10-06T11:48:00Z">
        <w:r w:rsidR="00FC2DE4">
          <w:rPr>
            <w:rFonts w:ascii="Arial" w:hAnsi="Arial" w:cs="Arial"/>
            <w:b/>
            <w:bCs/>
            <w:sz w:val="24"/>
            <w:szCs w:val="24"/>
          </w:rPr>
          <w:t xml:space="preserve"> measured at </w:t>
        </w:r>
        <w:r w:rsidR="00FC2DE4" w:rsidRPr="00FC2DE4">
          <w:rPr>
            <w:rFonts w:ascii="Arial" w:hAnsi="Arial" w:cs="Arial"/>
            <w:b/>
            <w:bCs/>
            <w:sz w:val="24"/>
            <w:szCs w:val="24"/>
            <w:rPrChange w:id="53" w:author="Nangia, Vinay (ICARDA)" w:date="2015-10-06T11:48:00Z">
              <w:rPr>
                <w:rFonts w:ascii="Arial" w:hAnsi="Arial" w:cs="Arial"/>
              </w:rPr>
            </w:rPrChange>
          </w:rPr>
          <w:t>meteorological observatory of Regional Research station, Central Arid Zone Research Institute, Bikaner</w:t>
        </w:r>
      </w:ins>
      <w:ins w:id="54" w:author="Nangia, Vinay (ICARDA)" w:date="2015-10-06T11:49:00Z">
        <w:r w:rsidR="00FC2DE4">
          <w:rPr>
            <w:rFonts w:ascii="Arial" w:hAnsi="Arial" w:cs="Arial"/>
            <w:b/>
            <w:bCs/>
            <w:sz w:val="24"/>
            <w:szCs w:val="24"/>
          </w:rPr>
          <w:t>.</w:t>
        </w:r>
      </w:ins>
    </w:p>
    <w:tbl>
      <w:tblPr>
        <w:tblW w:w="13727" w:type="dxa"/>
        <w:tblBorders>
          <w:top w:val="single" w:sz="4" w:space="0" w:color="auto"/>
          <w:bottom w:val="single" w:sz="4" w:space="0" w:color="auto"/>
        </w:tblBorders>
        <w:tblLayout w:type="fixed"/>
        <w:tblLook w:val="0000" w:firstRow="0" w:lastRow="0" w:firstColumn="0" w:lastColumn="0" w:noHBand="0" w:noVBand="0"/>
      </w:tblPr>
      <w:tblGrid>
        <w:gridCol w:w="1526"/>
        <w:gridCol w:w="850"/>
        <w:gridCol w:w="851"/>
        <w:gridCol w:w="850"/>
        <w:gridCol w:w="851"/>
        <w:gridCol w:w="850"/>
        <w:gridCol w:w="709"/>
        <w:gridCol w:w="851"/>
        <w:gridCol w:w="850"/>
        <w:gridCol w:w="851"/>
        <w:gridCol w:w="992"/>
        <w:gridCol w:w="992"/>
        <w:gridCol w:w="992"/>
        <w:gridCol w:w="851"/>
        <w:gridCol w:w="861"/>
      </w:tblGrid>
      <w:tr w:rsidR="0042322B" w:rsidRPr="003E52C8" w14:paraId="6375D6EA" w14:textId="77777777" w:rsidTr="00950112">
        <w:trPr>
          <w:cantSplit/>
          <w:trHeight w:val="250"/>
        </w:trPr>
        <w:tc>
          <w:tcPr>
            <w:tcW w:w="1526" w:type="dxa"/>
            <w:vMerge w:val="restart"/>
            <w:vAlign w:val="center"/>
          </w:tcPr>
          <w:p w14:paraId="4F7742EB" w14:textId="77777777" w:rsidR="0042322B" w:rsidRPr="003E52C8" w:rsidRDefault="0042322B" w:rsidP="0042322B">
            <w:pPr>
              <w:spacing w:line="360" w:lineRule="auto"/>
              <w:rPr>
                <w:rFonts w:ascii="Arial" w:hAnsi="Arial" w:cs="Arial"/>
                <w:b/>
                <w:sz w:val="20"/>
                <w:szCs w:val="20"/>
              </w:rPr>
            </w:pPr>
            <w:r>
              <w:rPr>
                <w:rFonts w:ascii="Arial" w:hAnsi="Arial" w:cs="Arial"/>
                <w:b/>
                <w:bCs/>
                <w:szCs w:val="19"/>
              </w:rPr>
              <w:t>Month</w:t>
            </w:r>
          </w:p>
        </w:tc>
        <w:tc>
          <w:tcPr>
            <w:tcW w:w="3402" w:type="dxa"/>
            <w:gridSpan w:val="4"/>
            <w:tcBorders>
              <w:bottom w:val="single" w:sz="4" w:space="0" w:color="auto"/>
            </w:tcBorders>
          </w:tcPr>
          <w:p w14:paraId="2D4F1614" w14:textId="77777777" w:rsidR="0042322B" w:rsidRPr="00AD4023" w:rsidRDefault="0042322B" w:rsidP="0042322B">
            <w:pPr>
              <w:spacing w:line="360" w:lineRule="auto"/>
              <w:jc w:val="center"/>
              <w:rPr>
                <w:rFonts w:ascii="Arial" w:hAnsi="Arial" w:cs="Arial"/>
                <w:b/>
                <w:sz w:val="22"/>
                <w:szCs w:val="20"/>
              </w:rPr>
            </w:pPr>
            <w:r w:rsidRPr="00AD4023">
              <w:rPr>
                <w:rFonts w:ascii="Arial" w:hAnsi="Arial" w:cs="Arial"/>
                <w:b/>
                <w:sz w:val="22"/>
                <w:szCs w:val="20"/>
              </w:rPr>
              <w:t>Temperature (°C)</w:t>
            </w:r>
          </w:p>
        </w:tc>
        <w:tc>
          <w:tcPr>
            <w:tcW w:w="3260" w:type="dxa"/>
            <w:gridSpan w:val="4"/>
            <w:tcBorders>
              <w:bottom w:val="single" w:sz="4" w:space="0" w:color="auto"/>
            </w:tcBorders>
          </w:tcPr>
          <w:p w14:paraId="4E0EB589" w14:textId="77777777" w:rsidR="0042322B" w:rsidRPr="00AD4023" w:rsidRDefault="0042322B" w:rsidP="0042322B">
            <w:pPr>
              <w:spacing w:line="360" w:lineRule="auto"/>
              <w:jc w:val="center"/>
              <w:rPr>
                <w:rFonts w:ascii="Arial" w:hAnsi="Arial" w:cs="Arial"/>
                <w:b/>
                <w:sz w:val="22"/>
                <w:szCs w:val="20"/>
              </w:rPr>
            </w:pPr>
            <w:r w:rsidRPr="00AD4023">
              <w:rPr>
                <w:rFonts w:ascii="Arial" w:hAnsi="Arial" w:cs="Arial"/>
                <w:b/>
                <w:sz w:val="22"/>
                <w:szCs w:val="20"/>
              </w:rPr>
              <w:t>Relative humidity (%)</w:t>
            </w:r>
          </w:p>
        </w:tc>
        <w:tc>
          <w:tcPr>
            <w:tcW w:w="1843" w:type="dxa"/>
            <w:gridSpan w:val="2"/>
            <w:vMerge w:val="restart"/>
          </w:tcPr>
          <w:p w14:paraId="2557326C" w14:textId="77777777" w:rsidR="0042322B" w:rsidRPr="00AD4023" w:rsidRDefault="0042322B" w:rsidP="0042322B">
            <w:pPr>
              <w:spacing w:line="360" w:lineRule="auto"/>
              <w:jc w:val="center"/>
              <w:rPr>
                <w:rFonts w:ascii="Arial" w:hAnsi="Arial" w:cs="Arial"/>
                <w:b/>
                <w:sz w:val="22"/>
                <w:szCs w:val="20"/>
              </w:rPr>
            </w:pPr>
            <w:r w:rsidRPr="00AD4023">
              <w:rPr>
                <w:rFonts w:ascii="Arial" w:hAnsi="Arial" w:cs="Arial"/>
                <w:b/>
                <w:sz w:val="22"/>
                <w:szCs w:val="20"/>
              </w:rPr>
              <w:t>Total rainfall (mm)</w:t>
            </w:r>
          </w:p>
        </w:tc>
        <w:tc>
          <w:tcPr>
            <w:tcW w:w="1984" w:type="dxa"/>
            <w:gridSpan w:val="2"/>
            <w:vMerge w:val="restart"/>
          </w:tcPr>
          <w:p w14:paraId="1D36110F" w14:textId="77777777" w:rsidR="00950112" w:rsidRDefault="0042322B" w:rsidP="0042322B">
            <w:pPr>
              <w:spacing w:line="360" w:lineRule="auto"/>
              <w:ind w:left="-108" w:right="-93"/>
              <w:jc w:val="center"/>
              <w:rPr>
                <w:rFonts w:ascii="Arial" w:hAnsi="Arial" w:cs="Arial"/>
                <w:b/>
                <w:sz w:val="22"/>
                <w:szCs w:val="20"/>
              </w:rPr>
            </w:pPr>
            <w:r w:rsidRPr="00AD4023">
              <w:rPr>
                <w:rFonts w:ascii="Arial" w:hAnsi="Arial" w:cs="Arial"/>
                <w:b/>
                <w:sz w:val="22"/>
                <w:szCs w:val="20"/>
              </w:rPr>
              <w:t xml:space="preserve">Evaporation </w:t>
            </w:r>
          </w:p>
          <w:p w14:paraId="3E392C4A" w14:textId="77777777" w:rsidR="0042322B" w:rsidRPr="00AD4023" w:rsidRDefault="0042322B" w:rsidP="0042322B">
            <w:pPr>
              <w:spacing w:line="360" w:lineRule="auto"/>
              <w:ind w:left="-108" w:right="-93"/>
              <w:jc w:val="center"/>
              <w:rPr>
                <w:rFonts w:ascii="Arial" w:hAnsi="Arial" w:cs="Arial"/>
                <w:b/>
                <w:sz w:val="22"/>
                <w:szCs w:val="20"/>
              </w:rPr>
            </w:pPr>
            <w:r w:rsidRPr="00AD4023">
              <w:rPr>
                <w:rFonts w:ascii="Arial" w:hAnsi="Arial" w:cs="Arial"/>
                <w:b/>
                <w:sz w:val="22"/>
                <w:szCs w:val="20"/>
              </w:rPr>
              <w:t>(mm)</w:t>
            </w:r>
          </w:p>
        </w:tc>
        <w:tc>
          <w:tcPr>
            <w:tcW w:w="1712" w:type="dxa"/>
            <w:gridSpan w:val="2"/>
            <w:vMerge w:val="restart"/>
          </w:tcPr>
          <w:p w14:paraId="3264E36F" w14:textId="77777777" w:rsidR="0042322B" w:rsidRPr="00AD4023" w:rsidRDefault="0042322B" w:rsidP="0042322B">
            <w:pPr>
              <w:spacing w:line="360" w:lineRule="auto"/>
              <w:ind w:left="-108" w:right="-93"/>
              <w:jc w:val="center"/>
              <w:rPr>
                <w:rFonts w:ascii="Arial" w:hAnsi="Arial" w:cs="Arial"/>
                <w:b/>
                <w:sz w:val="22"/>
                <w:szCs w:val="20"/>
              </w:rPr>
            </w:pPr>
            <w:r w:rsidRPr="00AD4023">
              <w:rPr>
                <w:rFonts w:ascii="Arial" w:hAnsi="Arial" w:cs="Arial"/>
                <w:b/>
                <w:bCs/>
                <w:sz w:val="22"/>
                <w:szCs w:val="19"/>
              </w:rPr>
              <w:t>Solar Radiation  (MJ m</w:t>
            </w:r>
            <w:r w:rsidRPr="00AD4023">
              <w:rPr>
                <w:rFonts w:ascii="Arial" w:hAnsi="Arial" w:cs="Arial"/>
                <w:b/>
                <w:bCs/>
                <w:sz w:val="22"/>
                <w:szCs w:val="19"/>
                <w:vertAlign w:val="superscript"/>
              </w:rPr>
              <w:t>-2</w:t>
            </w:r>
            <w:r w:rsidRPr="00AD4023">
              <w:rPr>
                <w:rFonts w:ascii="Arial" w:hAnsi="Arial" w:cs="Arial"/>
                <w:b/>
                <w:bCs/>
                <w:sz w:val="22"/>
                <w:szCs w:val="19"/>
              </w:rPr>
              <w:t xml:space="preserve"> d</w:t>
            </w:r>
            <w:r w:rsidRPr="00AD4023">
              <w:rPr>
                <w:rFonts w:ascii="Arial" w:hAnsi="Arial" w:cs="Arial"/>
                <w:b/>
                <w:bCs/>
                <w:sz w:val="22"/>
                <w:szCs w:val="19"/>
                <w:vertAlign w:val="superscript"/>
              </w:rPr>
              <w:t>-1</w:t>
            </w:r>
            <w:r w:rsidRPr="00AD4023">
              <w:rPr>
                <w:rFonts w:ascii="Arial" w:hAnsi="Arial" w:cs="Arial"/>
                <w:b/>
                <w:bCs/>
                <w:sz w:val="22"/>
                <w:szCs w:val="19"/>
              </w:rPr>
              <w:t>)</w:t>
            </w:r>
          </w:p>
        </w:tc>
      </w:tr>
      <w:tr w:rsidR="0042322B" w:rsidRPr="003E52C8" w14:paraId="3542DFE5" w14:textId="77777777" w:rsidTr="00950112">
        <w:trPr>
          <w:cantSplit/>
          <w:trHeight w:val="119"/>
        </w:trPr>
        <w:tc>
          <w:tcPr>
            <w:tcW w:w="1526" w:type="dxa"/>
            <w:vMerge/>
            <w:vAlign w:val="center"/>
          </w:tcPr>
          <w:p w14:paraId="3AC2B4B0" w14:textId="77777777" w:rsidR="0042322B" w:rsidRPr="003E52C8" w:rsidRDefault="0042322B" w:rsidP="0042322B">
            <w:pPr>
              <w:spacing w:line="360" w:lineRule="auto"/>
              <w:rPr>
                <w:rFonts w:ascii="Arial" w:hAnsi="Arial" w:cs="Arial"/>
                <w:b/>
                <w:sz w:val="20"/>
                <w:szCs w:val="20"/>
              </w:rPr>
            </w:pPr>
          </w:p>
        </w:tc>
        <w:tc>
          <w:tcPr>
            <w:tcW w:w="1701" w:type="dxa"/>
            <w:gridSpan w:val="2"/>
            <w:tcBorders>
              <w:top w:val="single" w:sz="4" w:space="0" w:color="auto"/>
              <w:bottom w:val="single" w:sz="4" w:space="0" w:color="auto"/>
            </w:tcBorders>
          </w:tcPr>
          <w:p w14:paraId="5A9A8A12" w14:textId="77777777" w:rsidR="0042322B" w:rsidRPr="00AD4023" w:rsidRDefault="0042322B" w:rsidP="0042322B">
            <w:pPr>
              <w:spacing w:line="360" w:lineRule="auto"/>
              <w:jc w:val="center"/>
              <w:rPr>
                <w:rFonts w:ascii="Arial" w:hAnsi="Arial" w:cs="Arial"/>
                <w:b/>
                <w:sz w:val="22"/>
                <w:szCs w:val="20"/>
              </w:rPr>
            </w:pPr>
            <w:r w:rsidRPr="00AD4023">
              <w:rPr>
                <w:rFonts w:ascii="Arial" w:hAnsi="Arial" w:cs="Arial"/>
                <w:b/>
                <w:sz w:val="22"/>
                <w:szCs w:val="20"/>
              </w:rPr>
              <w:t>Maximum</w:t>
            </w:r>
          </w:p>
        </w:tc>
        <w:tc>
          <w:tcPr>
            <w:tcW w:w="1701" w:type="dxa"/>
            <w:gridSpan w:val="2"/>
            <w:tcBorders>
              <w:top w:val="single" w:sz="4" w:space="0" w:color="auto"/>
              <w:bottom w:val="single" w:sz="4" w:space="0" w:color="auto"/>
            </w:tcBorders>
          </w:tcPr>
          <w:p w14:paraId="75AFAEF9" w14:textId="77777777" w:rsidR="0042322B" w:rsidRPr="00AD4023" w:rsidRDefault="0042322B" w:rsidP="0042322B">
            <w:pPr>
              <w:spacing w:line="360" w:lineRule="auto"/>
              <w:jc w:val="center"/>
              <w:rPr>
                <w:rFonts w:ascii="Arial" w:hAnsi="Arial" w:cs="Arial"/>
                <w:b/>
                <w:sz w:val="22"/>
                <w:szCs w:val="20"/>
              </w:rPr>
            </w:pPr>
            <w:r w:rsidRPr="00AD4023">
              <w:rPr>
                <w:rFonts w:ascii="Arial" w:hAnsi="Arial" w:cs="Arial"/>
                <w:b/>
                <w:sz w:val="22"/>
                <w:szCs w:val="20"/>
              </w:rPr>
              <w:t>Minimum</w:t>
            </w:r>
          </w:p>
        </w:tc>
        <w:tc>
          <w:tcPr>
            <w:tcW w:w="1559" w:type="dxa"/>
            <w:gridSpan w:val="2"/>
            <w:tcBorders>
              <w:top w:val="single" w:sz="4" w:space="0" w:color="auto"/>
              <w:bottom w:val="single" w:sz="4" w:space="0" w:color="auto"/>
            </w:tcBorders>
          </w:tcPr>
          <w:p w14:paraId="6FD88FDF" w14:textId="77777777" w:rsidR="0042322B" w:rsidRPr="00AD4023" w:rsidRDefault="0042322B" w:rsidP="0042322B">
            <w:pPr>
              <w:spacing w:line="360" w:lineRule="auto"/>
              <w:jc w:val="center"/>
              <w:rPr>
                <w:rFonts w:ascii="Arial" w:hAnsi="Arial" w:cs="Arial"/>
                <w:b/>
                <w:sz w:val="22"/>
                <w:szCs w:val="20"/>
              </w:rPr>
            </w:pPr>
            <w:r w:rsidRPr="00AD4023">
              <w:rPr>
                <w:rFonts w:ascii="Arial" w:hAnsi="Arial" w:cs="Arial"/>
                <w:b/>
                <w:sz w:val="22"/>
                <w:szCs w:val="20"/>
              </w:rPr>
              <w:t>Maximum</w:t>
            </w:r>
          </w:p>
        </w:tc>
        <w:tc>
          <w:tcPr>
            <w:tcW w:w="1701" w:type="dxa"/>
            <w:gridSpan w:val="2"/>
            <w:tcBorders>
              <w:top w:val="single" w:sz="4" w:space="0" w:color="auto"/>
              <w:bottom w:val="single" w:sz="4" w:space="0" w:color="auto"/>
            </w:tcBorders>
          </w:tcPr>
          <w:p w14:paraId="6214634F" w14:textId="77777777" w:rsidR="0042322B" w:rsidRPr="00AD4023" w:rsidRDefault="0042322B" w:rsidP="0042322B">
            <w:pPr>
              <w:spacing w:line="360" w:lineRule="auto"/>
              <w:jc w:val="center"/>
              <w:rPr>
                <w:rFonts w:ascii="Arial" w:hAnsi="Arial" w:cs="Arial"/>
                <w:b/>
                <w:sz w:val="22"/>
                <w:szCs w:val="20"/>
              </w:rPr>
            </w:pPr>
            <w:r w:rsidRPr="00AD4023">
              <w:rPr>
                <w:rFonts w:ascii="Arial" w:hAnsi="Arial" w:cs="Arial"/>
                <w:b/>
                <w:sz w:val="22"/>
                <w:szCs w:val="20"/>
              </w:rPr>
              <w:t>Minimum</w:t>
            </w:r>
          </w:p>
        </w:tc>
        <w:tc>
          <w:tcPr>
            <w:tcW w:w="1843" w:type="dxa"/>
            <w:gridSpan w:val="2"/>
            <w:vMerge/>
            <w:tcBorders>
              <w:bottom w:val="single" w:sz="4" w:space="0" w:color="auto"/>
            </w:tcBorders>
            <w:vAlign w:val="center"/>
          </w:tcPr>
          <w:p w14:paraId="4332ACEF" w14:textId="77777777" w:rsidR="0042322B" w:rsidRPr="00AD4023" w:rsidRDefault="0042322B" w:rsidP="0042322B">
            <w:pPr>
              <w:spacing w:line="360" w:lineRule="auto"/>
              <w:rPr>
                <w:rFonts w:ascii="Arial" w:hAnsi="Arial" w:cs="Arial"/>
                <w:b/>
                <w:sz w:val="22"/>
                <w:szCs w:val="20"/>
              </w:rPr>
            </w:pPr>
          </w:p>
        </w:tc>
        <w:tc>
          <w:tcPr>
            <w:tcW w:w="1984" w:type="dxa"/>
            <w:gridSpan w:val="2"/>
            <w:vMerge/>
            <w:tcBorders>
              <w:bottom w:val="single" w:sz="4" w:space="0" w:color="auto"/>
            </w:tcBorders>
            <w:vAlign w:val="center"/>
          </w:tcPr>
          <w:p w14:paraId="0A21217F" w14:textId="77777777" w:rsidR="0042322B" w:rsidRPr="00AD4023" w:rsidRDefault="0042322B" w:rsidP="0042322B">
            <w:pPr>
              <w:spacing w:line="360" w:lineRule="auto"/>
              <w:rPr>
                <w:rFonts w:ascii="Arial" w:hAnsi="Arial" w:cs="Arial"/>
                <w:b/>
                <w:sz w:val="22"/>
                <w:szCs w:val="20"/>
              </w:rPr>
            </w:pPr>
          </w:p>
        </w:tc>
        <w:tc>
          <w:tcPr>
            <w:tcW w:w="1712" w:type="dxa"/>
            <w:gridSpan w:val="2"/>
            <w:vMerge/>
            <w:tcBorders>
              <w:bottom w:val="single" w:sz="4" w:space="0" w:color="auto"/>
            </w:tcBorders>
          </w:tcPr>
          <w:p w14:paraId="340EC25B" w14:textId="77777777" w:rsidR="0042322B" w:rsidRPr="00AD4023" w:rsidRDefault="0042322B" w:rsidP="0042322B">
            <w:pPr>
              <w:spacing w:line="360" w:lineRule="auto"/>
              <w:rPr>
                <w:rFonts w:ascii="Arial" w:hAnsi="Arial" w:cs="Arial"/>
                <w:b/>
                <w:sz w:val="22"/>
                <w:szCs w:val="20"/>
              </w:rPr>
            </w:pPr>
          </w:p>
        </w:tc>
      </w:tr>
      <w:tr w:rsidR="00AD4023" w:rsidRPr="003E52C8" w14:paraId="19B02FD3" w14:textId="77777777" w:rsidTr="00950112">
        <w:trPr>
          <w:cantSplit/>
          <w:trHeight w:val="217"/>
        </w:trPr>
        <w:tc>
          <w:tcPr>
            <w:tcW w:w="1526" w:type="dxa"/>
            <w:vMerge/>
            <w:tcBorders>
              <w:bottom w:val="single" w:sz="4" w:space="0" w:color="auto"/>
            </w:tcBorders>
            <w:vAlign w:val="center"/>
          </w:tcPr>
          <w:p w14:paraId="61942EEE" w14:textId="77777777" w:rsidR="0042322B" w:rsidRPr="003E52C8" w:rsidRDefault="0042322B" w:rsidP="0042322B">
            <w:pPr>
              <w:spacing w:line="360" w:lineRule="auto"/>
              <w:rPr>
                <w:rFonts w:ascii="Arial" w:hAnsi="Arial" w:cs="Arial"/>
                <w:b/>
                <w:sz w:val="20"/>
                <w:szCs w:val="20"/>
              </w:rPr>
            </w:pPr>
          </w:p>
        </w:tc>
        <w:tc>
          <w:tcPr>
            <w:tcW w:w="850" w:type="dxa"/>
            <w:tcBorders>
              <w:top w:val="single" w:sz="4" w:space="0" w:color="auto"/>
              <w:bottom w:val="single" w:sz="4" w:space="0" w:color="auto"/>
            </w:tcBorders>
            <w:vAlign w:val="center"/>
          </w:tcPr>
          <w:p w14:paraId="0CD93908" w14:textId="77777777" w:rsidR="0042322B" w:rsidRPr="00AD4023" w:rsidRDefault="0042322B" w:rsidP="00950112">
            <w:pPr>
              <w:spacing w:line="360" w:lineRule="auto"/>
              <w:ind w:right="-120" w:hanging="108"/>
              <w:jc w:val="center"/>
              <w:rPr>
                <w:rFonts w:ascii="Arial" w:hAnsi="Arial" w:cs="Arial"/>
                <w:b/>
                <w:sz w:val="22"/>
                <w:szCs w:val="20"/>
              </w:rPr>
            </w:pPr>
            <w:r w:rsidRPr="00AD4023">
              <w:rPr>
                <w:rFonts w:ascii="Arial" w:hAnsi="Arial" w:cs="Arial"/>
                <w:b/>
                <w:sz w:val="22"/>
                <w:szCs w:val="20"/>
              </w:rPr>
              <w:t>Y</w:t>
            </w:r>
            <w:r w:rsidRPr="00AD4023">
              <w:rPr>
                <w:rFonts w:ascii="Arial" w:hAnsi="Arial" w:cs="Arial"/>
                <w:b/>
                <w:sz w:val="22"/>
                <w:szCs w:val="20"/>
                <w:vertAlign w:val="subscript"/>
              </w:rPr>
              <w:t>1</w:t>
            </w:r>
          </w:p>
        </w:tc>
        <w:tc>
          <w:tcPr>
            <w:tcW w:w="851" w:type="dxa"/>
            <w:tcBorders>
              <w:top w:val="single" w:sz="4" w:space="0" w:color="auto"/>
              <w:bottom w:val="single" w:sz="4" w:space="0" w:color="auto"/>
            </w:tcBorders>
            <w:vAlign w:val="center"/>
          </w:tcPr>
          <w:p w14:paraId="046D8FD9" w14:textId="77777777" w:rsidR="0042322B" w:rsidRPr="00AD4023" w:rsidRDefault="0042322B" w:rsidP="00950112">
            <w:pPr>
              <w:spacing w:line="360" w:lineRule="auto"/>
              <w:ind w:right="-120" w:hanging="108"/>
              <w:jc w:val="center"/>
              <w:rPr>
                <w:rFonts w:ascii="Arial" w:hAnsi="Arial" w:cs="Arial"/>
                <w:b/>
                <w:sz w:val="22"/>
                <w:szCs w:val="20"/>
              </w:rPr>
            </w:pPr>
            <w:r w:rsidRPr="00AD4023">
              <w:rPr>
                <w:rFonts w:ascii="Arial" w:hAnsi="Arial" w:cs="Arial"/>
                <w:b/>
                <w:sz w:val="22"/>
                <w:szCs w:val="20"/>
              </w:rPr>
              <w:t>Y</w:t>
            </w:r>
            <w:r w:rsidRPr="00AD4023">
              <w:rPr>
                <w:rFonts w:ascii="Arial" w:hAnsi="Arial" w:cs="Arial"/>
                <w:b/>
                <w:sz w:val="22"/>
                <w:szCs w:val="20"/>
                <w:vertAlign w:val="subscript"/>
              </w:rPr>
              <w:t>2</w:t>
            </w:r>
          </w:p>
        </w:tc>
        <w:tc>
          <w:tcPr>
            <w:tcW w:w="850" w:type="dxa"/>
            <w:tcBorders>
              <w:top w:val="single" w:sz="4" w:space="0" w:color="auto"/>
              <w:bottom w:val="single" w:sz="4" w:space="0" w:color="auto"/>
            </w:tcBorders>
            <w:vAlign w:val="center"/>
          </w:tcPr>
          <w:p w14:paraId="7A342430" w14:textId="77777777" w:rsidR="0042322B" w:rsidRPr="00AD4023" w:rsidRDefault="0042322B" w:rsidP="00950112">
            <w:pPr>
              <w:spacing w:line="360" w:lineRule="auto"/>
              <w:ind w:right="-120" w:hanging="108"/>
              <w:jc w:val="center"/>
              <w:rPr>
                <w:rFonts w:ascii="Arial" w:hAnsi="Arial" w:cs="Arial"/>
                <w:b/>
                <w:sz w:val="22"/>
                <w:szCs w:val="20"/>
              </w:rPr>
            </w:pPr>
            <w:r w:rsidRPr="00AD4023">
              <w:rPr>
                <w:rFonts w:ascii="Arial" w:hAnsi="Arial" w:cs="Arial"/>
                <w:b/>
                <w:sz w:val="22"/>
                <w:szCs w:val="20"/>
              </w:rPr>
              <w:t>Y</w:t>
            </w:r>
            <w:r w:rsidRPr="00AD4023">
              <w:rPr>
                <w:rFonts w:ascii="Arial" w:hAnsi="Arial" w:cs="Arial"/>
                <w:b/>
                <w:sz w:val="22"/>
                <w:szCs w:val="20"/>
                <w:vertAlign w:val="subscript"/>
              </w:rPr>
              <w:t>1</w:t>
            </w:r>
          </w:p>
        </w:tc>
        <w:tc>
          <w:tcPr>
            <w:tcW w:w="851" w:type="dxa"/>
            <w:tcBorders>
              <w:top w:val="single" w:sz="4" w:space="0" w:color="auto"/>
              <w:bottom w:val="single" w:sz="4" w:space="0" w:color="auto"/>
            </w:tcBorders>
            <w:vAlign w:val="center"/>
          </w:tcPr>
          <w:p w14:paraId="3D5D33A8" w14:textId="77777777" w:rsidR="0042322B" w:rsidRPr="00AD4023" w:rsidRDefault="0042322B" w:rsidP="00950112">
            <w:pPr>
              <w:spacing w:line="360" w:lineRule="auto"/>
              <w:ind w:right="-120" w:hanging="108"/>
              <w:jc w:val="center"/>
              <w:rPr>
                <w:rFonts w:ascii="Arial" w:hAnsi="Arial" w:cs="Arial"/>
                <w:b/>
                <w:sz w:val="22"/>
                <w:szCs w:val="20"/>
              </w:rPr>
            </w:pPr>
            <w:r w:rsidRPr="00AD4023">
              <w:rPr>
                <w:rFonts w:ascii="Arial" w:hAnsi="Arial" w:cs="Arial"/>
                <w:b/>
                <w:sz w:val="22"/>
                <w:szCs w:val="20"/>
              </w:rPr>
              <w:t>Y</w:t>
            </w:r>
            <w:r w:rsidRPr="00AD4023">
              <w:rPr>
                <w:rFonts w:ascii="Arial" w:hAnsi="Arial" w:cs="Arial"/>
                <w:b/>
                <w:sz w:val="22"/>
                <w:szCs w:val="20"/>
                <w:vertAlign w:val="subscript"/>
              </w:rPr>
              <w:t>2</w:t>
            </w:r>
          </w:p>
        </w:tc>
        <w:tc>
          <w:tcPr>
            <w:tcW w:w="850" w:type="dxa"/>
            <w:tcBorders>
              <w:top w:val="single" w:sz="4" w:space="0" w:color="auto"/>
              <w:bottom w:val="single" w:sz="4" w:space="0" w:color="auto"/>
            </w:tcBorders>
            <w:vAlign w:val="center"/>
          </w:tcPr>
          <w:p w14:paraId="3B93955D" w14:textId="77777777" w:rsidR="0042322B" w:rsidRPr="00AD4023" w:rsidRDefault="0042322B" w:rsidP="00950112">
            <w:pPr>
              <w:spacing w:line="360" w:lineRule="auto"/>
              <w:ind w:right="-120" w:hanging="108"/>
              <w:jc w:val="center"/>
              <w:rPr>
                <w:rFonts w:ascii="Arial" w:hAnsi="Arial" w:cs="Arial"/>
                <w:b/>
                <w:sz w:val="22"/>
                <w:szCs w:val="20"/>
              </w:rPr>
            </w:pPr>
            <w:r w:rsidRPr="00AD4023">
              <w:rPr>
                <w:rFonts w:ascii="Arial" w:hAnsi="Arial" w:cs="Arial"/>
                <w:b/>
                <w:sz w:val="22"/>
                <w:szCs w:val="20"/>
              </w:rPr>
              <w:t>Y</w:t>
            </w:r>
            <w:r w:rsidRPr="00AD4023">
              <w:rPr>
                <w:rFonts w:ascii="Arial" w:hAnsi="Arial" w:cs="Arial"/>
                <w:b/>
                <w:sz w:val="22"/>
                <w:szCs w:val="20"/>
                <w:vertAlign w:val="subscript"/>
              </w:rPr>
              <w:t>1</w:t>
            </w:r>
          </w:p>
        </w:tc>
        <w:tc>
          <w:tcPr>
            <w:tcW w:w="709" w:type="dxa"/>
            <w:tcBorders>
              <w:top w:val="single" w:sz="4" w:space="0" w:color="auto"/>
              <w:bottom w:val="single" w:sz="4" w:space="0" w:color="auto"/>
            </w:tcBorders>
            <w:vAlign w:val="center"/>
          </w:tcPr>
          <w:p w14:paraId="27D5E8C1" w14:textId="77777777" w:rsidR="0042322B" w:rsidRPr="00AD4023" w:rsidRDefault="0042322B" w:rsidP="00950112">
            <w:pPr>
              <w:spacing w:line="360" w:lineRule="auto"/>
              <w:ind w:right="-120" w:hanging="108"/>
              <w:jc w:val="center"/>
              <w:rPr>
                <w:rFonts w:ascii="Arial" w:hAnsi="Arial" w:cs="Arial"/>
                <w:b/>
                <w:sz w:val="22"/>
                <w:szCs w:val="20"/>
              </w:rPr>
            </w:pPr>
            <w:r w:rsidRPr="00AD4023">
              <w:rPr>
                <w:rFonts w:ascii="Arial" w:hAnsi="Arial" w:cs="Arial"/>
                <w:b/>
                <w:sz w:val="22"/>
                <w:szCs w:val="20"/>
              </w:rPr>
              <w:t>Y</w:t>
            </w:r>
            <w:r w:rsidRPr="00AD4023">
              <w:rPr>
                <w:rFonts w:ascii="Arial" w:hAnsi="Arial" w:cs="Arial"/>
                <w:b/>
                <w:sz w:val="22"/>
                <w:szCs w:val="20"/>
                <w:vertAlign w:val="subscript"/>
              </w:rPr>
              <w:t>2</w:t>
            </w:r>
          </w:p>
        </w:tc>
        <w:tc>
          <w:tcPr>
            <w:tcW w:w="851" w:type="dxa"/>
            <w:tcBorders>
              <w:top w:val="single" w:sz="4" w:space="0" w:color="auto"/>
              <w:bottom w:val="single" w:sz="4" w:space="0" w:color="auto"/>
            </w:tcBorders>
            <w:vAlign w:val="center"/>
          </w:tcPr>
          <w:p w14:paraId="544EF107" w14:textId="77777777" w:rsidR="0042322B" w:rsidRPr="00AD4023" w:rsidRDefault="0042322B" w:rsidP="00950112">
            <w:pPr>
              <w:spacing w:line="360" w:lineRule="auto"/>
              <w:ind w:right="-120" w:hanging="108"/>
              <w:jc w:val="center"/>
              <w:rPr>
                <w:rFonts w:ascii="Arial" w:hAnsi="Arial" w:cs="Arial"/>
                <w:b/>
                <w:sz w:val="22"/>
                <w:szCs w:val="20"/>
              </w:rPr>
            </w:pPr>
            <w:r w:rsidRPr="00AD4023">
              <w:rPr>
                <w:rFonts w:ascii="Arial" w:hAnsi="Arial" w:cs="Arial"/>
                <w:b/>
                <w:sz w:val="22"/>
                <w:szCs w:val="20"/>
              </w:rPr>
              <w:t>Y</w:t>
            </w:r>
            <w:r w:rsidRPr="00AD4023">
              <w:rPr>
                <w:rFonts w:ascii="Arial" w:hAnsi="Arial" w:cs="Arial"/>
                <w:b/>
                <w:sz w:val="22"/>
                <w:szCs w:val="20"/>
                <w:vertAlign w:val="subscript"/>
              </w:rPr>
              <w:t>1</w:t>
            </w:r>
          </w:p>
        </w:tc>
        <w:tc>
          <w:tcPr>
            <w:tcW w:w="850" w:type="dxa"/>
            <w:tcBorders>
              <w:top w:val="single" w:sz="4" w:space="0" w:color="auto"/>
              <w:bottom w:val="single" w:sz="4" w:space="0" w:color="auto"/>
            </w:tcBorders>
            <w:vAlign w:val="center"/>
          </w:tcPr>
          <w:p w14:paraId="73818D3B" w14:textId="77777777" w:rsidR="0042322B" w:rsidRPr="00AD4023" w:rsidRDefault="0042322B" w:rsidP="00950112">
            <w:pPr>
              <w:spacing w:line="360" w:lineRule="auto"/>
              <w:ind w:right="-120" w:hanging="108"/>
              <w:jc w:val="center"/>
              <w:rPr>
                <w:rFonts w:ascii="Arial" w:hAnsi="Arial" w:cs="Arial"/>
                <w:b/>
                <w:sz w:val="22"/>
                <w:szCs w:val="20"/>
              </w:rPr>
            </w:pPr>
            <w:r w:rsidRPr="00AD4023">
              <w:rPr>
                <w:rFonts w:ascii="Arial" w:hAnsi="Arial" w:cs="Arial"/>
                <w:b/>
                <w:sz w:val="22"/>
                <w:szCs w:val="20"/>
              </w:rPr>
              <w:t>Y</w:t>
            </w:r>
            <w:r w:rsidRPr="00AD4023">
              <w:rPr>
                <w:rFonts w:ascii="Arial" w:hAnsi="Arial" w:cs="Arial"/>
                <w:b/>
                <w:sz w:val="22"/>
                <w:szCs w:val="20"/>
                <w:vertAlign w:val="subscript"/>
              </w:rPr>
              <w:t>2</w:t>
            </w:r>
          </w:p>
        </w:tc>
        <w:tc>
          <w:tcPr>
            <w:tcW w:w="851" w:type="dxa"/>
            <w:tcBorders>
              <w:top w:val="single" w:sz="4" w:space="0" w:color="auto"/>
              <w:bottom w:val="single" w:sz="4" w:space="0" w:color="auto"/>
            </w:tcBorders>
            <w:vAlign w:val="center"/>
          </w:tcPr>
          <w:p w14:paraId="4C13FBA8" w14:textId="77777777" w:rsidR="0042322B" w:rsidRPr="00AD4023" w:rsidRDefault="0042322B" w:rsidP="00950112">
            <w:pPr>
              <w:spacing w:line="360" w:lineRule="auto"/>
              <w:ind w:right="-120" w:hanging="108"/>
              <w:jc w:val="center"/>
              <w:rPr>
                <w:rFonts w:ascii="Arial" w:hAnsi="Arial" w:cs="Arial"/>
                <w:b/>
                <w:sz w:val="22"/>
                <w:szCs w:val="20"/>
              </w:rPr>
            </w:pPr>
            <w:r w:rsidRPr="00AD4023">
              <w:rPr>
                <w:rFonts w:ascii="Arial" w:hAnsi="Arial" w:cs="Arial"/>
                <w:b/>
                <w:sz w:val="22"/>
                <w:szCs w:val="20"/>
              </w:rPr>
              <w:t>Y</w:t>
            </w:r>
            <w:r w:rsidRPr="00AD4023">
              <w:rPr>
                <w:rFonts w:ascii="Arial" w:hAnsi="Arial" w:cs="Arial"/>
                <w:b/>
                <w:sz w:val="22"/>
                <w:szCs w:val="20"/>
                <w:vertAlign w:val="subscript"/>
              </w:rPr>
              <w:t>1</w:t>
            </w:r>
          </w:p>
        </w:tc>
        <w:tc>
          <w:tcPr>
            <w:tcW w:w="992" w:type="dxa"/>
            <w:tcBorders>
              <w:top w:val="single" w:sz="4" w:space="0" w:color="auto"/>
              <w:bottom w:val="single" w:sz="4" w:space="0" w:color="auto"/>
            </w:tcBorders>
            <w:vAlign w:val="center"/>
          </w:tcPr>
          <w:p w14:paraId="35AA332C" w14:textId="77777777" w:rsidR="0042322B" w:rsidRPr="00AD4023" w:rsidRDefault="0042322B" w:rsidP="00950112">
            <w:pPr>
              <w:spacing w:line="360" w:lineRule="auto"/>
              <w:ind w:right="-120" w:hanging="108"/>
              <w:jc w:val="center"/>
              <w:rPr>
                <w:rFonts w:ascii="Arial" w:hAnsi="Arial" w:cs="Arial"/>
                <w:b/>
                <w:sz w:val="22"/>
                <w:szCs w:val="20"/>
              </w:rPr>
            </w:pPr>
            <w:r w:rsidRPr="00AD4023">
              <w:rPr>
                <w:rFonts w:ascii="Arial" w:hAnsi="Arial" w:cs="Arial"/>
                <w:b/>
                <w:sz w:val="22"/>
                <w:szCs w:val="20"/>
              </w:rPr>
              <w:t>Y</w:t>
            </w:r>
            <w:r w:rsidRPr="00AD4023">
              <w:rPr>
                <w:rFonts w:ascii="Arial" w:hAnsi="Arial" w:cs="Arial"/>
                <w:b/>
                <w:sz w:val="22"/>
                <w:szCs w:val="20"/>
                <w:vertAlign w:val="subscript"/>
              </w:rPr>
              <w:t>2</w:t>
            </w:r>
          </w:p>
        </w:tc>
        <w:tc>
          <w:tcPr>
            <w:tcW w:w="992" w:type="dxa"/>
            <w:tcBorders>
              <w:top w:val="single" w:sz="4" w:space="0" w:color="auto"/>
              <w:bottom w:val="single" w:sz="4" w:space="0" w:color="auto"/>
            </w:tcBorders>
            <w:vAlign w:val="center"/>
          </w:tcPr>
          <w:p w14:paraId="5D7A0256" w14:textId="77777777" w:rsidR="0042322B" w:rsidRPr="00AD4023" w:rsidRDefault="0042322B" w:rsidP="00950112">
            <w:pPr>
              <w:spacing w:line="360" w:lineRule="auto"/>
              <w:ind w:right="-120" w:hanging="108"/>
              <w:jc w:val="center"/>
              <w:rPr>
                <w:rFonts w:ascii="Arial" w:hAnsi="Arial" w:cs="Arial"/>
                <w:b/>
                <w:sz w:val="22"/>
                <w:szCs w:val="20"/>
              </w:rPr>
            </w:pPr>
            <w:r w:rsidRPr="00AD4023">
              <w:rPr>
                <w:rFonts w:ascii="Arial" w:hAnsi="Arial" w:cs="Arial"/>
                <w:b/>
                <w:sz w:val="22"/>
                <w:szCs w:val="20"/>
              </w:rPr>
              <w:t>Y</w:t>
            </w:r>
            <w:r w:rsidRPr="00AD4023">
              <w:rPr>
                <w:rFonts w:ascii="Arial" w:hAnsi="Arial" w:cs="Arial"/>
                <w:b/>
                <w:sz w:val="22"/>
                <w:szCs w:val="20"/>
                <w:vertAlign w:val="subscript"/>
              </w:rPr>
              <w:t>1</w:t>
            </w:r>
          </w:p>
        </w:tc>
        <w:tc>
          <w:tcPr>
            <w:tcW w:w="992" w:type="dxa"/>
            <w:tcBorders>
              <w:top w:val="single" w:sz="4" w:space="0" w:color="auto"/>
              <w:bottom w:val="single" w:sz="4" w:space="0" w:color="auto"/>
            </w:tcBorders>
            <w:vAlign w:val="center"/>
          </w:tcPr>
          <w:p w14:paraId="2CB897E7" w14:textId="77777777" w:rsidR="0042322B" w:rsidRPr="00AD4023" w:rsidRDefault="0042322B" w:rsidP="00950112">
            <w:pPr>
              <w:spacing w:line="360" w:lineRule="auto"/>
              <w:ind w:right="-120" w:hanging="108"/>
              <w:jc w:val="center"/>
              <w:rPr>
                <w:rFonts w:ascii="Arial" w:hAnsi="Arial" w:cs="Arial"/>
                <w:b/>
                <w:sz w:val="22"/>
                <w:szCs w:val="20"/>
              </w:rPr>
            </w:pPr>
            <w:r w:rsidRPr="00AD4023">
              <w:rPr>
                <w:rFonts w:ascii="Arial" w:hAnsi="Arial" w:cs="Arial"/>
                <w:b/>
                <w:sz w:val="22"/>
                <w:szCs w:val="20"/>
              </w:rPr>
              <w:t>Y</w:t>
            </w:r>
            <w:r w:rsidRPr="00AD4023">
              <w:rPr>
                <w:rFonts w:ascii="Arial" w:hAnsi="Arial" w:cs="Arial"/>
                <w:b/>
                <w:sz w:val="22"/>
                <w:szCs w:val="20"/>
                <w:vertAlign w:val="subscript"/>
              </w:rPr>
              <w:t>2</w:t>
            </w:r>
          </w:p>
        </w:tc>
        <w:tc>
          <w:tcPr>
            <w:tcW w:w="851" w:type="dxa"/>
            <w:tcBorders>
              <w:top w:val="single" w:sz="4" w:space="0" w:color="auto"/>
              <w:bottom w:val="single" w:sz="4" w:space="0" w:color="auto"/>
            </w:tcBorders>
            <w:vAlign w:val="center"/>
          </w:tcPr>
          <w:p w14:paraId="40A839A8" w14:textId="77777777" w:rsidR="0042322B" w:rsidRPr="00AD4023" w:rsidRDefault="0042322B" w:rsidP="00950112">
            <w:pPr>
              <w:spacing w:line="360" w:lineRule="auto"/>
              <w:ind w:right="-120" w:hanging="108"/>
              <w:jc w:val="center"/>
              <w:rPr>
                <w:rFonts w:ascii="Arial" w:hAnsi="Arial" w:cs="Arial"/>
                <w:b/>
                <w:sz w:val="22"/>
                <w:szCs w:val="20"/>
              </w:rPr>
            </w:pPr>
            <w:r w:rsidRPr="00AD4023">
              <w:rPr>
                <w:rFonts w:ascii="Arial" w:hAnsi="Arial" w:cs="Arial"/>
                <w:b/>
                <w:sz w:val="22"/>
                <w:szCs w:val="20"/>
              </w:rPr>
              <w:t>Y</w:t>
            </w:r>
            <w:r w:rsidRPr="00AD4023">
              <w:rPr>
                <w:rFonts w:ascii="Arial" w:hAnsi="Arial" w:cs="Arial"/>
                <w:b/>
                <w:sz w:val="22"/>
                <w:szCs w:val="20"/>
                <w:vertAlign w:val="subscript"/>
              </w:rPr>
              <w:t>1</w:t>
            </w:r>
          </w:p>
        </w:tc>
        <w:tc>
          <w:tcPr>
            <w:tcW w:w="861" w:type="dxa"/>
            <w:tcBorders>
              <w:top w:val="single" w:sz="4" w:space="0" w:color="auto"/>
              <w:bottom w:val="single" w:sz="4" w:space="0" w:color="auto"/>
            </w:tcBorders>
            <w:vAlign w:val="center"/>
          </w:tcPr>
          <w:p w14:paraId="10B8B97A" w14:textId="77777777" w:rsidR="0042322B" w:rsidRPr="00AD4023" w:rsidRDefault="0042322B" w:rsidP="00950112">
            <w:pPr>
              <w:spacing w:line="360" w:lineRule="auto"/>
              <w:ind w:right="-120" w:hanging="108"/>
              <w:jc w:val="center"/>
              <w:rPr>
                <w:rFonts w:ascii="Arial" w:hAnsi="Arial" w:cs="Arial"/>
                <w:b/>
                <w:sz w:val="22"/>
                <w:szCs w:val="20"/>
              </w:rPr>
            </w:pPr>
            <w:r w:rsidRPr="00AD4023">
              <w:rPr>
                <w:rFonts w:ascii="Arial" w:hAnsi="Arial" w:cs="Arial"/>
                <w:b/>
                <w:sz w:val="22"/>
                <w:szCs w:val="20"/>
              </w:rPr>
              <w:t>Y</w:t>
            </w:r>
            <w:r w:rsidRPr="00AD4023">
              <w:rPr>
                <w:rFonts w:ascii="Arial" w:hAnsi="Arial" w:cs="Arial"/>
                <w:b/>
                <w:sz w:val="22"/>
                <w:szCs w:val="20"/>
                <w:vertAlign w:val="subscript"/>
              </w:rPr>
              <w:t>2</w:t>
            </w:r>
          </w:p>
        </w:tc>
      </w:tr>
      <w:tr w:rsidR="00AD4023" w:rsidRPr="003E52C8" w14:paraId="752DAC4D" w14:textId="77777777" w:rsidTr="00950112">
        <w:trPr>
          <w:trHeight w:val="100"/>
        </w:trPr>
        <w:tc>
          <w:tcPr>
            <w:tcW w:w="1526" w:type="dxa"/>
            <w:tcBorders>
              <w:top w:val="single" w:sz="4" w:space="0" w:color="auto"/>
              <w:bottom w:val="nil"/>
            </w:tcBorders>
            <w:vAlign w:val="center"/>
          </w:tcPr>
          <w:p w14:paraId="17277577" w14:textId="77777777" w:rsidR="00AD4023" w:rsidRPr="00F06A4B" w:rsidRDefault="00AD4023" w:rsidP="0042322B">
            <w:pPr>
              <w:spacing w:line="360" w:lineRule="auto"/>
              <w:rPr>
                <w:rFonts w:ascii="Arial" w:hAnsi="Arial" w:cs="Arial"/>
                <w:color w:val="000000"/>
              </w:rPr>
            </w:pPr>
            <w:r w:rsidRPr="00F06A4B">
              <w:rPr>
                <w:rFonts w:ascii="Arial" w:hAnsi="Arial" w:cs="Arial"/>
                <w:color w:val="000000"/>
              </w:rPr>
              <w:t>May</w:t>
            </w:r>
          </w:p>
        </w:tc>
        <w:tc>
          <w:tcPr>
            <w:tcW w:w="850" w:type="dxa"/>
            <w:tcBorders>
              <w:top w:val="single" w:sz="4" w:space="0" w:color="auto"/>
              <w:bottom w:val="nil"/>
            </w:tcBorders>
            <w:vAlign w:val="center"/>
          </w:tcPr>
          <w:p w14:paraId="5FD21877" w14:textId="77777777" w:rsidR="00AD4023" w:rsidRPr="00901A4A" w:rsidRDefault="00AD4023" w:rsidP="0042322B">
            <w:pPr>
              <w:jc w:val="center"/>
              <w:rPr>
                <w:rFonts w:ascii="Arial" w:hAnsi="Arial" w:cs="Arial"/>
                <w:color w:val="000000"/>
              </w:rPr>
            </w:pPr>
            <w:r w:rsidRPr="00901A4A">
              <w:rPr>
                <w:rFonts w:ascii="Arial" w:hAnsi="Arial" w:cs="Arial"/>
                <w:color w:val="000000"/>
              </w:rPr>
              <w:t>40.3</w:t>
            </w:r>
          </w:p>
        </w:tc>
        <w:tc>
          <w:tcPr>
            <w:tcW w:w="851" w:type="dxa"/>
            <w:tcBorders>
              <w:top w:val="single" w:sz="4" w:space="0" w:color="auto"/>
              <w:bottom w:val="nil"/>
            </w:tcBorders>
            <w:vAlign w:val="center"/>
          </w:tcPr>
          <w:p w14:paraId="1A017CF4" w14:textId="77777777" w:rsidR="00AD4023" w:rsidRPr="00DC509C" w:rsidRDefault="00AD4023" w:rsidP="000557E0">
            <w:pPr>
              <w:jc w:val="center"/>
              <w:rPr>
                <w:rFonts w:ascii="Arial" w:hAnsi="Arial" w:cs="Arial"/>
                <w:color w:val="000000"/>
              </w:rPr>
            </w:pPr>
            <w:r w:rsidRPr="00DC509C">
              <w:rPr>
                <w:rFonts w:ascii="Arial" w:hAnsi="Arial" w:cs="Arial"/>
                <w:color w:val="000000"/>
              </w:rPr>
              <w:t>42.9</w:t>
            </w:r>
          </w:p>
        </w:tc>
        <w:tc>
          <w:tcPr>
            <w:tcW w:w="850" w:type="dxa"/>
            <w:tcBorders>
              <w:top w:val="single" w:sz="4" w:space="0" w:color="auto"/>
              <w:bottom w:val="nil"/>
            </w:tcBorders>
            <w:vAlign w:val="center"/>
          </w:tcPr>
          <w:p w14:paraId="46234973" w14:textId="77777777" w:rsidR="00AD4023" w:rsidRPr="00901A4A" w:rsidRDefault="00AD4023" w:rsidP="0042322B">
            <w:pPr>
              <w:jc w:val="center"/>
              <w:rPr>
                <w:rFonts w:ascii="Arial" w:hAnsi="Arial" w:cs="Arial"/>
                <w:color w:val="000000"/>
              </w:rPr>
            </w:pPr>
            <w:r w:rsidRPr="00901A4A">
              <w:rPr>
                <w:rFonts w:ascii="Arial" w:hAnsi="Arial" w:cs="Arial"/>
                <w:color w:val="000000"/>
              </w:rPr>
              <w:t>25.8</w:t>
            </w:r>
          </w:p>
        </w:tc>
        <w:tc>
          <w:tcPr>
            <w:tcW w:w="851" w:type="dxa"/>
            <w:tcBorders>
              <w:top w:val="single" w:sz="4" w:space="0" w:color="auto"/>
              <w:bottom w:val="nil"/>
            </w:tcBorders>
            <w:vAlign w:val="center"/>
          </w:tcPr>
          <w:p w14:paraId="52C58C14" w14:textId="77777777" w:rsidR="00AD4023" w:rsidRPr="00DC509C" w:rsidRDefault="00AD4023" w:rsidP="000557E0">
            <w:pPr>
              <w:jc w:val="center"/>
              <w:rPr>
                <w:rFonts w:ascii="Arial" w:hAnsi="Arial" w:cs="Arial"/>
                <w:color w:val="000000"/>
              </w:rPr>
            </w:pPr>
            <w:r w:rsidRPr="00DC509C">
              <w:rPr>
                <w:rFonts w:ascii="Arial" w:hAnsi="Arial" w:cs="Arial"/>
                <w:color w:val="000000"/>
              </w:rPr>
              <w:t>23.8</w:t>
            </w:r>
          </w:p>
        </w:tc>
        <w:tc>
          <w:tcPr>
            <w:tcW w:w="850" w:type="dxa"/>
            <w:tcBorders>
              <w:top w:val="single" w:sz="4" w:space="0" w:color="auto"/>
              <w:bottom w:val="nil"/>
            </w:tcBorders>
            <w:vAlign w:val="center"/>
          </w:tcPr>
          <w:p w14:paraId="7F9BCA28" w14:textId="77777777" w:rsidR="00AD4023" w:rsidRPr="00901A4A" w:rsidRDefault="00AD4023" w:rsidP="0042322B">
            <w:pPr>
              <w:jc w:val="center"/>
              <w:rPr>
                <w:rFonts w:ascii="Arial" w:hAnsi="Arial" w:cs="Arial"/>
                <w:color w:val="000000"/>
              </w:rPr>
            </w:pPr>
            <w:r w:rsidRPr="00901A4A">
              <w:rPr>
                <w:rFonts w:ascii="Arial" w:hAnsi="Arial" w:cs="Arial"/>
                <w:color w:val="000000"/>
              </w:rPr>
              <w:t>60.8</w:t>
            </w:r>
          </w:p>
        </w:tc>
        <w:tc>
          <w:tcPr>
            <w:tcW w:w="709" w:type="dxa"/>
            <w:tcBorders>
              <w:top w:val="single" w:sz="4" w:space="0" w:color="auto"/>
              <w:bottom w:val="nil"/>
            </w:tcBorders>
            <w:vAlign w:val="center"/>
          </w:tcPr>
          <w:p w14:paraId="16A75A25" w14:textId="77777777" w:rsidR="00AD4023" w:rsidRPr="00DC509C" w:rsidRDefault="00AD4023" w:rsidP="000557E0">
            <w:pPr>
              <w:jc w:val="center"/>
              <w:rPr>
                <w:rFonts w:ascii="Arial" w:hAnsi="Arial" w:cs="Arial"/>
                <w:color w:val="000000"/>
              </w:rPr>
            </w:pPr>
            <w:r w:rsidRPr="00DC509C">
              <w:rPr>
                <w:rFonts w:ascii="Arial" w:hAnsi="Arial" w:cs="Arial"/>
                <w:color w:val="000000"/>
              </w:rPr>
              <w:t>41.1</w:t>
            </w:r>
          </w:p>
        </w:tc>
        <w:tc>
          <w:tcPr>
            <w:tcW w:w="851" w:type="dxa"/>
            <w:tcBorders>
              <w:top w:val="single" w:sz="4" w:space="0" w:color="auto"/>
              <w:bottom w:val="nil"/>
            </w:tcBorders>
            <w:vAlign w:val="center"/>
          </w:tcPr>
          <w:p w14:paraId="2D39E96D" w14:textId="77777777" w:rsidR="00AD4023" w:rsidRPr="00901A4A" w:rsidRDefault="00AD4023" w:rsidP="0042322B">
            <w:pPr>
              <w:jc w:val="center"/>
              <w:rPr>
                <w:rFonts w:ascii="Arial" w:hAnsi="Arial" w:cs="Arial"/>
                <w:color w:val="000000"/>
              </w:rPr>
            </w:pPr>
            <w:r w:rsidRPr="00901A4A">
              <w:rPr>
                <w:rFonts w:ascii="Arial" w:hAnsi="Arial" w:cs="Arial"/>
                <w:color w:val="000000"/>
              </w:rPr>
              <w:t>25.8</w:t>
            </w:r>
          </w:p>
        </w:tc>
        <w:tc>
          <w:tcPr>
            <w:tcW w:w="850" w:type="dxa"/>
            <w:tcBorders>
              <w:top w:val="single" w:sz="4" w:space="0" w:color="auto"/>
              <w:bottom w:val="nil"/>
            </w:tcBorders>
            <w:vAlign w:val="center"/>
          </w:tcPr>
          <w:p w14:paraId="21BCC5FA" w14:textId="77777777" w:rsidR="00AD4023" w:rsidRPr="00DC509C" w:rsidRDefault="00AD4023" w:rsidP="000557E0">
            <w:pPr>
              <w:jc w:val="center"/>
              <w:rPr>
                <w:rFonts w:ascii="Arial" w:hAnsi="Arial" w:cs="Arial"/>
                <w:color w:val="000000"/>
              </w:rPr>
            </w:pPr>
            <w:r w:rsidRPr="00DC509C">
              <w:rPr>
                <w:rFonts w:ascii="Arial" w:hAnsi="Arial" w:cs="Arial"/>
                <w:color w:val="000000"/>
              </w:rPr>
              <w:t>19.8</w:t>
            </w:r>
          </w:p>
        </w:tc>
        <w:tc>
          <w:tcPr>
            <w:tcW w:w="851" w:type="dxa"/>
            <w:tcBorders>
              <w:top w:val="single" w:sz="4" w:space="0" w:color="auto"/>
              <w:bottom w:val="nil"/>
            </w:tcBorders>
            <w:vAlign w:val="center"/>
          </w:tcPr>
          <w:p w14:paraId="6203D751" w14:textId="77777777" w:rsidR="00AD4023" w:rsidRPr="00901A4A" w:rsidRDefault="00AD4023" w:rsidP="0042322B">
            <w:pPr>
              <w:jc w:val="center"/>
              <w:rPr>
                <w:rFonts w:ascii="Arial" w:hAnsi="Arial" w:cs="Arial"/>
                <w:color w:val="000000"/>
              </w:rPr>
            </w:pPr>
            <w:r w:rsidRPr="00901A4A">
              <w:rPr>
                <w:rFonts w:ascii="Arial" w:hAnsi="Arial" w:cs="Arial"/>
                <w:color w:val="000000"/>
              </w:rPr>
              <w:t>53.2</w:t>
            </w:r>
          </w:p>
        </w:tc>
        <w:tc>
          <w:tcPr>
            <w:tcW w:w="992" w:type="dxa"/>
            <w:tcBorders>
              <w:top w:val="single" w:sz="4" w:space="0" w:color="auto"/>
              <w:bottom w:val="nil"/>
            </w:tcBorders>
            <w:vAlign w:val="center"/>
          </w:tcPr>
          <w:p w14:paraId="486833EA" w14:textId="77777777" w:rsidR="00AD4023" w:rsidRPr="00DC509C" w:rsidRDefault="00AD4023" w:rsidP="000557E0">
            <w:pPr>
              <w:jc w:val="center"/>
              <w:rPr>
                <w:rFonts w:ascii="Arial" w:hAnsi="Arial" w:cs="Arial"/>
                <w:color w:val="000000"/>
              </w:rPr>
            </w:pPr>
            <w:r w:rsidRPr="00DC509C">
              <w:rPr>
                <w:rFonts w:ascii="Arial" w:hAnsi="Arial" w:cs="Arial"/>
                <w:color w:val="000000"/>
              </w:rPr>
              <w:t>0.0</w:t>
            </w:r>
          </w:p>
        </w:tc>
        <w:tc>
          <w:tcPr>
            <w:tcW w:w="992" w:type="dxa"/>
            <w:tcBorders>
              <w:top w:val="single" w:sz="4" w:space="0" w:color="auto"/>
              <w:bottom w:val="nil"/>
            </w:tcBorders>
            <w:vAlign w:val="center"/>
          </w:tcPr>
          <w:p w14:paraId="609C6AA7" w14:textId="77777777" w:rsidR="00AD4023" w:rsidRPr="00901A4A" w:rsidRDefault="00AD4023" w:rsidP="0042322B">
            <w:pPr>
              <w:jc w:val="center"/>
              <w:rPr>
                <w:rFonts w:ascii="Arial" w:hAnsi="Arial" w:cs="Arial"/>
                <w:color w:val="000000"/>
              </w:rPr>
            </w:pPr>
            <w:r w:rsidRPr="00901A4A">
              <w:rPr>
                <w:rFonts w:ascii="Arial" w:hAnsi="Arial" w:cs="Arial"/>
                <w:color w:val="000000"/>
              </w:rPr>
              <w:t>324.6</w:t>
            </w:r>
          </w:p>
        </w:tc>
        <w:tc>
          <w:tcPr>
            <w:tcW w:w="992" w:type="dxa"/>
            <w:tcBorders>
              <w:top w:val="single" w:sz="4" w:space="0" w:color="auto"/>
              <w:bottom w:val="nil"/>
            </w:tcBorders>
            <w:vAlign w:val="center"/>
          </w:tcPr>
          <w:p w14:paraId="6BB46FEB" w14:textId="77777777" w:rsidR="00AD4023" w:rsidRPr="00DC509C" w:rsidRDefault="00AD4023" w:rsidP="000557E0">
            <w:pPr>
              <w:jc w:val="center"/>
              <w:rPr>
                <w:rFonts w:ascii="Arial" w:hAnsi="Arial" w:cs="Arial"/>
                <w:color w:val="000000"/>
              </w:rPr>
            </w:pPr>
            <w:r w:rsidRPr="00DC509C">
              <w:rPr>
                <w:rFonts w:ascii="Arial" w:hAnsi="Arial" w:cs="Arial"/>
                <w:color w:val="000000"/>
              </w:rPr>
              <w:t>339.0</w:t>
            </w:r>
          </w:p>
        </w:tc>
        <w:tc>
          <w:tcPr>
            <w:tcW w:w="851" w:type="dxa"/>
            <w:tcBorders>
              <w:top w:val="single" w:sz="4" w:space="0" w:color="auto"/>
              <w:bottom w:val="nil"/>
            </w:tcBorders>
            <w:vAlign w:val="center"/>
          </w:tcPr>
          <w:p w14:paraId="04366FC1" w14:textId="77777777" w:rsidR="00AD4023" w:rsidRPr="00901A4A" w:rsidRDefault="00AD4023" w:rsidP="000557E0">
            <w:pPr>
              <w:jc w:val="center"/>
              <w:rPr>
                <w:rFonts w:ascii="Arial" w:hAnsi="Arial" w:cs="Arial"/>
                <w:color w:val="000000"/>
              </w:rPr>
            </w:pPr>
            <w:r w:rsidRPr="00901A4A">
              <w:rPr>
                <w:rFonts w:ascii="Arial" w:hAnsi="Arial" w:cs="Arial"/>
                <w:color w:val="000000"/>
              </w:rPr>
              <w:t>21.0</w:t>
            </w:r>
          </w:p>
        </w:tc>
        <w:tc>
          <w:tcPr>
            <w:tcW w:w="861" w:type="dxa"/>
            <w:tcBorders>
              <w:top w:val="single" w:sz="4" w:space="0" w:color="auto"/>
              <w:bottom w:val="nil"/>
            </w:tcBorders>
            <w:vAlign w:val="center"/>
          </w:tcPr>
          <w:p w14:paraId="3769E973" w14:textId="77777777" w:rsidR="00AD4023" w:rsidRPr="00DC509C" w:rsidRDefault="00AD4023" w:rsidP="000557E0">
            <w:pPr>
              <w:jc w:val="center"/>
              <w:rPr>
                <w:rFonts w:ascii="Arial" w:hAnsi="Arial" w:cs="Arial"/>
                <w:color w:val="000000"/>
              </w:rPr>
            </w:pPr>
            <w:r w:rsidRPr="00DC509C">
              <w:rPr>
                <w:rFonts w:ascii="Arial" w:hAnsi="Arial" w:cs="Arial"/>
                <w:color w:val="000000"/>
              </w:rPr>
              <w:t>24.6</w:t>
            </w:r>
          </w:p>
        </w:tc>
      </w:tr>
      <w:tr w:rsidR="00AD4023" w:rsidRPr="003E52C8" w14:paraId="024FAA20" w14:textId="77777777" w:rsidTr="00950112">
        <w:trPr>
          <w:trHeight w:val="100"/>
        </w:trPr>
        <w:tc>
          <w:tcPr>
            <w:tcW w:w="1526" w:type="dxa"/>
            <w:tcBorders>
              <w:top w:val="nil"/>
            </w:tcBorders>
            <w:vAlign w:val="center"/>
          </w:tcPr>
          <w:p w14:paraId="743809C5" w14:textId="77777777" w:rsidR="00AD4023" w:rsidRPr="00F06A4B" w:rsidRDefault="00AD4023" w:rsidP="0042322B">
            <w:pPr>
              <w:spacing w:line="360" w:lineRule="auto"/>
              <w:rPr>
                <w:rFonts w:ascii="Arial" w:hAnsi="Arial" w:cs="Arial"/>
                <w:color w:val="000000"/>
              </w:rPr>
            </w:pPr>
            <w:r w:rsidRPr="00F06A4B">
              <w:rPr>
                <w:rFonts w:ascii="Arial" w:hAnsi="Arial" w:cs="Arial"/>
                <w:color w:val="000000"/>
              </w:rPr>
              <w:t>June</w:t>
            </w:r>
          </w:p>
        </w:tc>
        <w:tc>
          <w:tcPr>
            <w:tcW w:w="850" w:type="dxa"/>
            <w:tcBorders>
              <w:top w:val="nil"/>
            </w:tcBorders>
            <w:vAlign w:val="center"/>
          </w:tcPr>
          <w:p w14:paraId="24DBB7E4" w14:textId="77777777" w:rsidR="00AD4023" w:rsidRPr="00901A4A" w:rsidRDefault="00AD4023" w:rsidP="0042322B">
            <w:pPr>
              <w:jc w:val="center"/>
              <w:rPr>
                <w:rFonts w:ascii="Arial" w:hAnsi="Arial" w:cs="Arial"/>
                <w:color w:val="000000"/>
              </w:rPr>
            </w:pPr>
            <w:r w:rsidRPr="00901A4A">
              <w:rPr>
                <w:rFonts w:ascii="Arial" w:hAnsi="Arial" w:cs="Arial"/>
                <w:color w:val="000000"/>
              </w:rPr>
              <w:t>38.2</w:t>
            </w:r>
          </w:p>
        </w:tc>
        <w:tc>
          <w:tcPr>
            <w:tcW w:w="851" w:type="dxa"/>
            <w:tcBorders>
              <w:top w:val="nil"/>
            </w:tcBorders>
            <w:vAlign w:val="center"/>
          </w:tcPr>
          <w:p w14:paraId="1C2A59E8" w14:textId="77777777" w:rsidR="00AD4023" w:rsidRPr="00DC509C" w:rsidRDefault="00AD4023" w:rsidP="000557E0">
            <w:pPr>
              <w:jc w:val="center"/>
              <w:rPr>
                <w:rFonts w:ascii="Arial" w:hAnsi="Arial" w:cs="Arial"/>
                <w:color w:val="000000"/>
              </w:rPr>
            </w:pPr>
            <w:r w:rsidRPr="00DC509C">
              <w:rPr>
                <w:rFonts w:ascii="Arial" w:hAnsi="Arial" w:cs="Arial"/>
                <w:color w:val="000000"/>
              </w:rPr>
              <w:t>41.8</w:t>
            </w:r>
          </w:p>
        </w:tc>
        <w:tc>
          <w:tcPr>
            <w:tcW w:w="850" w:type="dxa"/>
            <w:tcBorders>
              <w:top w:val="nil"/>
            </w:tcBorders>
            <w:vAlign w:val="center"/>
          </w:tcPr>
          <w:p w14:paraId="1FC7D5FA" w14:textId="77777777" w:rsidR="00AD4023" w:rsidRPr="00901A4A" w:rsidRDefault="00AD4023" w:rsidP="0042322B">
            <w:pPr>
              <w:jc w:val="center"/>
              <w:rPr>
                <w:rFonts w:ascii="Arial" w:hAnsi="Arial" w:cs="Arial"/>
                <w:color w:val="000000"/>
              </w:rPr>
            </w:pPr>
            <w:r w:rsidRPr="00901A4A">
              <w:rPr>
                <w:rFonts w:ascii="Arial" w:hAnsi="Arial" w:cs="Arial"/>
                <w:color w:val="000000"/>
              </w:rPr>
              <w:t>28.7</w:t>
            </w:r>
          </w:p>
        </w:tc>
        <w:tc>
          <w:tcPr>
            <w:tcW w:w="851" w:type="dxa"/>
            <w:tcBorders>
              <w:top w:val="nil"/>
            </w:tcBorders>
            <w:vAlign w:val="center"/>
          </w:tcPr>
          <w:p w14:paraId="5068903E" w14:textId="77777777" w:rsidR="00AD4023" w:rsidRPr="00DC509C" w:rsidRDefault="00AD4023" w:rsidP="000557E0">
            <w:pPr>
              <w:jc w:val="center"/>
              <w:rPr>
                <w:rFonts w:ascii="Arial" w:hAnsi="Arial" w:cs="Arial"/>
                <w:color w:val="000000"/>
              </w:rPr>
            </w:pPr>
            <w:r w:rsidRPr="00DC509C">
              <w:rPr>
                <w:rFonts w:ascii="Arial" w:hAnsi="Arial" w:cs="Arial"/>
                <w:color w:val="000000"/>
              </w:rPr>
              <w:t>27.2</w:t>
            </w:r>
          </w:p>
        </w:tc>
        <w:tc>
          <w:tcPr>
            <w:tcW w:w="850" w:type="dxa"/>
            <w:tcBorders>
              <w:top w:val="nil"/>
            </w:tcBorders>
            <w:vAlign w:val="center"/>
          </w:tcPr>
          <w:p w14:paraId="56726BBF" w14:textId="77777777" w:rsidR="00AD4023" w:rsidRPr="00901A4A" w:rsidRDefault="00AD4023" w:rsidP="0042322B">
            <w:pPr>
              <w:jc w:val="center"/>
              <w:rPr>
                <w:rFonts w:ascii="Arial" w:hAnsi="Arial" w:cs="Arial"/>
                <w:color w:val="000000"/>
              </w:rPr>
            </w:pPr>
            <w:r w:rsidRPr="00901A4A">
              <w:rPr>
                <w:rFonts w:ascii="Arial" w:hAnsi="Arial" w:cs="Arial"/>
                <w:color w:val="000000"/>
              </w:rPr>
              <w:t>65.9</w:t>
            </w:r>
          </w:p>
        </w:tc>
        <w:tc>
          <w:tcPr>
            <w:tcW w:w="709" w:type="dxa"/>
            <w:tcBorders>
              <w:top w:val="nil"/>
            </w:tcBorders>
            <w:vAlign w:val="center"/>
          </w:tcPr>
          <w:p w14:paraId="7E9C5453" w14:textId="77777777" w:rsidR="00AD4023" w:rsidRPr="00DC509C" w:rsidRDefault="00AD4023" w:rsidP="000557E0">
            <w:pPr>
              <w:jc w:val="center"/>
              <w:rPr>
                <w:rFonts w:ascii="Arial" w:hAnsi="Arial" w:cs="Arial"/>
                <w:color w:val="000000"/>
              </w:rPr>
            </w:pPr>
            <w:r w:rsidRPr="00DC509C">
              <w:rPr>
                <w:rFonts w:ascii="Arial" w:hAnsi="Arial" w:cs="Arial"/>
                <w:color w:val="000000"/>
              </w:rPr>
              <w:t>59.1</w:t>
            </w:r>
          </w:p>
        </w:tc>
        <w:tc>
          <w:tcPr>
            <w:tcW w:w="851" w:type="dxa"/>
            <w:tcBorders>
              <w:top w:val="nil"/>
            </w:tcBorders>
            <w:vAlign w:val="center"/>
          </w:tcPr>
          <w:p w14:paraId="4E5C0177" w14:textId="77777777" w:rsidR="00AD4023" w:rsidRPr="00901A4A" w:rsidRDefault="00AD4023" w:rsidP="0042322B">
            <w:pPr>
              <w:jc w:val="center"/>
              <w:rPr>
                <w:rFonts w:ascii="Arial" w:hAnsi="Arial" w:cs="Arial"/>
                <w:color w:val="000000"/>
              </w:rPr>
            </w:pPr>
            <w:r w:rsidRPr="00901A4A">
              <w:rPr>
                <w:rFonts w:ascii="Arial" w:hAnsi="Arial" w:cs="Arial"/>
                <w:color w:val="000000"/>
              </w:rPr>
              <w:t>39.1</w:t>
            </w:r>
          </w:p>
        </w:tc>
        <w:tc>
          <w:tcPr>
            <w:tcW w:w="850" w:type="dxa"/>
            <w:tcBorders>
              <w:top w:val="nil"/>
            </w:tcBorders>
            <w:vAlign w:val="center"/>
          </w:tcPr>
          <w:p w14:paraId="3AB12240" w14:textId="77777777" w:rsidR="00AD4023" w:rsidRPr="00DC509C" w:rsidRDefault="00AD4023" w:rsidP="000557E0">
            <w:pPr>
              <w:jc w:val="center"/>
              <w:rPr>
                <w:rFonts w:ascii="Arial" w:hAnsi="Arial" w:cs="Arial"/>
                <w:color w:val="000000"/>
              </w:rPr>
            </w:pPr>
            <w:r w:rsidRPr="00DC509C">
              <w:rPr>
                <w:rFonts w:ascii="Arial" w:hAnsi="Arial" w:cs="Arial"/>
                <w:color w:val="000000"/>
              </w:rPr>
              <w:t>31.8</w:t>
            </w:r>
          </w:p>
        </w:tc>
        <w:tc>
          <w:tcPr>
            <w:tcW w:w="851" w:type="dxa"/>
            <w:tcBorders>
              <w:top w:val="nil"/>
            </w:tcBorders>
            <w:vAlign w:val="center"/>
          </w:tcPr>
          <w:p w14:paraId="387BB9EE" w14:textId="77777777" w:rsidR="00AD4023" w:rsidRPr="00901A4A" w:rsidRDefault="00AD4023" w:rsidP="0042322B">
            <w:pPr>
              <w:jc w:val="center"/>
              <w:rPr>
                <w:rFonts w:ascii="Arial" w:hAnsi="Arial" w:cs="Arial"/>
                <w:color w:val="000000"/>
              </w:rPr>
            </w:pPr>
            <w:r w:rsidRPr="00901A4A">
              <w:rPr>
                <w:rFonts w:ascii="Arial" w:hAnsi="Arial" w:cs="Arial"/>
                <w:color w:val="000000"/>
              </w:rPr>
              <w:t>4.8</w:t>
            </w:r>
          </w:p>
        </w:tc>
        <w:tc>
          <w:tcPr>
            <w:tcW w:w="992" w:type="dxa"/>
            <w:tcBorders>
              <w:top w:val="nil"/>
            </w:tcBorders>
            <w:vAlign w:val="center"/>
          </w:tcPr>
          <w:p w14:paraId="7D98C0A4" w14:textId="77777777" w:rsidR="00AD4023" w:rsidRPr="00DC509C" w:rsidRDefault="00AD4023" w:rsidP="000557E0">
            <w:pPr>
              <w:jc w:val="center"/>
              <w:rPr>
                <w:rFonts w:ascii="Arial" w:hAnsi="Arial" w:cs="Arial"/>
                <w:color w:val="000000"/>
              </w:rPr>
            </w:pPr>
            <w:r w:rsidRPr="00DC509C">
              <w:rPr>
                <w:rFonts w:ascii="Arial" w:hAnsi="Arial" w:cs="Arial"/>
                <w:color w:val="000000"/>
              </w:rPr>
              <w:t>14.0</w:t>
            </w:r>
          </w:p>
        </w:tc>
        <w:tc>
          <w:tcPr>
            <w:tcW w:w="992" w:type="dxa"/>
            <w:tcBorders>
              <w:top w:val="nil"/>
            </w:tcBorders>
            <w:vAlign w:val="center"/>
          </w:tcPr>
          <w:p w14:paraId="682343F8" w14:textId="77777777" w:rsidR="00AD4023" w:rsidRPr="00901A4A" w:rsidRDefault="00AD4023" w:rsidP="0042322B">
            <w:pPr>
              <w:jc w:val="center"/>
              <w:rPr>
                <w:rFonts w:ascii="Arial" w:hAnsi="Arial" w:cs="Arial"/>
                <w:color w:val="000000"/>
              </w:rPr>
            </w:pPr>
            <w:r w:rsidRPr="00901A4A">
              <w:rPr>
                <w:rFonts w:ascii="Arial" w:hAnsi="Arial" w:cs="Arial"/>
                <w:color w:val="000000"/>
              </w:rPr>
              <w:t>327.0</w:t>
            </w:r>
          </w:p>
        </w:tc>
        <w:tc>
          <w:tcPr>
            <w:tcW w:w="992" w:type="dxa"/>
            <w:tcBorders>
              <w:top w:val="nil"/>
            </w:tcBorders>
            <w:vAlign w:val="center"/>
          </w:tcPr>
          <w:p w14:paraId="2BF36C9E" w14:textId="77777777" w:rsidR="00AD4023" w:rsidRPr="00DC509C" w:rsidRDefault="00AD4023" w:rsidP="000557E0">
            <w:pPr>
              <w:jc w:val="center"/>
              <w:rPr>
                <w:rFonts w:ascii="Arial" w:hAnsi="Arial" w:cs="Arial"/>
                <w:color w:val="000000"/>
              </w:rPr>
            </w:pPr>
            <w:r w:rsidRPr="00DC509C">
              <w:rPr>
                <w:rFonts w:ascii="Arial" w:hAnsi="Arial" w:cs="Arial"/>
                <w:color w:val="000000"/>
              </w:rPr>
              <w:t>333.0</w:t>
            </w:r>
          </w:p>
        </w:tc>
        <w:tc>
          <w:tcPr>
            <w:tcW w:w="851" w:type="dxa"/>
            <w:tcBorders>
              <w:top w:val="nil"/>
            </w:tcBorders>
            <w:vAlign w:val="center"/>
          </w:tcPr>
          <w:p w14:paraId="349AB5FA" w14:textId="77777777" w:rsidR="00AD4023" w:rsidRPr="00901A4A" w:rsidRDefault="00AD4023" w:rsidP="000557E0">
            <w:pPr>
              <w:jc w:val="center"/>
              <w:rPr>
                <w:rFonts w:ascii="Arial" w:hAnsi="Arial" w:cs="Arial"/>
                <w:color w:val="000000"/>
              </w:rPr>
            </w:pPr>
            <w:r w:rsidRPr="00901A4A">
              <w:rPr>
                <w:rFonts w:ascii="Arial" w:hAnsi="Arial" w:cs="Arial"/>
                <w:color w:val="000000"/>
              </w:rPr>
              <w:t>22.4</w:t>
            </w:r>
          </w:p>
        </w:tc>
        <w:tc>
          <w:tcPr>
            <w:tcW w:w="861" w:type="dxa"/>
            <w:tcBorders>
              <w:top w:val="nil"/>
            </w:tcBorders>
            <w:vAlign w:val="center"/>
          </w:tcPr>
          <w:p w14:paraId="2E4403B9" w14:textId="77777777" w:rsidR="00AD4023" w:rsidRPr="00DC509C" w:rsidRDefault="00AD4023" w:rsidP="000557E0">
            <w:pPr>
              <w:jc w:val="center"/>
              <w:rPr>
                <w:rFonts w:ascii="Arial" w:hAnsi="Arial" w:cs="Arial"/>
                <w:color w:val="000000"/>
              </w:rPr>
            </w:pPr>
            <w:r w:rsidRPr="00DC509C">
              <w:rPr>
                <w:rFonts w:ascii="Arial" w:hAnsi="Arial" w:cs="Arial"/>
                <w:color w:val="000000"/>
              </w:rPr>
              <w:t>22.5</w:t>
            </w:r>
          </w:p>
        </w:tc>
      </w:tr>
      <w:tr w:rsidR="00AD4023" w:rsidRPr="003E52C8" w14:paraId="7D9B9A2C" w14:textId="77777777" w:rsidTr="00950112">
        <w:trPr>
          <w:trHeight w:val="100"/>
        </w:trPr>
        <w:tc>
          <w:tcPr>
            <w:tcW w:w="1526" w:type="dxa"/>
            <w:vAlign w:val="center"/>
          </w:tcPr>
          <w:p w14:paraId="453E3FE7" w14:textId="77777777" w:rsidR="00AD4023" w:rsidRPr="00F06A4B" w:rsidRDefault="00AD4023" w:rsidP="0042322B">
            <w:pPr>
              <w:spacing w:line="360" w:lineRule="auto"/>
              <w:rPr>
                <w:rFonts w:ascii="Arial" w:hAnsi="Arial" w:cs="Arial"/>
                <w:color w:val="000000"/>
              </w:rPr>
            </w:pPr>
            <w:r w:rsidRPr="00F06A4B">
              <w:rPr>
                <w:rFonts w:ascii="Arial" w:hAnsi="Arial" w:cs="Arial"/>
                <w:color w:val="000000"/>
              </w:rPr>
              <w:t>July</w:t>
            </w:r>
          </w:p>
        </w:tc>
        <w:tc>
          <w:tcPr>
            <w:tcW w:w="850" w:type="dxa"/>
            <w:vAlign w:val="center"/>
          </w:tcPr>
          <w:p w14:paraId="00265631" w14:textId="77777777" w:rsidR="00AD4023" w:rsidRPr="00901A4A" w:rsidRDefault="00AD4023" w:rsidP="0042322B">
            <w:pPr>
              <w:jc w:val="center"/>
              <w:rPr>
                <w:rFonts w:ascii="Arial" w:hAnsi="Arial" w:cs="Arial"/>
                <w:color w:val="000000"/>
              </w:rPr>
            </w:pPr>
            <w:r w:rsidRPr="00901A4A">
              <w:rPr>
                <w:rFonts w:ascii="Arial" w:hAnsi="Arial" w:cs="Arial"/>
                <w:color w:val="000000"/>
              </w:rPr>
              <w:t>39.7</w:t>
            </w:r>
          </w:p>
        </w:tc>
        <w:tc>
          <w:tcPr>
            <w:tcW w:w="851" w:type="dxa"/>
            <w:vAlign w:val="center"/>
          </w:tcPr>
          <w:p w14:paraId="59C5550A" w14:textId="77777777" w:rsidR="00AD4023" w:rsidRPr="00DC509C" w:rsidRDefault="00AD4023" w:rsidP="000557E0">
            <w:pPr>
              <w:jc w:val="center"/>
              <w:rPr>
                <w:rFonts w:ascii="Arial" w:hAnsi="Arial" w:cs="Arial"/>
                <w:color w:val="000000"/>
              </w:rPr>
            </w:pPr>
            <w:r w:rsidRPr="00DC509C">
              <w:rPr>
                <w:rFonts w:ascii="Arial" w:hAnsi="Arial" w:cs="Arial"/>
                <w:color w:val="000000"/>
              </w:rPr>
              <w:t>38.2</w:t>
            </w:r>
          </w:p>
        </w:tc>
        <w:tc>
          <w:tcPr>
            <w:tcW w:w="850" w:type="dxa"/>
            <w:vAlign w:val="center"/>
          </w:tcPr>
          <w:p w14:paraId="025C462B" w14:textId="77777777" w:rsidR="00AD4023" w:rsidRPr="00901A4A" w:rsidRDefault="00AD4023" w:rsidP="0042322B">
            <w:pPr>
              <w:jc w:val="center"/>
              <w:rPr>
                <w:rFonts w:ascii="Arial" w:hAnsi="Arial" w:cs="Arial"/>
                <w:color w:val="000000"/>
              </w:rPr>
            </w:pPr>
            <w:r w:rsidRPr="00901A4A">
              <w:rPr>
                <w:rFonts w:ascii="Arial" w:hAnsi="Arial" w:cs="Arial"/>
                <w:color w:val="000000"/>
              </w:rPr>
              <w:t>29.7</w:t>
            </w:r>
          </w:p>
        </w:tc>
        <w:tc>
          <w:tcPr>
            <w:tcW w:w="851" w:type="dxa"/>
            <w:vAlign w:val="center"/>
          </w:tcPr>
          <w:p w14:paraId="28FC7FD8" w14:textId="77777777" w:rsidR="00AD4023" w:rsidRPr="00DC509C" w:rsidRDefault="00AD4023" w:rsidP="000557E0">
            <w:pPr>
              <w:jc w:val="center"/>
              <w:rPr>
                <w:rFonts w:ascii="Arial" w:hAnsi="Arial" w:cs="Arial"/>
                <w:color w:val="000000"/>
              </w:rPr>
            </w:pPr>
            <w:r w:rsidRPr="00DC509C">
              <w:rPr>
                <w:rFonts w:ascii="Arial" w:hAnsi="Arial" w:cs="Arial"/>
                <w:color w:val="000000"/>
              </w:rPr>
              <w:t>24.5</w:t>
            </w:r>
          </w:p>
        </w:tc>
        <w:tc>
          <w:tcPr>
            <w:tcW w:w="850" w:type="dxa"/>
            <w:vAlign w:val="center"/>
          </w:tcPr>
          <w:p w14:paraId="79C138FD" w14:textId="77777777" w:rsidR="00AD4023" w:rsidRPr="00901A4A" w:rsidRDefault="00AD4023" w:rsidP="0042322B">
            <w:pPr>
              <w:jc w:val="center"/>
              <w:rPr>
                <w:rFonts w:ascii="Arial" w:hAnsi="Arial" w:cs="Arial"/>
                <w:color w:val="000000"/>
              </w:rPr>
            </w:pPr>
            <w:r w:rsidRPr="00901A4A">
              <w:rPr>
                <w:rFonts w:ascii="Arial" w:hAnsi="Arial" w:cs="Arial"/>
                <w:color w:val="000000"/>
              </w:rPr>
              <w:t>63.6</w:t>
            </w:r>
          </w:p>
        </w:tc>
        <w:tc>
          <w:tcPr>
            <w:tcW w:w="709" w:type="dxa"/>
            <w:vAlign w:val="center"/>
          </w:tcPr>
          <w:p w14:paraId="04B4499C" w14:textId="77777777" w:rsidR="00AD4023" w:rsidRPr="00DC509C" w:rsidRDefault="00AD4023" w:rsidP="000557E0">
            <w:pPr>
              <w:jc w:val="center"/>
              <w:rPr>
                <w:rFonts w:ascii="Arial" w:hAnsi="Arial" w:cs="Arial"/>
                <w:color w:val="000000"/>
              </w:rPr>
            </w:pPr>
            <w:r w:rsidRPr="00DC509C">
              <w:rPr>
                <w:rFonts w:ascii="Arial" w:hAnsi="Arial" w:cs="Arial"/>
                <w:color w:val="000000"/>
              </w:rPr>
              <w:t>74.7</w:t>
            </w:r>
          </w:p>
        </w:tc>
        <w:tc>
          <w:tcPr>
            <w:tcW w:w="851" w:type="dxa"/>
            <w:vAlign w:val="center"/>
          </w:tcPr>
          <w:p w14:paraId="1378975A" w14:textId="77777777" w:rsidR="00AD4023" w:rsidRPr="00901A4A" w:rsidRDefault="00AD4023" w:rsidP="0042322B">
            <w:pPr>
              <w:jc w:val="center"/>
              <w:rPr>
                <w:rFonts w:ascii="Arial" w:hAnsi="Arial" w:cs="Arial"/>
                <w:color w:val="000000"/>
              </w:rPr>
            </w:pPr>
            <w:r w:rsidRPr="00901A4A">
              <w:rPr>
                <w:rFonts w:ascii="Arial" w:hAnsi="Arial" w:cs="Arial"/>
                <w:color w:val="000000"/>
              </w:rPr>
              <w:t>37.8</w:t>
            </w:r>
          </w:p>
        </w:tc>
        <w:tc>
          <w:tcPr>
            <w:tcW w:w="850" w:type="dxa"/>
            <w:vAlign w:val="center"/>
          </w:tcPr>
          <w:p w14:paraId="14531B95" w14:textId="77777777" w:rsidR="00AD4023" w:rsidRPr="00DC509C" w:rsidRDefault="00AD4023" w:rsidP="000557E0">
            <w:pPr>
              <w:jc w:val="center"/>
              <w:rPr>
                <w:rFonts w:ascii="Arial" w:hAnsi="Arial" w:cs="Arial"/>
                <w:color w:val="000000"/>
              </w:rPr>
            </w:pPr>
            <w:r w:rsidRPr="00DC509C">
              <w:rPr>
                <w:rFonts w:ascii="Arial" w:hAnsi="Arial" w:cs="Arial"/>
                <w:color w:val="000000"/>
              </w:rPr>
              <w:t>49.0</w:t>
            </w:r>
          </w:p>
        </w:tc>
        <w:tc>
          <w:tcPr>
            <w:tcW w:w="851" w:type="dxa"/>
            <w:vAlign w:val="center"/>
          </w:tcPr>
          <w:p w14:paraId="5355EC55" w14:textId="77777777" w:rsidR="00AD4023" w:rsidRPr="00901A4A" w:rsidRDefault="00AD4023" w:rsidP="0042322B">
            <w:pPr>
              <w:jc w:val="center"/>
              <w:rPr>
                <w:rFonts w:ascii="Arial" w:hAnsi="Arial" w:cs="Arial"/>
                <w:color w:val="000000"/>
              </w:rPr>
            </w:pPr>
            <w:r w:rsidRPr="00901A4A">
              <w:rPr>
                <w:rFonts w:ascii="Arial" w:hAnsi="Arial" w:cs="Arial"/>
                <w:color w:val="000000"/>
              </w:rPr>
              <w:t>0.0</w:t>
            </w:r>
          </w:p>
        </w:tc>
        <w:tc>
          <w:tcPr>
            <w:tcW w:w="992" w:type="dxa"/>
            <w:vAlign w:val="center"/>
          </w:tcPr>
          <w:p w14:paraId="2258647A" w14:textId="77777777" w:rsidR="00AD4023" w:rsidRPr="00DC509C" w:rsidRDefault="00AD4023" w:rsidP="000557E0">
            <w:pPr>
              <w:jc w:val="center"/>
              <w:rPr>
                <w:rFonts w:ascii="Arial" w:hAnsi="Arial" w:cs="Arial"/>
                <w:color w:val="000000"/>
              </w:rPr>
            </w:pPr>
            <w:r w:rsidRPr="00DC509C">
              <w:rPr>
                <w:rFonts w:ascii="Arial" w:hAnsi="Arial" w:cs="Arial"/>
                <w:color w:val="000000"/>
              </w:rPr>
              <w:t>78.9</w:t>
            </w:r>
          </w:p>
        </w:tc>
        <w:tc>
          <w:tcPr>
            <w:tcW w:w="992" w:type="dxa"/>
            <w:vAlign w:val="center"/>
          </w:tcPr>
          <w:p w14:paraId="34136FDE" w14:textId="77777777" w:rsidR="00AD4023" w:rsidRPr="00901A4A" w:rsidRDefault="00AD4023" w:rsidP="0042322B">
            <w:pPr>
              <w:jc w:val="center"/>
              <w:rPr>
                <w:rFonts w:ascii="Arial" w:hAnsi="Arial" w:cs="Arial"/>
                <w:color w:val="000000"/>
              </w:rPr>
            </w:pPr>
            <w:r w:rsidRPr="00901A4A">
              <w:rPr>
                <w:rFonts w:ascii="Arial" w:hAnsi="Arial" w:cs="Arial"/>
                <w:color w:val="000000"/>
              </w:rPr>
              <w:t>260.9</w:t>
            </w:r>
          </w:p>
        </w:tc>
        <w:tc>
          <w:tcPr>
            <w:tcW w:w="992" w:type="dxa"/>
            <w:vAlign w:val="center"/>
          </w:tcPr>
          <w:p w14:paraId="68B75F6D" w14:textId="77777777" w:rsidR="00AD4023" w:rsidRPr="00DC509C" w:rsidRDefault="00AD4023" w:rsidP="000557E0">
            <w:pPr>
              <w:jc w:val="center"/>
              <w:rPr>
                <w:rFonts w:ascii="Arial" w:hAnsi="Arial" w:cs="Arial"/>
                <w:color w:val="000000"/>
              </w:rPr>
            </w:pPr>
            <w:r w:rsidRPr="00DC509C">
              <w:rPr>
                <w:rFonts w:ascii="Arial" w:hAnsi="Arial" w:cs="Arial"/>
                <w:color w:val="000000"/>
              </w:rPr>
              <w:t>298.0</w:t>
            </w:r>
          </w:p>
        </w:tc>
        <w:tc>
          <w:tcPr>
            <w:tcW w:w="851" w:type="dxa"/>
            <w:vAlign w:val="center"/>
          </w:tcPr>
          <w:p w14:paraId="5DD4D93F" w14:textId="77777777" w:rsidR="00AD4023" w:rsidRPr="00901A4A" w:rsidRDefault="00AD4023" w:rsidP="000557E0">
            <w:pPr>
              <w:jc w:val="center"/>
              <w:rPr>
                <w:rFonts w:ascii="Arial" w:hAnsi="Arial" w:cs="Arial"/>
                <w:color w:val="000000"/>
              </w:rPr>
            </w:pPr>
            <w:r w:rsidRPr="00901A4A">
              <w:rPr>
                <w:rFonts w:ascii="Arial" w:hAnsi="Arial" w:cs="Arial"/>
                <w:color w:val="000000"/>
              </w:rPr>
              <w:t>23.0</w:t>
            </w:r>
          </w:p>
        </w:tc>
        <w:tc>
          <w:tcPr>
            <w:tcW w:w="861" w:type="dxa"/>
            <w:vAlign w:val="center"/>
          </w:tcPr>
          <w:p w14:paraId="499F415E" w14:textId="77777777" w:rsidR="00AD4023" w:rsidRPr="00DC509C" w:rsidRDefault="00AD4023" w:rsidP="000557E0">
            <w:pPr>
              <w:jc w:val="center"/>
              <w:rPr>
                <w:rFonts w:ascii="Arial" w:hAnsi="Arial" w:cs="Arial"/>
                <w:color w:val="000000"/>
              </w:rPr>
            </w:pPr>
            <w:r w:rsidRPr="00DC509C">
              <w:rPr>
                <w:rFonts w:ascii="Arial" w:hAnsi="Arial" w:cs="Arial"/>
                <w:color w:val="000000"/>
              </w:rPr>
              <w:t>19.5</w:t>
            </w:r>
          </w:p>
        </w:tc>
      </w:tr>
      <w:tr w:rsidR="00AD4023" w:rsidRPr="003E52C8" w14:paraId="48EE0DB9" w14:textId="77777777" w:rsidTr="00950112">
        <w:trPr>
          <w:trHeight w:val="100"/>
        </w:trPr>
        <w:tc>
          <w:tcPr>
            <w:tcW w:w="1526" w:type="dxa"/>
            <w:vAlign w:val="center"/>
          </w:tcPr>
          <w:p w14:paraId="557680D2" w14:textId="77777777" w:rsidR="00AD4023" w:rsidRPr="00F06A4B" w:rsidRDefault="00AD4023" w:rsidP="0042322B">
            <w:pPr>
              <w:spacing w:line="360" w:lineRule="auto"/>
              <w:rPr>
                <w:rFonts w:ascii="Arial" w:hAnsi="Arial" w:cs="Arial"/>
                <w:color w:val="000000"/>
              </w:rPr>
            </w:pPr>
            <w:r w:rsidRPr="00F06A4B">
              <w:rPr>
                <w:rFonts w:ascii="Arial" w:hAnsi="Arial" w:cs="Arial"/>
                <w:color w:val="000000"/>
              </w:rPr>
              <w:t>August</w:t>
            </w:r>
          </w:p>
        </w:tc>
        <w:tc>
          <w:tcPr>
            <w:tcW w:w="850" w:type="dxa"/>
            <w:vAlign w:val="center"/>
          </w:tcPr>
          <w:p w14:paraId="3E38D56D" w14:textId="77777777" w:rsidR="00AD4023" w:rsidRPr="00901A4A" w:rsidRDefault="00AD4023" w:rsidP="0042322B">
            <w:pPr>
              <w:jc w:val="center"/>
              <w:rPr>
                <w:rFonts w:ascii="Arial" w:hAnsi="Arial" w:cs="Arial"/>
                <w:color w:val="000000"/>
              </w:rPr>
            </w:pPr>
            <w:r w:rsidRPr="00901A4A">
              <w:rPr>
                <w:rFonts w:ascii="Arial" w:hAnsi="Arial" w:cs="Arial"/>
                <w:color w:val="000000"/>
              </w:rPr>
              <w:t>38.1</w:t>
            </w:r>
          </w:p>
        </w:tc>
        <w:tc>
          <w:tcPr>
            <w:tcW w:w="851" w:type="dxa"/>
            <w:vAlign w:val="center"/>
          </w:tcPr>
          <w:p w14:paraId="256087F9" w14:textId="77777777" w:rsidR="00AD4023" w:rsidRPr="00DC509C" w:rsidRDefault="00AD4023" w:rsidP="000557E0">
            <w:pPr>
              <w:jc w:val="center"/>
              <w:rPr>
                <w:rFonts w:ascii="Arial" w:hAnsi="Arial" w:cs="Arial"/>
                <w:color w:val="000000"/>
              </w:rPr>
            </w:pPr>
            <w:r w:rsidRPr="00DC509C">
              <w:rPr>
                <w:rFonts w:ascii="Arial" w:hAnsi="Arial" w:cs="Arial"/>
                <w:color w:val="000000"/>
              </w:rPr>
              <w:t>35.6</w:t>
            </w:r>
          </w:p>
        </w:tc>
        <w:tc>
          <w:tcPr>
            <w:tcW w:w="850" w:type="dxa"/>
            <w:vAlign w:val="center"/>
          </w:tcPr>
          <w:p w14:paraId="034D18FA" w14:textId="77777777" w:rsidR="00AD4023" w:rsidRPr="00901A4A" w:rsidRDefault="00AD4023" w:rsidP="0042322B">
            <w:pPr>
              <w:jc w:val="center"/>
              <w:rPr>
                <w:rFonts w:ascii="Arial" w:hAnsi="Arial" w:cs="Arial"/>
                <w:color w:val="000000"/>
              </w:rPr>
            </w:pPr>
            <w:r w:rsidRPr="00901A4A">
              <w:rPr>
                <w:rFonts w:ascii="Arial" w:hAnsi="Arial" w:cs="Arial"/>
                <w:color w:val="000000"/>
              </w:rPr>
              <w:t>26.9</w:t>
            </w:r>
          </w:p>
        </w:tc>
        <w:tc>
          <w:tcPr>
            <w:tcW w:w="851" w:type="dxa"/>
            <w:vAlign w:val="center"/>
          </w:tcPr>
          <w:p w14:paraId="3FC3E72B" w14:textId="77777777" w:rsidR="00AD4023" w:rsidRPr="00DC509C" w:rsidRDefault="00AD4023" w:rsidP="000557E0">
            <w:pPr>
              <w:jc w:val="center"/>
              <w:rPr>
                <w:rFonts w:ascii="Arial" w:hAnsi="Arial" w:cs="Arial"/>
                <w:color w:val="000000"/>
              </w:rPr>
            </w:pPr>
            <w:r w:rsidRPr="00DC509C">
              <w:rPr>
                <w:rFonts w:ascii="Arial" w:hAnsi="Arial" w:cs="Arial"/>
                <w:color w:val="000000"/>
              </w:rPr>
              <w:t>22.7</w:t>
            </w:r>
          </w:p>
        </w:tc>
        <w:tc>
          <w:tcPr>
            <w:tcW w:w="850" w:type="dxa"/>
            <w:vAlign w:val="center"/>
          </w:tcPr>
          <w:p w14:paraId="598826E0" w14:textId="77777777" w:rsidR="00AD4023" w:rsidRPr="00901A4A" w:rsidRDefault="00AD4023" w:rsidP="0042322B">
            <w:pPr>
              <w:jc w:val="center"/>
              <w:rPr>
                <w:rFonts w:ascii="Arial" w:hAnsi="Arial" w:cs="Arial"/>
                <w:color w:val="000000"/>
              </w:rPr>
            </w:pPr>
            <w:r w:rsidRPr="00901A4A">
              <w:rPr>
                <w:rFonts w:ascii="Arial" w:hAnsi="Arial" w:cs="Arial"/>
                <w:color w:val="000000"/>
              </w:rPr>
              <w:t>73.8</w:t>
            </w:r>
          </w:p>
        </w:tc>
        <w:tc>
          <w:tcPr>
            <w:tcW w:w="709" w:type="dxa"/>
            <w:vAlign w:val="center"/>
          </w:tcPr>
          <w:p w14:paraId="57485071" w14:textId="77777777" w:rsidR="00AD4023" w:rsidRPr="00DC509C" w:rsidRDefault="00AD4023" w:rsidP="000557E0">
            <w:pPr>
              <w:jc w:val="center"/>
              <w:rPr>
                <w:rFonts w:ascii="Arial" w:hAnsi="Arial" w:cs="Arial"/>
                <w:color w:val="000000"/>
              </w:rPr>
            </w:pPr>
            <w:r w:rsidRPr="00DC509C">
              <w:rPr>
                <w:rFonts w:ascii="Arial" w:hAnsi="Arial" w:cs="Arial"/>
                <w:color w:val="000000"/>
              </w:rPr>
              <w:t>82.9</w:t>
            </w:r>
          </w:p>
        </w:tc>
        <w:tc>
          <w:tcPr>
            <w:tcW w:w="851" w:type="dxa"/>
            <w:vAlign w:val="center"/>
          </w:tcPr>
          <w:p w14:paraId="0C42DC91" w14:textId="77777777" w:rsidR="00AD4023" w:rsidRPr="00901A4A" w:rsidRDefault="00AD4023" w:rsidP="0042322B">
            <w:pPr>
              <w:jc w:val="center"/>
              <w:rPr>
                <w:rFonts w:ascii="Arial" w:hAnsi="Arial" w:cs="Arial"/>
                <w:color w:val="000000"/>
              </w:rPr>
            </w:pPr>
            <w:r w:rsidRPr="00901A4A">
              <w:rPr>
                <w:rFonts w:ascii="Arial" w:hAnsi="Arial" w:cs="Arial"/>
                <w:color w:val="000000"/>
              </w:rPr>
              <w:t>47.4</w:t>
            </w:r>
          </w:p>
        </w:tc>
        <w:tc>
          <w:tcPr>
            <w:tcW w:w="850" w:type="dxa"/>
            <w:vAlign w:val="center"/>
          </w:tcPr>
          <w:p w14:paraId="7C144E29" w14:textId="77777777" w:rsidR="00AD4023" w:rsidRPr="00DC509C" w:rsidRDefault="00AD4023" w:rsidP="000557E0">
            <w:pPr>
              <w:jc w:val="center"/>
              <w:rPr>
                <w:rFonts w:ascii="Arial" w:hAnsi="Arial" w:cs="Arial"/>
                <w:color w:val="000000"/>
              </w:rPr>
            </w:pPr>
            <w:r w:rsidRPr="00DC509C">
              <w:rPr>
                <w:rFonts w:ascii="Arial" w:hAnsi="Arial" w:cs="Arial"/>
                <w:color w:val="000000"/>
              </w:rPr>
              <w:t>53.0</w:t>
            </w:r>
          </w:p>
        </w:tc>
        <w:tc>
          <w:tcPr>
            <w:tcW w:w="851" w:type="dxa"/>
            <w:vAlign w:val="center"/>
          </w:tcPr>
          <w:p w14:paraId="32077088" w14:textId="77777777" w:rsidR="00AD4023" w:rsidRPr="00901A4A" w:rsidRDefault="00AD4023" w:rsidP="0042322B">
            <w:pPr>
              <w:jc w:val="center"/>
              <w:rPr>
                <w:rFonts w:ascii="Arial" w:hAnsi="Arial" w:cs="Arial"/>
                <w:color w:val="000000"/>
              </w:rPr>
            </w:pPr>
            <w:r w:rsidRPr="00901A4A">
              <w:rPr>
                <w:rFonts w:ascii="Arial" w:hAnsi="Arial" w:cs="Arial"/>
                <w:color w:val="000000"/>
              </w:rPr>
              <w:t>158.9</w:t>
            </w:r>
          </w:p>
        </w:tc>
        <w:tc>
          <w:tcPr>
            <w:tcW w:w="992" w:type="dxa"/>
            <w:vAlign w:val="center"/>
          </w:tcPr>
          <w:p w14:paraId="6274F223" w14:textId="77777777" w:rsidR="00AD4023" w:rsidRPr="00DC509C" w:rsidRDefault="00AD4023" w:rsidP="000557E0">
            <w:pPr>
              <w:jc w:val="center"/>
              <w:rPr>
                <w:rFonts w:ascii="Arial" w:hAnsi="Arial" w:cs="Arial"/>
                <w:color w:val="000000"/>
              </w:rPr>
            </w:pPr>
            <w:r w:rsidRPr="00DC509C">
              <w:rPr>
                <w:rFonts w:ascii="Arial" w:hAnsi="Arial" w:cs="Arial"/>
                <w:color w:val="000000"/>
              </w:rPr>
              <w:t>117.7</w:t>
            </w:r>
          </w:p>
        </w:tc>
        <w:tc>
          <w:tcPr>
            <w:tcW w:w="992" w:type="dxa"/>
            <w:vAlign w:val="center"/>
          </w:tcPr>
          <w:p w14:paraId="3B7A15A9" w14:textId="77777777" w:rsidR="00AD4023" w:rsidRPr="00901A4A" w:rsidRDefault="00AD4023" w:rsidP="0042322B">
            <w:pPr>
              <w:jc w:val="center"/>
              <w:rPr>
                <w:rFonts w:ascii="Arial" w:hAnsi="Arial" w:cs="Arial"/>
                <w:color w:val="000000"/>
              </w:rPr>
            </w:pPr>
            <w:r w:rsidRPr="00901A4A">
              <w:rPr>
                <w:rFonts w:ascii="Arial" w:hAnsi="Arial" w:cs="Arial"/>
                <w:color w:val="000000"/>
              </w:rPr>
              <w:t>244.4</w:t>
            </w:r>
          </w:p>
        </w:tc>
        <w:tc>
          <w:tcPr>
            <w:tcW w:w="992" w:type="dxa"/>
            <w:vAlign w:val="center"/>
          </w:tcPr>
          <w:p w14:paraId="559DD247" w14:textId="77777777" w:rsidR="00AD4023" w:rsidRPr="00DC509C" w:rsidRDefault="00AD4023" w:rsidP="000557E0">
            <w:pPr>
              <w:jc w:val="center"/>
              <w:rPr>
                <w:rFonts w:ascii="Arial" w:hAnsi="Arial" w:cs="Arial"/>
                <w:color w:val="000000"/>
              </w:rPr>
            </w:pPr>
            <w:r w:rsidRPr="00DC509C">
              <w:rPr>
                <w:rFonts w:ascii="Arial" w:hAnsi="Arial" w:cs="Arial"/>
                <w:color w:val="000000"/>
              </w:rPr>
              <w:t>227.0</w:t>
            </w:r>
          </w:p>
        </w:tc>
        <w:tc>
          <w:tcPr>
            <w:tcW w:w="851" w:type="dxa"/>
            <w:vAlign w:val="center"/>
          </w:tcPr>
          <w:p w14:paraId="2298DE7D" w14:textId="77777777" w:rsidR="00AD4023" w:rsidRPr="00901A4A" w:rsidRDefault="00AD4023" w:rsidP="000557E0">
            <w:pPr>
              <w:jc w:val="center"/>
              <w:rPr>
                <w:rFonts w:ascii="Arial" w:hAnsi="Arial" w:cs="Arial"/>
                <w:color w:val="000000"/>
              </w:rPr>
            </w:pPr>
            <w:r w:rsidRPr="00901A4A">
              <w:rPr>
                <w:rFonts w:ascii="Arial" w:hAnsi="Arial" w:cs="Arial"/>
                <w:color w:val="000000"/>
              </w:rPr>
              <w:t>20.7</w:t>
            </w:r>
          </w:p>
        </w:tc>
        <w:tc>
          <w:tcPr>
            <w:tcW w:w="861" w:type="dxa"/>
            <w:vAlign w:val="center"/>
          </w:tcPr>
          <w:p w14:paraId="5D9C1C14" w14:textId="77777777" w:rsidR="00AD4023" w:rsidRPr="00DC509C" w:rsidRDefault="00AD4023" w:rsidP="000557E0">
            <w:pPr>
              <w:jc w:val="center"/>
              <w:rPr>
                <w:rFonts w:ascii="Arial" w:hAnsi="Arial" w:cs="Arial"/>
                <w:color w:val="000000"/>
              </w:rPr>
            </w:pPr>
            <w:r w:rsidRPr="00DC509C">
              <w:rPr>
                <w:rFonts w:ascii="Arial" w:hAnsi="Arial" w:cs="Arial"/>
                <w:color w:val="000000"/>
              </w:rPr>
              <w:t>19.8</w:t>
            </w:r>
          </w:p>
        </w:tc>
      </w:tr>
      <w:tr w:rsidR="00AD4023" w:rsidRPr="003E52C8" w14:paraId="5753A159" w14:textId="77777777" w:rsidTr="00950112">
        <w:trPr>
          <w:trHeight w:val="119"/>
        </w:trPr>
        <w:tc>
          <w:tcPr>
            <w:tcW w:w="1526" w:type="dxa"/>
            <w:vAlign w:val="center"/>
          </w:tcPr>
          <w:p w14:paraId="6F913F9B" w14:textId="77777777" w:rsidR="00AD4023" w:rsidRPr="00F06A4B" w:rsidRDefault="00AD4023" w:rsidP="0042322B">
            <w:pPr>
              <w:spacing w:line="360" w:lineRule="auto"/>
              <w:rPr>
                <w:rFonts w:ascii="Arial" w:hAnsi="Arial" w:cs="Arial"/>
                <w:color w:val="000000"/>
              </w:rPr>
            </w:pPr>
            <w:r w:rsidRPr="00F06A4B">
              <w:rPr>
                <w:rFonts w:ascii="Arial" w:hAnsi="Arial" w:cs="Arial"/>
                <w:color w:val="000000"/>
              </w:rPr>
              <w:t>September</w:t>
            </w:r>
          </w:p>
        </w:tc>
        <w:tc>
          <w:tcPr>
            <w:tcW w:w="850" w:type="dxa"/>
            <w:vAlign w:val="center"/>
          </w:tcPr>
          <w:p w14:paraId="32420F80" w14:textId="77777777" w:rsidR="00AD4023" w:rsidRPr="00901A4A" w:rsidRDefault="00AD4023" w:rsidP="0042322B">
            <w:pPr>
              <w:jc w:val="center"/>
              <w:rPr>
                <w:rFonts w:ascii="Arial" w:hAnsi="Arial" w:cs="Arial"/>
                <w:color w:val="000000"/>
              </w:rPr>
            </w:pPr>
            <w:r w:rsidRPr="00901A4A">
              <w:rPr>
                <w:rFonts w:ascii="Arial" w:hAnsi="Arial" w:cs="Arial"/>
                <w:color w:val="000000"/>
              </w:rPr>
              <w:t>37.1</w:t>
            </w:r>
          </w:p>
        </w:tc>
        <w:tc>
          <w:tcPr>
            <w:tcW w:w="851" w:type="dxa"/>
            <w:vAlign w:val="center"/>
          </w:tcPr>
          <w:p w14:paraId="2B597472" w14:textId="77777777" w:rsidR="00AD4023" w:rsidRPr="00DC509C" w:rsidRDefault="00AD4023" w:rsidP="000557E0">
            <w:pPr>
              <w:jc w:val="center"/>
              <w:rPr>
                <w:rFonts w:ascii="Arial" w:hAnsi="Arial" w:cs="Arial"/>
                <w:color w:val="000000"/>
              </w:rPr>
            </w:pPr>
            <w:r w:rsidRPr="00DC509C">
              <w:rPr>
                <w:rFonts w:ascii="Arial" w:hAnsi="Arial" w:cs="Arial"/>
                <w:color w:val="000000"/>
              </w:rPr>
              <w:t>36.4</w:t>
            </w:r>
          </w:p>
        </w:tc>
        <w:tc>
          <w:tcPr>
            <w:tcW w:w="850" w:type="dxa"/>
            <w:vAlign w:val="center"/>
          </w:tcPr>
          <w:p w14:paraId="21D5162D" w14:textId="77777777" w:rsidR="00AD4023" w:rsidRPr="00901A4A" w:rsidRDefault="00AD4023" w:rsidP="0042322B">
            <w:pPr>
              <w:jc w:val="center"/>
              <w:rPr>
                <w:rFonts w:ascii="Arial" w:hAnsi="Arial" w:cs="Arial"/>
                <w:color w:val="000000"/>
              </w:rPr>
            </w:pPr>
            <w:r w:rsidRPr="00901A4A">
              <w:rPr>
                <w:rFonts w:ascii="Arial" w:hAnsi="Arial" w:cs="Arial"/>
                <w:color w:val="000000"/>
              </w:rPr>
              <w:t>24.9</w:t>
            </w:r>
          </w:p>
        </w:tc>
        <w:tc>
          <w:tcPr>
            <w:tcW w:w="851" w:type="dxa"/>
            <w:vAlign w:val="center"/>
          </w:tcPr>
          <w:p w14:paraId="06C0913F" w14:textId="77777777" w:rsidR="00AD4023" w:rsidRPr="00DC509C" w:rsidRDefault="00AD4023" w:rsidP="000557E0">
            <w:pPr>
              <w:jc w:val="center"/>
              <w:rPr>
                <w:rFonts w:ascii="Arial" w:hAnsi="Arial" w:cs="Arial"/>
                <w:color w:val="000000"/>
              </w:rPr>
            </w:pPr>
            <w:r w:rsidRPr="00DC509C">
              <w:rPr>
                <w:rFonts w:ascii="Arial" w:hAnsi="Arial" w:cs="Arial"/>
                <w:color w:val="000000"/>
              </w:rPr>
              <w:t>24.0</w:t>
            </w:r>
          </w:p>
        </w:tc>
        <w:tc>
          <w:tcPr>
            <w:tcW w:w="850" w:type="dxa"/>
            <w:vAlign w:val="center"/>
          </w:tcPr>
          <w:p w14:paraId="2490C9A6" w14:textId="77777777" w:rsidR="00AD4023" w:rsidRPr="00901A4A" w:rsidRDefault="00AD4023" w:rsidP="0042322B">
            <w:pPr>
              <w:jc w:val="center"/>
              <w:rPr>
                <w:rFonts w:ascii="Arial" w:hAnsi="Arial" w:cs="Arial"/>
                <w:color w:val="000000"/>
              </w:rPr>
            </w:pPr>
            <w:r w:rsidRPr="00901A4A">
              <w:rPr>
                <w:rFonts w:ascii="Arial" w:hAnsi="Arial" w:cs="Arial"/>
                <w:color w:val="000000"/>
              </w:rPr>
              <w:t>73.1</w:t>
            </w:r>
          </w:p>
        </w:tc>
        <w:tc>
          <w:tcPr>
            <w:tcW w:w="709" w:type="dxa"/>
            <w:vAlign w:val="center"/>
          </w:tcPr>
          <w:p w14:paraId="61949BC7" w14:textId="77777777" w:rsidR="00AD4023" w:rsidRPr="00DC509C" w:rsidRDefault="00AD4023" w:rsidP="000557E0">
            <w:pPr>
              <w:jc w:val="center"/>
              <w:rPr>
                <w:rFonts w:ascii="Arial" w:hAnsi="Arial" w:cs="Arial"/>
                <w:color w:val="000000"/>
              </w:rPr>
            </w:pPr>
            <w:r w:rsidRPr="00DC509C">
              <w:rPr>
                <w:rFonts w:ascii="Arial" w:hAnsi="Arial" w:cs="Arial"/>
                <w:color w:val="000000"/>
              </w:rPr>
              <w:t>72.0</w:t>
            </w:r>
          </w:p>
        </w:tc>
        <w:tc>
          <w:tcPr>
            <w:tcW w:w="851" w:type="dxa"/>
            <w:vAlign w:val="center"/>
          </w:tcPr>
          <w:p w14:paraId="1D28FD28" w14:textId="77777777" w:rsidR="00AD4023" w:rsidRPr="00901A4A" w:rsidRDefault="00AD4023" w:rsidP="0042322B">
            <w:pPr>
              <w:jc w:val="center"/>
              <w:rPr>
                <w:rFonts w:ascii="Arial" w:hAnsi="Arial" w:cs="Arial"/>
                <w:color w:val="000000"/>
              </w:rPr>
            </w:pPr>
            <w:r w:rsidRPr="00901A4A">
              <w:rPr>
                <w:rFonts w:ascii="Arial" w:hAnsi="Arial" w:cs="Arial"/>
                <w:color w:val="000000"/>
              </w:rPr>
              <w:t>38.6</w:t>
            </w:r>
          </w:p>
        </w:tc>
        <w:tc>
          <w:tcPr>
            <w:tcW w:w="850" w:type="dxa"/>
            <w:vAlign w:val="center"/>
          </w:tcPr>
          <w:p w14:paraId="4884B588" w14:textId="77777777" w:rsidR="00AD4023" w:rsidRPr="00DC509C" w:rsidRDefault="00AD4023" w:rsidP="000557E0">
            <w:pPr>
              <w:jc w:val="center"/>
              <w:rPr>
                <w:rFonts w:ascii="Arial" w:hAnsi="Arial" w:cs="Arial"/>
                <w:color w:val="000000"/>
              </w:rPr>
            </w:pPr>
            <w:r w:rsidRPr="00DC509C">
              <w:rPr>
                <w:rFonts w:ascii="Arial" w:hAnsi="Arial" w:cs="Arial"/>
                <w:color w:val="000000"/>
              </w:rPr>
              <w:t>38.4</w:t>
            </w:r>
          </w:p>
        </w:tc>
        <w:tc>
          <w:tcPr>
            <w:tcW w:w="851" w:type="dxa"/>
            <w:vAlign w:val="center"/>
          </w:tcPr>
          <w:p w14:paraId="2634FF9E" w14:textId="77777777" w:rsidR="00AD4023" w:rsidRPr="00901A4A" w:rsidRDefault="00AD4023" w:rsidP="0042322B">
            <w:pPr>
              <w:jc w:val="center"/>
              <w:rPr>
                <w:rFonts w:ascii="Arial" w:hAnsi="Arial" w:cs="Arial"/>
                <w:color w:val="000000"/>
              </w:rPr>
            </w:pPr>
            <w:r w:rsidRPr="00901A4A">
              <w:rPr>
                <w:rFonts w:ascii="Arial" w:hAnsi="Arial" w:cs="Arial"/>
                <w:color w:val="000000"/>
              </w:rPr>
              <w:t>45.2</w:t>
            </w:r>
          </w:p>
        </w:tc>
        <w:tc>
          <w:tcPr>
            <w:tcW w:w="992" w:type="dxa"/>
            <w:vAlign w:val="center"/>
          </w:tcPr>
          <w:p w14:paraId="5A3F28BD" w14:textId="77777777" w:rsidR="00AD4023" w:rsidRPr="00DC509C" w:rsidRDefault="00AD4023" w:rsidP="000557E0">
            <w:pPr>
              <w:jc w:val="center"/>
              <w:rPr>
                <w:rFonts w:ascii="Arial" w:hAnsi="Arial" w:cs="Arial"/>
                <w:color w:val="000000"/>
              </w:rPr>
            </w:pPr>
            <w:r w:rsidRPr="00DC509C">
              <w:rPr>
                <w:rFonts w:ascii="Arial" w:hAnsi="Arial" w:cs="Arial"/>
                <w:color w:val="000000"/>
              </w:rPr>
              <w:t>6.0</w:t>
            </w:r>
          </w:p>
        </w:tc>
        <w:tc>
          <w:tcPr>
            <w:tcW w:w="992" w:type="dxa"/>
            <w:vAlign w:val="center"/>
          </w:tcPr>
          <w:p w14:paraId="440ABA6B" w14:textId="77777777" w:rsidR="00AD4023" w:rsidRPr="00901A4A" w:rsidRDefault="00AD4023" w:rsidP="0042322B">
            <w:pPr>
              <w:jc w:val="center"/>
              <w:rPr>
                <w:rFonts w:ascii="Arial" w:hAnsi="Arial" w:cs="Arial"/>
                <w:color w:val="000000"/>
              </w:rPr>
            </w:pPr>
            <w:r w:rsidRPr="00901A4A">
              <w:rPr>
                <w:rFonts w:ascii="Arial" w:hAnsi="Arial" w:cs="Arial"/>
                <w:color w:val="000000"/>
              </w:rPr>
              <w:t>224.2</w:t>
            </w:r>
          </w:p>
        </w:tc>
        <w:tc>
          <w:tcPr>
            <w:tcW w:w="992" w:type="dxa"/>
            <w:vAlign w:val="center"/>
          </w:tcPr>
          <w:p w14:paraId="6A9E79F4" w14:textId="77777777" w:rsidR="00AD4023" w:rsidRPr="00DC509C" w:rsidRDefault="00AD4023" w:rsidP="000557E0">
            <w:pPr>
              <w:jc w:val="center"/>
              <w:rPr>
                <w:rFonts w:ascii="Arial" w:hAnsi="Arial" w:cs="Arial"/>
                <w:color w:val="000000"/>
              </w:rPr>
            </w:pPr>
            <w:r w:rsidRPr="00DC509C">
              <w:rPr>
                <w:rFonts w:ascii="Arial" w:hAnsi="Arial" w:cs="Arial"/>
                <w:color w:val="000000"/>
              </w:rPr>
              <w:t>288.0</w:t>
            </w:r>
          </w:p>
        </w:tc>
        <w:tc>
          <w:tcPr>
            <w:tcW w:w="851" w:type="dxa"/>
            <w:vAlign w:val="center"/>
          </w:tcPr>
          <w:p w14:paraId="5CB972BC" w14:textId="77777777" w:rsidR="00AD4023" w:rsidRPr="00901A4A" w:rsidRDefault="00AD4023" w:rsidP="000557E0">
            <w:pPr>
              <w:jc w:val="center"/>
              <w:rPr>
                <w:rFonts w:ascii="Arial" w:hAnsi="Arial" w:cs="Arial"/>
                <w:color w:val="000000"/>
              </w:rPr>
            </w:pPr>
            <w:r w:rsidRPr="00901A4A">
              <w:rPr>
                <w:rFonts w:ascii="Arial" w:hAnsi="Arial" w:cs="Arial"/>
                <w:color w:val="000000"/>
              </w:rPr>
              <w:t>20.0</w:t>
            </w:r>
          </w:p>
        </w:tc>
        <w:tc>
          <w:tcPr>
            <w:tcW w:w="861" w:type="dxa"/>
            <w:vAlign w:val="center"/>
          </w:tcPr>
          <w:p w14:paraId="5173821E" w14:textId="77777777" w:rsidR="00AD4023" w:rsidRPr="00DC509C" w:rsidRDefault="00AD4023" w:rsidP="000557E0">
            <w:pPr>
              <w:jc w:val="center"/>
              <w:rPr>
                <w:rFonts w:ascii="Arial" w:hAnsi="Arial" w:cs="Arial"/>
                <w:color w:val="000000"/>
              </w:rPr>
            </w:pPr>
            <w:r w:rsidRPr="00DC509C">
              <w:rPr>
                <w:rFonts w:ascii="Arial" w:hAnsi="Arial" w:cs="Arial"/>
                <w:color w:val="000000"/>
              </w:rPr>
              <w:t>20.3</w:t>
            </w:r>
          </w:p>
        </w:tc>
      </w:tr>
      <w:tr w:rsidR="00AD4023" w:rsidRPr="003E52C8" w14:paraId="08C55858" w14:textId="77777777" w:rsidTr="00950112">
        <w:trPr>
          <w:trHeight w:val="208"/>
        </w:trPr>
        <w:tc>
          <w:tcPr>
            <w:tcW w:w="1526" w:type="dxa"/>
            <w:vAlign w:val="center"/>
          </w:tcPr>
          <w:p w14:paraId="3E61B51D" w14:textId="77777777" w:rsidR="00AD4023" w:rsidRPr="00F06A4B" w:rsidRDefault="00AD4023" w:rsidP="0042322B">
            <w:pPr>
              <w:spacing w:line="360" w:lineRule="auto"/>
              <w:rPr>
                <w:rFonts w:ascii="Arial" w:hAnsi="Arial" w:cs="Arial"/>
                <w:color w:val="000000"/>
              </w:rPr>
            </w:pPr>
            <w:r w:rsidRPr="00F06A4B">
              <w:rPr>
                <w:rFonts w:ascii="Arial" w:hAnsi="Arial" w:cs="Arial"/>
                <w:color w:val="000000"/>
              </w:rPr>
              <w:t>October</w:t>
            </w:r>
          </w:p>
        </w:tc>
        <w:tc>
          <w:tcPr>
            <w:tcW w:w="850" w:type="dxa"/>
            <w:vAlign w:val="center"/>
          </w:tcPr>
          <w:p w14:paraId="456DF4F3" w14:textId="77777777" w:rsidR="00AD4023" w:rsidRPr="00901A4A" w:rsidRDefault="00AD4023" w:rsidP="0042322B">
            <w:pPr>
              <w:jc w:val="center"/>
              <w:rPr>
                <w:rFonts w:ascii="Arial" w:hAnsi="Arial" w:cs="Arial"/>
                <w:color w:val="000000"/>
              </w:rPr>
            </w:pPr>
            <w:r w:rsidRPr="00901A4A">
              <w:rPr>
                <w:rFonts w:ascii="Arial" w:hAnsi="Arial" w:cs="Arial"/>
                <w:color w:val="000000"/>
              </w:rPr>
              <w:t>38.0</w:t>
            </w:r>
          </w:p>
        </w:tc>
        <w:tc>
          <w:tcPr>
            <w:tcW w:w="851" w:type="dxa"/>
            <w:vAlign w:val="center"/>
          </w:tcPr>
          <w:p w14:paraId="265AD8D5" w14:textId="77777777" w:rsidR="00AD4023" w:rsidRPr="00DC509C" w:rsidRDefault="00AD4023" w:rsidP="000557E0">
            <w:pPr>
              <w:jc w:val="center"/>
              <w:rPr>
                <w:rFonts w:ascii="Arial" w:hAnsi="Arial" w:cs="Arial"/>
                <w:color w:val="000000"/>
              </w:rPr>
            </w:pPr>
            <w:r w:rsidRPr="00DC509C">
              <w:rPr>
                <w:rFonts w:ascii="Arial" w:hAnsi="Arial" w:cs="Arial"/>
                <w:color w:val="000000"/>
              </w:rPr>
              <w:t>35.1</w:t>
            </w:r>
          </w:p>
        </w:tc>
        <w:tc>
          <w:tcPr>
            <w:tcW w:w="850" w:type="dxa"/>
            <w:vAlign w:val="center"/>
          </w:tcPr>
          <w:p w14:paraId="063D32F5" w14:textId="77777777" w:rsidR="00AD4023" w:rsidRPr="00901A4A" w:rsidRDefault="00AD4023" w:rsidP="0042322B">
            <w:pPr>
              <w:jc w:val="center"/>
              <w:rPr>
                <w:rFonts w:ascii="Arial" w:hAnsi="Arial" w:cs="Arial"/>
                <w:color w:val="000000"/>
              </w:rPr>
            </w:pPr>
            <w:r w:rsidRPr="00901A4A">
              <w:rPr>
                <w:rFonts w:ascii="Arial" w:hAnsi="Arial" w:cs="Arial"/>
                <w:color w:val="000000"/>
              </w:rPr>
              <w:t>21.6</w:t>
            </w:r>
          </w:p>
        </w:tc>
        <w:tc>
          <w:tcPr>
            <w:tcW w:w="851" w:type="dxa"/>
            <w:vAlign w:val="center"/>
          </w:tcPr>
          <w:p w14:paraId="74D890BB" w14:textId="77777777" w:rsidR="00AD4023" w:rsidRPr="00DC509C" w:rsidRDefault="00AD4023" w:rsidP="000557E0">
            <w:pPr>
              <w:jc w:val="center"/>
              <w:rPr>
                <w:rFonts w:ascii="Arial" w:hAnsi="Arial" w:cs="Arial"/>
                <w:color w:val="000000"/>
              </w:rPr>
            </w:pPr>
            <w:r w:rsidRPr="00DC509C">
              <w:rPr>
                <w:rFonts w:ascii="Arial" w:hAnsi="Arial" w:cs="Arial"/>
                <w:color w:val="000000"/>
              </w:rPr>
              <w:t>18.9</w:t>
            </w:r>
          </w:p>
        </w:tc>
        <w:tc>
          <w:tcPr>
            <w:tcW w:w="850" w:type="dxa"/>
            <w:vAlign w:val="center"/>
          </w:tcPr>
          <w:p w14:paraId="33354AD3" w14:textId="77777777" w:rsidR="00AD4023" w:rsidRPr="00901A4A" w:rsidRDefault="00AD4023" w:rsidP="0042322B">
            <w:pPr>
              <w:jc w:val="center"/>
              <w:rPr>
                <w:rFonts w:ascii="Arial" w:hAnsi="Arial" w:cs="Arial"/>
                <w:color w:val="000000"/>
              </w:rPr>
            </w:pPr>
            <w:r w:rsidRPr="00901A4A">
              <w:rPr>
                <w:rFonts w:ascii="Arial" w:hAnsi="Arial" w:cs="Arial"/>
                <w:color w:val="000000"/>
              </w:rPr>
              <w:t>68.2</w:t>
            </w:r>
          </w:p>
        </w:tc>
        <w:tc>
          <w:tcPr>
            <w:tcW w:w="709" w:type="dxa"/>
            <w:vAlign w:val="center"/>
          </w:tcPr>
          <w:p w14:paraId="1E8441EB" w14:textId="77777777" w:rsidR="00AD4023" w:rsidRPr="00DC509C" w:rsidRDefault="00AD4023" w:rsidP="000557E0">
            <w:pPr>
              <w:jc w:val="center"/>
              <w:rPr>
                <w:rFonts w:ascii="Arial" w:hAnsi="Arial" w:cs="Arial"/>
                <w:color w:val="000000"/>
              </w:rPr>
            </w:pPr>
            <w:r w:rsidRPr="00DC509C">
              <w:rPr>
                <w:rFonts w:ascii="Arial" w:hAnsi="Arial" w:cs="Arial"/>
                <w:color w:val="000000"/>
              </w:rPr>
              <w:t>68.3</w:t>
            </w:r>
          </w:p>
        </w:tc>
        <w:tc>
          <w:tcPr>
            <w:tcW w:w="851" w:type="dxa"/>
            <w:vAlign w:val="center"/>
          </w:tcPr>
          <w:p w14:paraId="52E18FDD" w14:textId="77777777" w:rsidR="00AD4023" w:rsidRPr="00901A4A" w:rsidRDefault="00AD4023" w:rsidP="0042322B">
            <w:pPr>
              <w:jc w:val="center"/>
              <w:rPr>
                <w:rFonts w:ascii="Arial" w:hAnsi="Arial" w:cs="Arial"/>
                <w:color w:val="000000"/>
              </w:rPr>
            </w:pPr>
            <w:r w:rsidRPr="00901A4A">
              <w:rPr>
                <w:rFonts w:ascii="Arial" w:hAnsi="Arial" w:cs="Arial"/>
                <w:color w:val="000000"/>
              </w:rPr>
              <w:t>27.0</w:t>
            </w:r>
          </w:p>
        </w:tc>
        <w:tc>
          <w:tcPr>
            <w:tcW w:w="850" w:type="dxa"/>
            <w:vAlign w:val="center"/>
          </w:tcPr>
          <w:p w14:paraId="3258F3AB" w14:textId="77777777" w:rsidR="00AD4023" w:rsidRPr="00DC509C" w:rsidRDefault="00AD4023" w:rsidP="000557E0">
            <w:pPr>
              <w:jc w:val="center"/>
              <w:rPr>
                <w:rFonts w:ascii="Arial" w:hAnsi="Arial" w:cs="Arial"/>
                <w:color w:val="000000"/>
              </w:rPr>
            </w:pPr>
            <w:r w:rsidRPr="00DC509C">
              <w:rPr>
                <w:rFonts w:ascii="Arial" w:hAnsi="Arial" w:cs="Arial"/>
                <w:color w:val="000000"/>
              </w:rPr>
              <w:t>34.3</w:t>
            </w:r>
          </w:p>
        </w:tc>
        <w:tc>
          <w:tcPr>
            <w:tcW w:w="851" w:type="dxa"/>
            <w:vAlign w:val="center"/>
          </w:tcPr>
          <w:p w14:paraId="1988AD8E" w14:textId="77777777" w:rsidR="00AD4023" w:rsidRPr="00901A4A" w:rsidRDefault="00AD4023" w:rsidP="0042322B">
            <w:pPr>
              <w:jc w:val="center"/>
              <w:rPr>
                <w:rFonts w:ascii="Arial" w:hAnsi="Arial" w:cs="Arial"/>
                <w:color w:val="000000"/>
              </w:rPr>
            </w:pPr>
            <w:r w:rsidRPr="00901A4A">
              <w:rPr>
                <w:rFonts w:ascii="Arial" w:hAnsi="Arial" w:cs="Arial"/>
                <w:color w:val="000000"/>
              </w:rPr>
              <w:t>0.0</w:t>
            </w:r>
          </w:p>
        </w:tc>
        <w:tc>
          <w:tcPr>
            <w:tcW w:w="992" w:type="dxa"/>
            <w:vAlign w:val="center"/>
          </w:tcPr>
          <w:p w14:paraId="2B76F089" w14:textId="77777777" w:rsidR="00AD4023" w:rsidRPr="00DC509C" w:rsidRDefault="00AD4023" w:rsidP="000557E0">
            <w:pPr>
              <w:jc w:val="center"/>
              <w:rPr>
                <w:rFonts w:ascii="Arial" w:hAnsi="Arial" w:cs="Arial"/>
                <w:color w:val="000000"/>
              </w:rPr>
            </w:pPr>
            <w:r w:rsidRPr="00DC509C">
              <w:rPr>
                <w:rFonts w:ascii="Arial" w:hAnsi="Arial" w:cs="Arial"/>
                <w:color w:val="000000"/>
              </w:rPr>
              <w:t>1.0</w:t>
            </w:r>
          </w:p>
        </w:tc>
        <w:tc>
          <w:tcPr>
            <w:tcW w:w="992" w:type="dxa"/>
            <w:vAlign w:val="center"/>
          </w:tcPr>
          <w:p w14:paraId="0CF68A58" w14:textId="77777777" w:rsidR="00AD4023" w:rsidRPr="00901A4A" w:rsidRDefault="00AD4023" w:rsidP="0042322B">
            <w:pPr>
              <w:jc w:val="center"/>
              <w:rPr>
                <w:rFonts w:ascii="Arial" w:hAnsi="Arial" w:cs="Arial"/>
                <w:color w:val="000000"/>
              </w:rPr>
            </w:pPr>
            <w:r w:rsidRPr="00901A4A">
              <w:rPr>
                <w:rFonts w:ascii="Arial" w:hAnsi="Arial" w:cs="Arial"/>
                <w:color w:val="000000"/>
              </w:rPr>
              <w:t>227.9</w:t>
            </w:r>
          </w:p>
        </w:tc>
        <w:tc>
          <w:tcPr>
            <w:tcW w:w="992" w:type="dxa"/>
            <w:vAlign w:val="center"/>
          </w:tcPr>
          <w:p w14:paraId="69260BE3" w14:textId="77777777" w:rsidR="00AD4023" w:rsidRPr="00DC509C" w:rsidRDefault="00AD4023" w:rsidP="000557E0">
            <w:pPr>
              <w:jc w:val="center"/>
              <w:rPr>
                <w:rFonts w:ascii="Arial" w:hAnsi="Arial" w:cs="Arial"/>
                <w:color w:val="000000"/>
              </w:rPr>
            </w:pPr>
            <w:r w:rsidRPr="00DC509C">
              <w:rPr>
                <w:rFonts w:ascii="Arial" w:hAnsi="Arial" w:cs="Arial"/>
                <w:color w:val="000000"/>
              </w:rPr>
              <w:t>264.0</w:t>
            </w:r>
          </w:p>
        </w:tc>
        <w:tc>
          <w:tcPr>
            <w:tcW w:w="851" w:type="dxa"/>
            <w:vAlign w:val="center"/>
          </w:tcPr>
          <w:p w14:paraId="73A2ECF6" w14:textId="77777777" w:rsidR="00AD4023" w:rsidRPr="00901A4A" w:rsidRDefault="00AD4023" w:rsidP="000557E0">
            <w:pPr>
              <w:jc w:val="center"/>
              <w:rPr>
                <w:rFonts w:ascii="Arial" w:hAnsi="Arial" w:cs="Arial"/>
                <w:color w:val="000000"/>
              </w:rPr>
            </w:pPr>
            <w:r w:rsidRPr="00901A4A">
              <w:rPr>
                <w:rFonts w:ascii="Arial" w:hAnsi="Arial" w:cs="Arial"/>
                <w:color w:val="000000"/>
              </w:rPr>
              <w:t>18.3</w:t>
            </w:r>
          </w:p>
        </w:tc>
        <w:tc>
          <w:tcPr>
            <w:tcW w:w="861" w:type="dxa"/>
            <w:vAlign w:val="center"/>
          </w:tcPr>
          <w:p w14:paraId="4C698FFA" w14:textId="77777777" w:rsidR="00AD4023" w:rsidRPr="00DC509C" w:rsidRDefault="00AD4023" w:rsidP="000557E0">
            <w:pPr>
              <w:jc w:val="center"/>
              <w:rPr>
                <w:rFonts w:ascii="Arial" w:hAnsi="Arial" w:cs="Arial"/>
                <w:color w:val="000000"/>
              </w:rPr>
            </w:pPr>
            <w:r w:rsidRPr="00DC509C">
              <w:rPr>
                <w:rFonts w:ascii="Arial" w:hAnsi="Arial" w:cs="Arial"/>
                <w:color w:val="000000"/>
              </w:rPr>
              <w:t>17.9</w:t>
            </w:r>
          </w:p>
        </w:tc>
      </w:tr>
      <w:tr w:rsidR="00AD4023" w:rsidRPr="003E52C8" w14:paraId="2F231302" w14:textId="77777777" w:rsidTr="00950112">
        <w:trPr>
          <w:trHeight w:val="100"/>
        </w:trPr>
        <w:tc>
          <w:tcPr>
            <w:tcW w:w="1526" w:type="dxa"/>
            <w:vAlign w:val="center"/>
          </w:tcPr>
          <w:p w14:paraId="15DAD860" w14:textId="77777777" w:rsidR="00AD4023" w:rsidRPr="00F06A4B" w:rsidRDefault="00AD4023" w:rsidP="0042322B">
            <w:pPr>
              <w:spacing w:line="360" w:lineRule="auto"/>
              <w:rPr>
                <w:rFonts w:ascii="Arial" w:hAnsi="Arial" w:cs="Arial"/>
                <w:color w:val="000000"/>
              </w:rPr>
            </w:pPr>
            <w:r w:rsidRPr="00F06A4B">
              <w:rPr>
                <w:rFonts w:ascii="Arial" w:hAnsi="Arial" w:cs="Arial"/>
                <w:color w:val="000000"/>
              </w:rPr>
              <w:t>November</w:t>
            </w:r>
          </w:p>
        </w:tc>
        <w:tc>
          <w:tcPr>
            <w:tcW w:w="850" w:type="dxa"/>
            <w:vAlign w:val="center"/>
          </w:tcPr>
          <w:p w14:paraId="07AB9B64" w14:textId="77777777" w:rsidR="00AD4023" w:rsidRPr="00901A4A" w:rsidRDefault="00AD4023" w:rsidP="0042322B">
            <w:pPr>
              <w:jc w:val="center"/>
              <w:rPr>
                <w:rFonts w:ascii="Arial" w:hAnsi="Arial" w:cs="Arial"/>
                <w:color w:val="000000"/>
              </w:rPr>
            </w:pPr>
            <w:r w:rsidRPr="00901A4A">
              <w:rPr>
                <w:rFonts w:ascii="Arial" w:hAnsi="Arial" w:cs="Arial"/>
                <w:color w:val="000000"/>
              </w:rPr>
              <w:t>31.5</w:t>
            </w:r>
          </w:p>
        </w:tc>
        <w:tc>
          <w:tcPr>
            <w:tcW w:w="851" w:type="dxa"/>
            <w:vAlign w:val="center"/>
          </w:tcPr>
          <w:p w14:paraId="5D750DDD" w14:textId="77777777" w:rsidR="00AD4023" w:rsidRPr="00DC509C" w:rsidRDefault="00AD4023" w:rsidP="000557E0">
            <w:pPr>
              <w:jc w:val="center"/>
              <w:rPr>
                <w:rFonts w:ascii="Arial" w:hAnsi="Arial" w:cs="Arial"/>
                <w:color w:val="000000"/>
              </w:rPr>
            </w:pPr>
            <w:r w:rsidRPr="00DC509C">
              <w:rPr>
                <w:rFonts w:ascii="Arial" w:hAnsi="Arial" w:cs="Arial"/>
                <w:color w:val="000000"/>
              </w:rPr>
              <w:t>28.9</w:t>
            </w:r>
          </w:p>
        </w:tc>
        <w:tc>
          <w:tcPr>
            <w:tcW w:w="850" w:type="dxa"/>
            <w:vAlign w:val="center"/>
          </w:tcPr>
          <w:p w14:paraId="6EA1BC83" w14:textId="77777777" w:rsidR="00AD4023" w:rsidRPr="00901A4A" w:rsidRDefault="00AD4023" w:rsidP="0042322B">
            <w:pPr>
              <w:jc w:val="center"/>
              <w:rPr>
                <w:rFonts w:ascii="Arial" w:hAnsi="Arial" w:cs="Arial"/>
                <w:color w:val="000000"/>
              </w:rPr>
            </w:pPr>
            <w:r w:rsidRPr="00901A4A">
              <w:rPr>
                <w:rFonts w:ascii="Arial" w:hAnsi="Arial" w:cs="Arial"/>
                <w:color w:val="000000"/>
              </w:rPr>
              <w:t>13.0</w:t>
            </w:r>
          </w:p>
        </w:tc>
        <w:tc>
          <w:tcPr>
            <w:tcW w:w="851" w:type="dxa"/>
            <w:vAlign w:val="center"/>
          </w:tcPr>
          <w:p w14:paraId="4DC9D6A4" w14:textId="77777777" w:rsidR="00AD4023" w:rsidRPr="00DC509C" w:rsidRDefault="00AD4023" w:rsidP="000557E0">
            <w:pPr>
              <w:jc w:val="center"/>
              <w:rPr>
                <w:rFonts w:ascii="Arial" w:hAnsi="Arial" w:cs="Arial"/>
                <w:color w:val="000000"/>
              </w:rPr>
            </w:pPr>
            <w:r w:rsidRPr="00DC509C">
              <w:rPr>
                <w:rFonts w:ascii="Arial" w:hAnsi="Arial" w:cs="Arial"/>
                <w:color w:val="000000"/>
              </w:rPr>
              <w:t>10.6</w:t>
            </w:r>
          </w:p>
        </w:tc>
        <w:tc>
          <w:tcPr>
            <w:tcW w:w="850" w:type="dxa"/>
            <w:vAlign w:val="center"/>
          </w:tcPr>
          <w:p w14:paraId="533C1E87" w14:textId="77777777" w:rsidR="00AD4023" w:rsidRPr="00901A4A" w:rsidRDefault="00AD4023" w:rsidP="0042322B">
            <w:pPr>
              <w:jc w:val="center"/>
              <w:rPr>
                <w:rFonts w:ascii="Arial" w:hAnsi="Arial" w:cs="Arial"/>
                <w:color w:val="000000"/>
              </w:rPr>
            </w:pPr>
            <w:r w:rsidRPr="00901A4A">
              <w:rPr>
                <w:rFonts w:ascii="Arial" w:hAnsi="Arial" w:cs="Arial"/>
                <w:color w:val="000000"/>
              </w:rPr>
              <w:t>64.9</w:t>
            </w:r>
          </w:p>
        </w:tc>
        <w:tc>
          <w:tcPr>
            <w:tcW w:w="709" w:type="dxa"/>
            <w:vAlign w:val="center"/>
          </w:tcPr>
          <w:p w14:paraId="446C0FC9" w14:textId="77777777" w:rsidR="00AD4023" w:rsidRPr="00DC509C" w:rsidRDefault="00AD4023" w:rsidP="000557E0">
            <w:pPr>
              <w:jc w:val="center"/>
              <w:rPr>
                <w:rFonts w:ascii="Arial" w:hAnsi="Arial" w:cs="Arial"/>
                <w:color w:val="000000"/>
              </w:rPr>
            </w:pPr>
            <w:r w:rsidRPr="00DC509C">
              <w:rPr>
                <w:rFonts w:ascii="Arial" w:hAnsi="Arial" w:cs="Arial"/>
                <w:color w:val="000000"/>
              </w:rPr>
              <w:t>62.0</w:t>
            </w:r>
          </w:p>
        </w:tc>
        <w:tc>
          <w:tcPr>
            <w:tcW w:w="851" w:type="dxa"/>
            <w:vAlign w:val="center"/>
          </w:tcPr>
          <w:p w14:paraId="00A67DB2" w14:textId="77777777" w:rsidR="00AD4023" w:rsidRPr="00901A4A" w:rsidRDefault="00AD4023" w:rsidP="0042322B">
            <w:pPr>
              <w:jc w:val="center"/>
              <w:rPr>
                <w:rFonts w:ascii="Arial" w:hAnsi="Arial" w:cs="Arial"/>
                <w:color w:val="000000"/>
              </w:rPr>
            </w:pPr>
            <w:r w:rsidRPr="00901A4A">
              <w:rPr>
                <w:rFonts w:ascii="Arial" w:hAnsi="Arial" w:cs="Arial"/>
                <w:color w:val="000000"/>
              </w:rPr>
              <w:t>29.8</w:t>
            </w:r>
          </w:p>
        </w:tc>
        <w:tc>
          <w:tcPr>
            <w:tcW w:w="850" w:type="dxa"/>
            <w:vAlign w:val="center"/>
          </w:tcPr>
          <w:p w14:paraId="0E30C9D1" w14:textId="77777777" w:rsidR="00AD4023" w:rsidRPr="00DC509C" w:rsidRDefault="00AD4023" w:rsidP="000557E0">
            <w:pPr>
              <w:jc w:val="center"/>
              <w:rPr>
                <w:rFonts w:ascii="Arial" w:hAnsi="Arial" w:cs="Arial"/>
                <w:color w:val="000000"/>
              </w:rPr>
            </w:pPr>
            <w:r w:rsidRPr="00DC509C">
              <w:rPr>
                <w:rFonts w:ascii="Arial" w:hAnsi="Arial" w:cs="Arial"/>
                <w:color w:val="000000"/>
              </w:rPr>
              <w:t>24.3</w:t>
            </w:r>
          </w:p>
        </w:tc>
        <w:tc>
          <w:tcPr>
            <w:tcW w:w="851" w:type="dxa"/>
            <w:vAlign w:val="center"/>
          </w:tcPr>
          <w:p w14:paraId="00BB1A97" w14:textId="77777777" w:rsidR="00AD4023" w:rsidRPr="00901A4A" w:rsidRDefault="00AD4023" w:rsidP="0042322B">
            <w:pPr>
              <w:jc w:val="center"/>
              <w:rPr>
                <w:rFonts w:ascii="Arial" w:hAnsi="Arial" w:cs="Arial"/>
                <w:color w:val="000000"/>
              </w:rPr>
            </w:pPr>
            <w:r w:rsidRPr="00901A4A">
              <w:rPr>
                <w:rFonts w:ascii="Arial" w:hAnsi="Arial" w:cs="Arial"/>
                <w:color w:val="000000"/>
              </w:rPr>
              <w:t>0.0</w:t>
            </w:r>
          </w:p>
        </w:tc>
        <w:tc>
          <w:tcPr>
            <w:tcW w:w="992" w:type="dxa"/>
            <w:vAlign w:val="center"/>
          </w:tcPr>
          <w:p w14:paraId="24F7D2A9" w14:textId="77777777" w:rsidR="00AD4023" w:rsidRPr="00DC509C" w:rsidRDefault="00AD4023" w:rsidP="000557E0">
            <w:pPr>
              <w:jc w:val="center"/>
              <w:rPr>
                <w:rFonts w:ascii="Arial" w:hAnsi="Arial" w:cs="Arial"/>
                <w:color w:val="000000"/>
              </w:rPr>
            </w:pPr>
            <w:r w:rsidRPr="00DC509C">
              <w:rPr>
                <w:rFonts w:ascii="Arial" w:hAnsi="Arial" w:cs="Arial"/>
                <w:color w:val="000000"/>
              </w:rPr>
              <w:t>0.0</w:t>
            </w:r>
          </w:p>
        </w:tc>
        <w:tc>
          <w:tcPr>
            <w:tcW w:w="992" w:type="dxa"/>
            <w:vAlign w:val="center"/>
          </w:tcPr>
          <w:p w14:paraId="52595747" w14:textId="77777777" w:rsidR="00AD4023" w:rsidRPr="00901A4A" w:rsidRDefault="00AD4023" w:rsidP="0042322B">
            <w:pPr>
              <w:jc w:val="center"/>
              <w:rPr>
                <w:rFonts w:ascii="Arial" w:hAnsi="Arial" w:cs="Arial"/>
                <w:color w:val="000000"/>
              </w:rPr>
            </w:pPr>
            <w:r w:rsidRPr="00901A4A">
              <w:rPr>
                <w:rFonts w:ascii="Arial" w:hAnsi="Arial" w:cs="Arial"/>
                <w:color w:val="000000"/>
              </w:rPr>
              <w:t>170.6</w:t>
            </w:r>
          </w:p>
        </w:tc>
        <w:tc>
          <w:tcPr>
            <w:tcW w:w="992" w:type="dxa"/>
            <w:vAlign w:val="center"/>
          </w:tcPr>
          <w:p w14:paraId="48761D21" w14:textId="77777777" w:rsidR="00AD4023" w:rsidRPr="00DC509C" w:rsidRDefault="00AD4023" w:rsidP="000557E0">
            <w:pPr>
              <w:jc w:val="center"/>
              <w:rPr>
                <w:rFonts w:ascii="Arial" w:hAnsi="Arial" w:cs="Arial"/>
                <w:color w:val="000000"/>
              </w:rPr>
            </w:pPr>
            <w:r w:rsidRPr="00DC509C">
              <w:rPr>
                <w:rFonts w:ascii="Arial" w:hAnsi="Arial" w:cs="Arial"/>
                <w:color w:val="000000"/>
              </w:rPr>
              <w:t>170.0</w:t>
            </w:r>
          </w:p>
        </w:tc>
        <w:tc>
          <w:tcPr>
            <w:tcW w:w="851" w:type="dxa"/>
            <w:vAlign w:val="center"/>
          </w:tcPr>
          <w:p w14:paraId="764848C3" w14:textId="77777777" w:rsidR="00AD4023" w:rsidRPr="00901A4A" w:rsidRDefault="00AD4023" w:rsidP="000557E0">
            <w:pPr>
              <w:jc w:val="center"/>
              <w:rPr>
                <w:rFonts w:ascii="Arial" w:hAnsi="Arial" w:cs="Arial"/>
                <w:color w:val="000000"/>
              </w:rPr>
            </w:pPr>
            <w:r w:rsidRPr="00901A4A">
              <w:rPr>
                <w:rFonts w:ascii="Arial" w:hAnsi="Arial" w:cs="Arial"/>
                <w:color w:val="000000"/>
              </w:rPr>
              <w:t>14.9</w:t>
            </w:r>
          </w:p>
        </w:tc>
        <w:tc>
          <w:tcPr>
            <w:tcW w:w="861" w:type="dxa"/>
            <w:vAlign w:val="center"/>
          </w:tcPr>
          <w:p w14:paraId="4E1C4F82" w14:textId="77777777" w:rsidR="00AD4023" w:rsidRPr="00DC509C" w:rsidRDefault="00AD4023" w:rsidP="000557E0">
            <w:pPr>
              <w:jc w:val="center"/>
              <w:rPr>
                <w:rFonts w:ascii="Arial" w:hAnsi="Arial" w:cs="Arial"/>
                <w:color w:val="000000"/>
              </w:rPr>
            </w:pPr>
            <w:r w:rsidRPr="00DC509C">
              <w:rPr>
                <w:rFonts w:ascii="Arial" w:hAnsi="Arial" w:cs="Arial"/>
                <w:color w:val="000000"/>
              </w:rPr>
              <w:t>14.9</w:t>
            </w:r>
          </w:p>
        </w:tc>
      </w:tr>
      <w:tr w:rsidR="00AD4023" w:rsidRPr="003E52C8" w14:paraId="019EC258" w14:textId="77777777" w:rsidTr="00950112">
        <w:trPr>
          <w:trHeight w:val="189"/>
        </w:trPr>
        <w:tc>
          <w:tcPr>
            <w:tcW w:w="1526" w:type="dxa"/>
            <w:vAlign w:val="center"/>
          </w:tcPr>
          <w:p w14:paraId="6F9CF2F7" w14:textId="77777777" w:rsidR="00AD4023" w:rsidRPr="00F06A4B" w:rsidRDefault="00AD4023" w:rsidP="0042322B">
            <w:pPr>
              <w:spacing w:line="360" w:lineRule="auto"/>
              <w:rPr>
                <w:rFonts w:ascii="Arial" w:hAnsi="Arial" w:cs="Arial"/>
                <w:color w:val="000000"/>
              </w:rPr>
            </w:pPr>
            <w:r w:rsidRPr="00F06A4B">
              <w:rPr>
                <w:rFonts w:ascii="Arial" w:hAnsi="Arial" w:cs="Arial"/>
                <w:color w:val="000000"/>
              </w:rPr>
              <w:t>December</w:t>
            </w:r>
          </w:p>
        </w:tc>
        <w:tc>
          <w:tcPr>
            <w:tcW w:w="850" w:type="dxa"/>
            <w:vAlign w:val="center"/>
          </w:tcPr>
          <w:p w14:paraId="7321D341" w14:textId="77777777" w:rsidR="00AD4023" w:rsidRPr="00901A4A" w:rsidRDefault="00AD4023" w:rsidP="0042322B">
            <w:pPr>
              <w:jc w:val="center"/>
              <w:rPr>
                <w:rFonts w:ascii="Arial" w:hAnsi="Arial" w:cs="Arial"/>
                <w:color w:val="000000"/>
              </w:rPr>
            </w:pPr>
            <w:r w:rsidRPr="00901A4A">
              <w:rPr>
                <w:rFonts w:ascii="Arial" w:hAnsi="Arial" w:cs="Arial"/>
                <w:color w:val="000000"/>
              </w:rPr>
              <w:t>26.0</w:t>
            </w:r>
          </w:p>
        </w:tc>
        <w:tc>
          <w:tcPr>
            <w:tcW w:w="851" w:type="dxa"/>
            <w:vAlign w:val="center"/>
          </w:tcPr>
          <w:p w14:paraId="73B2699C" w14:textId="77777777" w:rsidR="00AD4023" w:rsidRPr="00DC509C" w:rsidRDefault="00AD4023" w:rsidP="000557E0">
            <w:pPr>
              <w:jc w:val="center"/>
              <w:rPr>
                <w:rFonts w:ascii="Arial" w:hAnsi="Arial" w:cs="Arial"/>
                <w:color w:val="000000"/>
              </w:rPr>
            </w:pPr>
            <w:r w:rsidRPr="00DC509C">
              <w:rPr>
                <w:rFonts w:ascii="Arial" w:hAnsi="Arial" w:cs="Arial"/>
                <w:color w:val="000000"/>
              </w:rPr>
              <w:t>24.4</w:t>
            </w:r>
          </w:p>
        </w:tc>
        <w:tc>
          <w:tcPr>
            <w:tcW w:w="850" w:type="dxa"/>
            <w:vAlign w:val="center"/>
          </w:tcPr>
          <w:p w14:paraId="1E8A6F66" w14:textId="77777777" w:rsidR="00AD4023" w:rsidRPr="00901A4A" w:rsidRDefault="00AD4023" w:rsidP="0042322B">
            <w:pPr>
              <w:jc w:val="center"/>
              <w:rPr>
                <w:rFonts w:ascii="Arial" w:hAnsi="Arial" w:cs="Arial"/>
                <w:color w:val="000000"/>
              </w:rPr>
            </w:pPr>
            <w:r w:rsidRPr="00901A4A">
              <w:rPr>
                <w:rFonts w:ascii="Arial" w:hAnsi="Arial" w:cs="Arial"/>
                <w:color w:val="000000"/>
              </w:rPr>
              <w:t>8.8</w:t>
            </w:r>
          </w:p>
        </w:tc>
        <w:tc>
          <w:tcPr>
            <w:tcW w:w="851" w:type="dxa"/>
            <w:vAlign w:val="center"/>
          </w:tcPr>
          <w:p w14:paraId="3FE05AEB" w14:textId="77777777" w:rsidR="00AD4023" w:rsidRPr="00DC509C" w:rsidRDefault="00AD4023" w:rsidP="000557E0">
            <w:pPr>
              <w:jc w:val="center"/>
              <w:rPr>
                <w:rFonts w:ascii="Arial" w:hAnsi="Arial" w:cs="Arial"/>
                <w:color w:val="000000"/>
              </w:rPr>
            </w:pPr>
            <w:r w:rsidRPr="00DC509C">
              <w:rPr>
                <w:rFonts w:ascii="Arial" w:hAnsi="Arial" w:cs="Arial"/>
                <w:color w:val="000000"/>
              </w:rPr>
              <w:t>10.7</w:t>
            </w:r>
          </w:p>
        </w:tc>
        <w:tc>
          <w:tcPr>
            <w:tcW w:w="850" w:type="dxa"/>
            <w:vAlign w:val="center"/>
          </w:tcPr>
          <w:p w14:paraId="1D0CD26C" w14:textId="77777777" w:rsidR="00AD4023" w:rsidRPr="00901A4A" w:rsidRDefault="00AD4023" w:rsidP="0042322B">
            <w:pPr>
              <w:jc w:val="center"/>
              <w:rPr>
                <w:rFonts w:ascii="Arial" w:hAnsi="Arial" w:cs="Arial"/>
                <w:color w:val="000000"/>
              </w:rPr>
            </w:pPr>
            <w:r w:rsidRPr="00901A4A">
              <w:rPr>
                <w:rFonts w:ascii="Arial" w:hAnsi="Arial" w:cs="Arial"/>
                <w:color w:val="000000"/>
              </w:rPr>
              <w:t>81.7</w:t>
            </w:r>
          </w:p>
        </w:tc>
        <w:tc>
          <w:tcPr>
            <w:tcW w:w="709" w:type="dxa"/>
            <w:vAlign w:val="center"/>
          </w:tcPr>
          <w:p w14:paraId="0FF1460A" w14:textId="77777777" w:rsidR="00AD4023" w:rsidRPr="00DC509C" w:rsidRDefault="00AD4023" w:rsidP="000557E0">
            <w:pPr>
              <w:jc w:val="center"/>
              <w:rPr>
                <w:rFonts w:ascii="Arial" w:hAnsi="Arial" w:cs="Arial"/>
                <w:color w:val="000000"/>
              </w:rPr>
            </w:pPr>
            <w:r w:rsidRPr="00DC509C">
              <w:rPr>
                <w:rFonts w:ascii="Arial" w:hAnsi="Arial" w:cs="Arial"/>
                <w:color w:val="000000"/>
              </w:rPr>
              <w:t>65.0</w:t>
            </w:r>
          </w:p>
        </w:tc>
        <w:tc>
          <w:tcPr>
            <w:tcW w:w="851" w:type="dxa"/>
            <w:vAlign w:val="center"/>
          </w:tcPr>
          <w:p w14:paraId="3618A814" w14:textId="77777777" w:rsidR="00AD4023" w:rsidRPr="00901A4A" w:rsidRDefault="00AD4023" w:rsidP="0042322B">
            <w:pPr>
              <w:jc w:val="center"/>
              <w:rPr>
                <w:rFonts w:ascii="Arial" w:hAnsi="Arial" w:cs="Arial"/>
                <w:color w:val="000000"/>
              </w:rPr>
            </w:pPr>
            <w:r w:rsidRPr="00901A4A">
              <w:rPr>
                <w:rFonts w:ascii="Arial" w:hAnsi="Arial" w:cs="Arial"/>
                <w:color w:val="000000"/>
              </w:rPr>
              <w:t>56.8</w:t>
            </w:r>
          </w:p>
        </w:tc>
        <w:tc>
          <w:tcPr>
            <w:tcW w:w="850" w:type="dxa"/>
            <w:vAlign w:val="center"/>
          </w:tcPr>
          <w:p w14:paraId="6AF4D4D0" w14:textId="77777777" w:rsidR="00AD4023" w:rsidRPr="00DC509C" w:rsidRDefault="00AD4023" w:rsidP="000557E0">
            <w:pPr>
              <w:jc w:val="center"/>
              <w:rPr>
                <w:rFonts w:ascii="Arial" w:hAnsi="Arial" w:cs="Arial"/>
                <w:color w:val="000000"/>
              </w:rPr>
            </w:pPr>
            <w:r w:rsidRPr="00DC509C">
              <w:rPr>
                <w:rFonts w:ascii="Arial" w:hAnsi="Arial" w:cs="Arial"/>
                <w:color w:val="000000"/>
              </w:rPr>
              <w:t>30.5</w:t>
            </w:r>
          </w:p>
        </w:tc>
        <w:tc>
          <w:tcPr>
            <w:tcW w:w="851" w:type="dxa"/>
            <w:vAlign w:val="center"/>
          </w:tcPr>
          <w:p w14:paraId="4D952FB0" w14:textId="77777777" w:rsidR="00AD4023" w:rsidRPr="00901A4A" w:rsidRDefault="00AD4023" w:rsidP="0042322B">
            <w:pPr>
              <w:jc w:val="center"/>
              <w:rPr>
                <w:rFonts w:ascii="Arial" w:hAnsi="Arial" w:cs="Arial"/>
                <w:color w:val="000000"/>
              </w:rPr>
            </w:pPr>
            <w:r w:rsidRPr="00901A4A">
              <w:rPr>
                <w:rFonts w:ascii="Arial" w:hAnsi="Arial" w:cs="Arial"/>
                <w:color w:val="000000"/>
              </w:rPr>
              <w:t>0.0</w:t>
            </w:r>
          </w:p>
        </w:tc>
        <w:tc>
          <w:tcPr>
            <w:tcW w:w="992" w:type="dxa"/>
            <w:vAlign w:val="center"/>
          </w:tcPr>
          <w:p w14:paraId="6F536427" w14:textId="77777777" w:rsidR="00AD4023" w:rsidRPr="00DC509C" w:rsidRDefault="00AD4023" w:rsidP="000557E0">
            <w:pPr>
              <w:jc w:val="center"/>
              <w:rPr>
                <w:rFonts w:ascii="Arial" w:hAnsi="Arial" w:cs="Arial"/>
                <w:color w:val="000000"/>
              </w:rPr>
            </w:pPr>
            <w:r w:rsidRPr="00DC509C">
              <w:rPr>
                <w:rFonts w:ascii="Arial" w:hAnsi="Arial" w:cs="Arial"/>
                <w:color w:val="000000"/>
              </w:rPr>
              <w:t>0.0</w:t>
            </w:r>
          </w:p>
        </w:tc>
        <w:tc>
          <w:tcPr>
            <w:tcW w:w="992" w:type="dxa"/>
            <w:vAlign w:val="center"/>
          </w:tcPr>
          <w:p w14:paraId="6D36179D" w14:textId="77777777" w:rsidR="00AD4023" w:rsidRPr="00901A4A" w:rsidRDefault="00AD4023" w:rsidP="0042322B">
            <w:pPr>
              <w:jc w:val="center"/>
              <w:rPr>
                <w:rFonts w:ascii="Arial" w:hAnsi="Arial" w:cs="Arial"/>
                <w:color w:val="000000"/>
              </w:rPr>
            </w:pPr>
            <w:r w:rsidRPr="00901A4A">
              <w:rPr>
                <w:rFonts w:ascii="Arial" w:hAnsi="Arial" w:cs="Arial"/>
                <w:color w:val="000000"/>
              </w:rPr>
              <w:t>120.3</w:t>
            </w:r>
          </w:p>
        </w:tc>
        <w:tc>
          <w:tcPr>
            <w:tcW w:w="992" w:type="dxa"/>
            <w:vAlign w:val="center"/>
          </w:tcPr>
          <w:p w14:paraId="4F34CE28" w14:textId="77777777" w:rsidR="00AD4023" w:rsidRPr="00DC509C" w:rsidRDefault="00AD4023" w:rsidP="000557E0">
            <w:pPr>
              <w:jc w:val="center"/>
              <w:rPr>
                <w:rFonts w:ascii="Arial" w:hAnsi="Arial" w:cs="Arial"/>
                <w:color w:val="000000"/>
              </w:rPr>
            </w:pPr>
            <w:r w:rsidRPr="00DC509C">
              <w:rPr>
                <w:rFonts w:ascii="Arial" w:hAnsi="Arial" w:cs="Arial"/>
                <w:color w:val="000000"/>
              </w:rPr>
              <w:t>77.5</w:t>
            </w:r>
          </w:p>
        </w:tc>
        <w:tc>
          <w:tcPr>
            <w:tcW w:w="851" w:type="dxa"/>
            <w:vAlign w:val="center"/>
          </w:tcPr>
          <w:p w14:paraId="37D5B291" w14:textId="77777777" w:rsidR="00AD4023" w:rsidRPr="00901A4A" w:rsidRDefault="00AD4023" w:rsidP="000557E0">
            <w:pPr>
              <w:jc w:val="center"/>
              <w:rPr>
                <w:rFonts w:ascii="Arial" w:hAnsi="Arial" w:cs="Arial"/>
                <w:color w:val="000000"/>
              </w:rPr>
            </w:pPr>
            <w:r w:rsidRPr="00901A4A">
              <w:rPr>
                <w:rFonts w:ascii="Arial" w:hAnsi="Arial" w:cs="Arial"/>
                <w:color w:val="000000"/>
              </w:rPr>
              <w:t>13.0</w:t>
            </w:r>
          </w:p>
        </w:tc>
        <w:tc>
          <w:tcPr>
            <w:tcW w:w="861" w:type="dxa"/>
            <w:vAlign w:val="center"/>
          </w:tcPr>
          <w:p w14:paraId="1C303CF2" w14:textId="77777777" w:rsidR="00AD4023" w:rsidRPr="00DC509C" w:rsidRDefault="00AD4023" w:rsidP="000557E0">
            <w:pPr>
              <w:jc w:val="center"/>
              <w:rPr>
                <w:rFonts w:ascii="Arial" w:hAnsi="Arial" w:cs="Arial"/>
                <w:color w:val="000000"/>
              </w:rPr>
            </w:pPr>
            <w:r w:rsidRPr="00DC509C">
              <w:rPr>
                <w:rFonts w:ascii="Arial" w:hAnsi="Arial" w:cs="Arial"/>
                <w:color w:val="000000"/>
              </w:rPr>
              <w:t>13.8</w:t>
            </w:r>
          </w:p>
        </w:tc>
      </w:tr>
      <w:tr w:rsidR="00AD4023" w:rsidRPr="003E52C8" w14:paraId="7C4A5AB6" w14:textId="77777777" w:rsidTr="00950112">
        <w:trPr>
          <w:trHeight w:val="100"/>
        </w:trPr>
        <w:tc>
          <w:tcPr>
            <w:tcW w:w="1526" w:type="dxa"/>
            <w:vAlign w:val="center"/>
          </w:tcPr>
          <w:p w14:paraId="429266D0" w14:textId="77777777" w:rsidR="00AD4023" w:rsidRPr="00F06A4B" w:rsidRDefault="00AD4023" w:rsidP="0042322B">
            <w:pPr>
              <w:spacing w:line="360" w:lineRule="auto"/>
              <w:rPr>
                <w:rFonts w:ascii="Arial" w:hAnsi="Arial" w:cs="Arial"/>
                <w:color w:val="000000"/>
              </w:rPr>
            </w:pPr>
            <w:r w:rsidRPr="00F06A4B">
              <w:rPr>
                <w:rFonts w:ascii="Arial" w:hAnsi="Arial" w:cs="Arial"/>
                <w:color w:val="000000"/>
              </w:rPr>
              <w:t>January</w:t>
            </w:r>
          </w:p>
        </w:tc>
        <w:tc>
          <w:tcPr>
            <w:tcW w:w="850" w:type="dxa"/>
            <w:vAlign w:val="center"/>
          </w:tcPr>
          <w:p w14:paraId="057EFFED" w14:textId="77777777" w:rsidR="00AD4023" w:rsidRPr="00901A4A" w:rsidRDefault="00AD4023" w:rsidP="0042322B">
            <w:pPr>
              <w:jc w:val="center"/>
              <w:rPr>
                <w:rFonts w:ascii="Arial" w:hAnsi="Arial" w:cs="Arial"/>
                <w:color w:val="000000"/>
              </w:rPr>
            </w:pPr>
            <w:r w:rsidRPr="00901A4A">
              <w:rPr>
                <w:rFonts w:ascii="Arial" w:hAnsi="Arial" w:cs="Arial"/>
                <w:color w:val="000000"/>
              </w:rPr>
              <w:t>22.1</w:t>
            </w:r>
          </w:p>
        </w:tc>
        <w:tc>
          <w:tcPr>
            <w:tcW w:w="851" w:type="dxa"/>
            <w:vAlign w:val="center"/>
          </w:tcPr>
          <w:p w14:paraId="742CD52D" w14:textId="77777777" w:rsidR="00AD4023" w:rsidRPr="00DC509C" w:rsidRDefault="00AD4023" w:rsidP="000557E0">
            <w:pPr>
              <w:jc w:val="center"/>
              <w:rPr>
                <w:rFonts w:ascii="Arial" w:hAnsi="Arial" w:cs="Arial"/>
                <w:color w:val="000000"/>
              </w:rPr>
            </w:pPr>
            <w:r w:rsidRPr="00DC509C">
              <w:rPr>
                <w:rFonts w:ascii="Arial" w:hAnsi="Arial" w:cs="Arial"/>
                <w:color w:val="000000"/>
              </w:rPr>
              <w:t>20.3</w:t>
            </w:r>
          </w:p>
        </w:tc>
        <w:tc>
          <w:tcPr>
            <w:tcW w:w="850" w:type="dxa"/>
            <w:vAlign w:val="center"/>
          </w:tcPr>
          <w:p w14:paraId="76FB1462" w14:textId="77777777" w:rsidR="00AD4023" w:rsidRPr="00901A4A" w:rsidRDefault="00AD4023" w:rsidP="0042322B">
            <w:pPr>
              <w:jc w:val="center"/>
              <w:rPr>
                <w:rFonts w:ascii="Arial" w:hAnsi="Arial" w:cs="Arial"/>
                <w:color w:val="000000"/>
              </w:rPr>
            </w:pPr>
            <w:r w:rsidRPr="00901A4A">
              <w:rPr>
                <w:rFonts w:ascii="Arial" w:hAnsi="Arial" w:cs="Arial"/>
                <w:color w:val="000000"/>
              </w:rPr>
              <w:t>5.4</w:t>
            </w:r>
          </w:p>
        </w:tc>
        <w:tc>
          <w:tcPr>
            <w:tcW w:w="851" w:type="dxa"/>
            <w:vAlign w:val="center"/>
          </w:tcPr>
          <w:p w14:paraId="1949E951" w14:textId="77777777" w:rsidR="00AD4023" w:rsidRPr="00DC509C" w:rsidRDefault="00AD4023" w:rsidP="000557E0">
            <w:pPr>
              <w:jc w:val="center"/>
              <w:rPr>
                <w:rFonts w:ascii="Arial" w:hAnsi="Arial" w:cs="Arial"/>
                <w:color w:val="000000"/>
              </w:rPr>
            </w:pPr>
            <w:r w:rsidRPr="00DC509C">
              <w:rPr>
                <w:rFonts w:ascii="Arial" w:hAnsi="Arial" w:cs="Arial"/>
                <w:color w:val="000000"/>
              </w:rPr>
              <w:t>4.9</w:t>
            </w:r>
          </w:p>
        </w:tc>
        <w:tc>
          <w:tcPr>
            <w:tcW w:w="850" w:type="dxa"/>
            <w:vAlign w:val="center"/>
          </w:tcPr>
          <w:p w14:paraId="438889B0" w14:textId="77777777" w:rsidR="00AD4023" w:rsidRPr="00901A4A" w:rsidRDefault="00AD4023" w:rsidP="0042322B">
            <w:pPr>
              <w:jc w:val="center"/>
              <w:rPr>
                <w:rFonts w:ascii="Arial" w:hAnsi="Arial" w:cs="Arial"/>
                <w:color w:val="000000"/>
              </w:rPr>
            </w:pPr>
            <w:r w:rsidRPr="00901A4A">
              <w:rPr>
                <w:rFonts w:ascii="Arial" w:hAnsi="Arial" w:cs="Arial"/>
                <w:color w:val="000000"/>
              </w:rPr>
              <w:t>72.6</w:t>
            </w:r>
          </w:p>
        </w:tc>
        <w:tc>
          <w:tcPr>
            <w:tcW w:w="709" w:type="dxa"/>
            <w:vAlign w:val="center"/>
          </w:tcPr>
          <w:p w14:paraId="681706CB" w14:textId="77777777" w:rsidR="00AD4023" w:rsidRPr="00DC509C" w:rsidRDefault="00AD4023" w:rsidP="000557E0">
            <w:pPr>
              <w:jc w:val="center"/>
              <w:rPr>
                <w:rFonts w:ascii="Arial" w:hAnsi="Arial" w:cs="Arial"/>
                <w:color w:val="000000"/>
              </w:rPr>
            </w:pPr>
            <w:r w:rsidRPr="00DC509C">
              <w:rPr>
                <w:rFonts w:ascii="Arial" w:hAnsi="Arial" w:cs="Arial"/>
                <w:color w:val="000000"/>
              </w:rPr>
              <w:t>70.2</w:t>
            </w:r>
          </w:p>
        </w:tc>
        <w:tc>
          <w:tcPr>
            <w:tcW w:w="851" w:type="dxa"/>
            <w:vAlign w:val="center"/>
          </w:tcPr>
          <w:p w14:paraId="566C7C20" w14:textId="77777777" w:rsidR="00AD4023" w:rsidRPr="00901A4A" w:rsidRDefault="00AD4023" w:rsidP="0042322B">
            <w:pPr>
              <w:jc w:val="center"/>
              <w:rPr>
                <w:rFonts w:ascii="Arial" w:hAnsi="Arial" w:cs="Arial"/>
                <w:color w:val="000000"/>
              </w:rPr>
            </w:pPr>
            <w:r w:rsidRPr="00901A4A">
              <w:rPr>
                <w:rFonts w:ascii="Arial" w:hAnsi="Arial" w:cs="Arial"/>
                <w:color w:val="000000"/>
              </w:rPr>
              <w:t>25.5</w:t>
            </w:r>
          </w:p>
        </w:tc>
        <w:tc>
          <w:tcPr>
            <w:tcW w:w="850" w:type="dxa"/>
            <w:vAlign w:val="center"/>
          </w:tcPr>
          <w:p w14:paraId="1AE2C46C" w14:textId="77777777" w:rsidR="00AD4023" w:rsidRPr="00DC509C" w:rsidRDefault="00AD4023" w:rsidP="000557E0">
            <w:pPr>
              <w:jc w:val="center"/>
              <w:rPr>
                <w:rFonts w:ascii="Arial" w:hAnsi="Arial" w:cs="Arial"/>
                <w:color w:val="000000"/>
              </w:rPr>
            </w:pPr>
            <w:r w:rsidRPr="00DC509C">
              <w:rPr>
                <w:rFonts w:ascii="Arial" w:hAnsi="Arial" w:cs="Arial"/>
                <w:color w:val="000000"/>
              </w:rPr>
              <w:t>37.9</w:t>
            </w:r>
          </w:p>
        </w:tc>
        <w:tc>
          <w:tcPr>
            <w:tcW w:w="851" w:type="dxa"/>
            <w:vAlign w:val="center"/>
          </w:tcPr>
          <w:p w14:paraId="08963330" w14:textId="77777777" w:rsidR="00AD4023" w:rsidRPr="00901A4A" w:rsidRDefault="00AD4023" w:rsidP="0042322B">
            <w:pPr>
              <w:jc w:val="center"/>
              <w:rPr>
                <w:rFonts w:ascii="Arial" w:hAnsi="Arial" w:cs="Arial"/>
                <w:color w:val="000000"/>
              </w:rPr>
            </w:pPr>
            <w:r w:rsidRPr="00901A4A">
              <w:rPr>
                <w:rFonts w:ascii="Arial" w:hAnsi="Arial" w:cs="Arial"/>
                <w:color w:val="000000"/>
              </w:rPr>
              <w:t>1.0</w:t>
            </w:r>
          </w:p>
        </w:tc>
        <w:tc>
          <w:tcPr>
            <w:tcW w:w="992" w:type="dxa"/>
            <w:vAlign w:val="center"/>
          </w:tcPr>
          <w:p w14:paraId="053664A6" w14:textId="77777777" w:rsidR="00AD4023" w:rsidRPr="00DC509C" w:rsidRDefault="00AD4023" w:rsidP="000557E0">
            <w:pPr>
              <w:jc w:val="center"/>
              <w:rPr>
                <w:rFonts w:ascii="Arial" w:hAnsi="Arial" w:cs="Arial"/>
                <w:color w:val="000000"/>
              </w:rPr>
            </w:pPr>
            <w:r w:rsidRPr="00DC509C">
              <w:rPr>
                <w:rFonts w:ascii="Arial" w:hAnsi="Arial" w:cs="Arial"/>
                <w:color w:val="000000"/>
              </w:rPr>
              <w:t>0.0</w:t>
            </w:r>
          </w:p>
        </w:tc>
        <w:tc>
          <w:tcPr>
            <w:tcW w:w="992" w:type="dxa"/>
            <w:vAlign w:val="center"/>
          </w:tcPr>
          <w:p w14:paraId="12BFEE3A" w14:textId="77777777" w:rsidR="00AD4023" w:rsidRPr="00901A4A" w:rsidRDefault="00AD4023" w:rsidP="0042322B">
            <w:pPr>
              <w:jc w:val="center"/>
              <w:rPr>
                <w:rFonts w:ascii="Arial" w:hAnsi="Arial" w:cs="Arial"/>
                <w:color w:val="000000"/>
              </w:rPr>
            </w:pPr>
            <w:r w:rsidRPr="00901A4A">
              <w:rPr>
                <w:rFonts w:ascii="Arial" w:hAnsi="Arial" w:cs="Arial"/>
                <w:color w:val="000000"/>
              </w:rPr>
              <w:t>72.5</w:t>
            </w:r>
          </w:p>
        </w:tc>
        <w:tc>
          <w:tcPr>
            <w:tcW w:w="992" w:type="dxa"/>
            <w:vAlign w:val="center"/>
          </w:tcPr>
          <w:p w14:paraId="6822EA34" w14:textId="77777777" w:rsidR="00AD4023" w:rsidRPr="00DC509C" w:rsidRDefault="00AD4023" w:rsidP="000557E0">
            <w:pPr>
              <w:jc w:val="center"/>
              <w:rPr>
                <w:rFonts w:ascii="Arial" w:hAnsi="Arial" w:cs="Arial"/>
                <w:color w:val="000000"/>
              </w:rPr>
            </w:pPr>
            <w:r w:rsidRPr="00DC509C">
              <w:rPr>
                <w:rFonts w:ascii="Arial" w:hAnsi="Arial" w:cs="Arial"/>
                <w:color w:val="000000"/>
              </w:rPr>
              <w:t>43.5</w:t>
            </w:r>
          </w:p>
        </w:tc>
        <w:tc>
          <w:tcPr>
            <w:tcW w:w="851" w:type="dxa"/>
            <w:vAlign w:val="center"/>
          </w:tcPr>
          <w:p w14:paraId="1E7FC381" w14:textId="77777777" w:rsidR="00AD4023" w:rsidRPr="00901A4A" w:rsidRDefault="00AD4023" w:rsidP="000557E0">
            <w:pPr>
              <w:jc w:val="center"/>
              <w:rPr>
                <w:rFonts w:ascii="Arial" w:hAnsi="Arial" w:cs="Arial"/>
                <w:color w:val="000000"/>
              </w:rPr>
            </w:pPr>
            <w:r w:rsidRPr="00901A4A">
              <w:rPr>
                <w:rFonts w:ascii="Arial" w:hAnsi="Arial" w:cs="Arial"/>
                <w:color w:val="000000"/>
              </w:rPr>
              <w:t>13.9</w:t>
            </w:r>
          </w:p>
        </w:tc>
        <w:tc>
          <w:tcPr>
            <w:tcW w:w="861" w:type="dxa"/>
            <w:vAlign w:val="center"/>
          </w:tcPr>
          <w:p w14:paraId="267BF3F2" w14:textId="77777777" w:rsidR="00AD4023" w:rsidRPr="00DC509C" w:rsidRDefault="00AD4023" w:rsidP="000557E0">
            <w:pPr>
              <w:jc w:val="center"/>
              <w:rPr>
                <w:rFonts w:ascii="Arial" w:hAnsi="Arial" w:cs="Arial"/>
                <w:color w:val="000000"/>
              </w:rPr>
            </w:pPr>
            <w:r w:rsidRPr="00DC509C">
              <w:rPr>
                <w:rFonts w:ascii="Arial" w:hAnsi="Arial" w:cs="Arial"/>
                <w:color w:val="000000"/>
              </w:rPr>
              <w:t>13.9</w:t>
            </w:r>
          </w:p>
        </w:tc>
      </w:tr>
      <w:tr w:rsidR="00AD4023" w:rsidRPr="003E52C8" w14:paraId="65F708E8" w14:textId="77777777" w:rsidTr="00950112">
        <w:trPr>
          <w:trHeight w:val="169"/>
        </w:trPr>
        <w:tc>
          <w:tcPr>
            <w:tcW w:w="1526" w:type="dxa"/>
            <w:vAlign w:val="center"/>
          </w:tcPr>
          <w:p w14:paraId="4B86E31D" w14:textId="77777777" w:rsidR="00AD4023" w:rsidRPr="00F06A4B" w:rsidRDefault="00AD4023" w:rsidP="0042322B">
            <w:pPr>
              <w:spacing w:line="360" w:lineRule="auto"/>
              <w:rPr>
                <w:rFonts w:ascii="Arial" w:hAnsi="Arial" w:cs="Arial"/>
                <w:color w:val="000000"/>
              </w:rPr>
            </w:pPr>
            <w:r w:rsidRPr="00F06A4B">
              <w:rPr>
                <w:rFonts w:ascii="Arial" w:hAnsi="Arial" w:cs="Arial"/>
                <w:color w:val="000000"/>
              </w:rPr>
              <w:t>February</w:t>
            </w:r>
          </w:p>
        </w:tc>
        <w:tc>
          <w:tcPr>
            <w:tcW w:w="850" w:type="dxa"/>
            <w:vAlign w:val="center"/>
          </w:tcPr>
          <w:p w14:paraId="10C3B810" w14:textId="77777777" w:rsidR="00AD4023" w:rsidRPr="00901A4A" w:rsidRDefault="00AD4023" w:rsidP="0042322B">
            <w:pPr>
              <w:jc w:val="center"/>
              <w:rPr>
                <w:rFonts w:ascii="Arial" w:hAnsi="Arial" w:cs="Arial"/>
                <w:color w:val="000000"/>
              </w:rPr>
            </w:pPr>
            <w:r w:rsidRPr="00901A4A">
              <w:rPr>
                <w:rFonts w:ascii="Arial" w:hAnsi="Arial" w:cs="Arial"/>
                <w:color w:val="000000"/>
              </w:rPr>
              <w:t>24.1</w:t>
            </w:r>
          </w:p>
        </w:tc>
        <w:tc>
          <w:tcPr>
            <w:tcW w:w="851" w:type="dxa"/>
            <w:vAlign w:val="center"/>
          </w:tcPr>
          <w:p w14:paraId="3F790033" w14:textId="77777777" w:rsidR="00AD4023" w:rsidRPr="00DC509C" w:rsidRDefault="00AD4023" w:rsidP="000557E0">
            <w:pPr>
              <w:jc w:val="center"/>
              <w:rPr>
                <w:rFonts w:ascii="Arial" w:hAnsi="Arial" w:cs="Arial"/>
                <w:color w:val="000000"/>
              </w:rPr>
            </w:pPr>
            <w:r w:rsidRPr="00DC509C">
              <w:rPr>
                <w:rFonts w:ascii="Arial" w:hAnsi="Arial" w:cs="Arial"/>
                <w:color w:val="000000"/>
              </w:rPr>
              <w:t>24.6</w:t>
            </w:r>
          </w:p>
        </w:tc>
        <w:tc>
          <w:tcPr>
            <w:tcW w:w="850" w:type="dxa"/>
            <w:vAlign w:val="center"/>
          </w:tcPr>
          <w:p w14:paraId="20097BD2" w14:textId="77777777" w:rsidR="00AD4023" w:rsidRPr="00901A4A" w:rsidRDefault="00AD4023" w:rsidP="0042322B">
            <w:pPr>
              <w:jc w:val="center"/>
              <w:rPr>
                <w:rFonts w:ascii="Arial" w:hAnsi="Arial" w:cs="Arial"/>
                <w:color w:val="000000"/>
              </w:rPr>
            </w:pPr>
            <w:commentRangeStart w:id="55"/>
            <w:r w:rsidRPr="00901A4A">
              <w:rPr>
                <w:rFonts w:ascii="Arial" w:hAnsi="Arial" w:cs="Arial"/>
                <w:color w:val="000000"/>
              </w:rPr>
              <w:t>9.4</w:t>
            </w:r>
          </w:p>
        </w:tc>
        <w:tc>
          <w:tcPr>
            <w:tcW w:w="851" w:type="dxa"/>
            <w:vAlign w:val="center"/>
          </w:tcPr>
          <w:p w14:paraId="26DFF238" w14:textId="77777777" w:rsidR="00AD4023" w:rsidRPr="00DC509C" w:rsidRDefault="00AD4023" w:rsidP="000557E0">
            <w:pPr>
              <w:jc w:val="center"/>
              <w:rPr>
                <w:rFonts w:ascii="Arial" w:hAnsi="Arial" w:cs="Arial"/>
                <w:color w:val="000000"/>
              </w:rPr>
            </w:pPr>
            <w:r w:rsidRPr="00DC509C">
              <w:rPr>
                <w:rFonts w:ascii="Arial" w:hAnsi="Arial" w:cs="Arial"/>
                <w:color w:val="000000"/>
              </w:rPr>
              <w:t>9.1</w:t>
            </w:r>
            <w:commentRangeEnd w:id="55"/>
            <w:r w:rsidR="00FC2DE4">
              <w:rPr>
                <w:rStyle w:val="CommentReference"/>
              </w:rPr>
              <w:commentReference w:id="55"/>
            </w:r>
          </w:p>
        </w:tc>
        <w:tc>
          <w:tcPr>
            <w:tcW w:w="850" w:type="dxa"/>
            <w:vAlign w:val="center"/>
          </w:tcPr>
          <w:p w14:paraId="785C1A65" w14:textId="77777777" w:rsidR="00AD4023" w:rsidRPr="00901A4A" w:rsidRDefault="00AD4023" w:rsidP="0042322B">
            <w:pPr>
              <w:jc w:val="center"/>
              <w:rPr>
                <w:rFonts w:ascii="Arial" w:hAnsi="Arial" w:cs="Arial"/>
                <w:color w:val="000000"/>
              </w:rPr>
            </w:pPr>
            <w:r w:rsidRPr="00901A4A">
              <w:rPr>
                <w:rFonts w:ascii="Arial" w:hAnsi="Arial" w:cs="Arial"/>
                <w:color w:val="000000"/>
              </w:rPr>
              <w:t>78.9</w:t>
            </w:r>
          </w:p>
        </w:tc>
        <w:tc>
          <w:tcPr>
            <w:tcW w:w="709" w:type="dxa"/>
            <w:vAlign w:val="center"/>
          </w:tcPr>
          <w:p w14:paraId="006D7C8C" w14:textId="77777777" w:rsidR="00AD4023" w:rsidRPr="00DC509C" w:rsidRDefault="00AD4023" w:rsidP="000557E0">
            <w:pPr>
              <w:jc w:val="center"/>
              <w:rPr>
                <w:rFonts w:ascii="Arial" w:hAnsi="Arial" w:cs="Arial"/>
                <w:color w:val="000000"/>
              </w:rPr>
            </w:pPr>
            <w:r w:rsidRPr="00DC509C">
              <w:rPr>
                <w:rFonts w:ascii="Arial" w:hAnsi="Arial" w:cs="Arial"/>
                <w:color w:val="000000"/>
              </w:rPr>
              <w:t>66.6</w:t>
            </w:r>
          </w:p>
        </w:tc>
        <w:tc>
          <w:tcPr>
            <w:tcW w:w="851" w:type="dxa"/>
            <w:vAlign w:val="center"/>
          </w:tcPr>
          <w:p w14:paraId="034FB10C" w14:textId="77777777" w:rsidR="00AD4023" w:rsidRPr="00901A4A" w:rsidRDefault="00AD4023" w:rsidP="0042322B">
            <w:pPr>
              <w:jc w:val="center"/>
              <w:rPr>
                <w:rFonts w:ascii="Arial" w:hAnsi="Arial" w:cs="Arial"/>
                <w:color w:val="000000"/>
              </w:rPr>
            </w:pPr>
            <w:r w:rsidRPr="00901A4A">
              <w:rPr>
                <w:rFonts w:ascii="Arial" w:hAnsi="Arial" w:cs="Arial"/>
                <w:color w:val="000000"/>
              </w:rPr>
              <w:t>33.4</w:t>
            </w:r>
          </w:p>
        </w:tc>
        <w:tc>
          <w:tcPr>
            <w:tcW w:w="850" w:type="dxa"/>
            <w:vAlign w:val="center"/>
          </w:tcPr>
          <w:p w14:paraId="2347D6F4" w14:textId="77777777" w:rsidR="00AD4023" w:rsidRPr="00DC509C" w:rsidRDefault="00AD4023" w:rsidP="000557E0">
            <w:pPr>
              <w:jc w:val="center"/>
              <w:rPr>
                <w:rFonts w:ascii="Arial" w:hAnsi="Arial" w:cs="Arial"/>
                <w:color w:val="000000"/>
              </w:rPr>
            </w:pPr>
            <w:r w:rsidRPr="00DC509C">
              <w:rPr>
                <w:rFonts w:ascii="Arial" w:hAnsi="Arial" w:cs="Arial"/>
                <w:color w:val="000000"/>
              </w:rPr>
              <w:t>32.3</w:t>
            </w:r>
          </w:p>
        </w:tc>
        <w:tc>
          <w:tcPr>
            <w:tcW w:w="851" w:type="dxa"/>
            <w:vAlign w:val="center"/>
          </w:tcPr>
          <w:p w14:paraId="160E1975" w14:textId="77777777" w:rsidR="00AD4023" w:rsidRPr="00901A4A" w:rsidRDefault="00AD4023" w:rsidP="0042322B">
            <w:pPr>
              <w:jc w:val="center"/>
              <w:rPr>
                <w:rFonts w:ascii="Arial" w:hAnsi="Arial" w:cs="Arial"/>
                <w:color w:val="000000"/>
              </w:rPr>
            </w:pPr>
            <w:r w:rsidRPr="00901A4A">
              <w:rPr>
                <w:rFonts w:ascii="Arial" w:hAnsi="Arial" w:cs="Arial"/>
                <w:color w:val="000000"/>
              </w:rPr>
              <w:t>12.4</w:t>
            </w:r>
          </w:p>
        </w:tc>
        <w:tc>
          <w:tcPr>
            <w:tcW w:w="992" w:type="dxa"/>
            <w:vAlign w:val="center"/>
          </w:tcPr>
          <w:p w14:paraId="35F35B49" w14:textId="77777777" w:rsidR="00AD4023" w:rsidRPr="00DC509C" w:rsidRDefault="00AD4023" w:rsidP="000557E0">
            <w:pPr>
              <w:jc w:val="center"/>
              <w:rPr>
                <w:rFonts w:ascii="Arial" w:hAnsi="Arial" w:cs="Arial"/>
                <w:color w:val="000000"/>
              </w:rPr>
            </w:pPr>
            <w:r w:rsidRPr="00DC509C">
              <w:rPr>
                <w:rFonts w:ascii="Arial" w:hAnsi="Arial" w:cs="Arial"/>
                <w:color w:val="000000"/>
              </w:rPr>
              <w:t>1.0</w:t>
            </w:r>
          </w:p>
        </w:tc>
        <w:tc>
          <w:tcPr>
            <w:tcW w:w="992" w:type="dxa"/>
            <w:vAlign w:val="center"/>
          </w:tcPr>
          <w:p w14:paraId="5401BD12" w14:textId="77777777" w:rsidR="00AD4023" w:rsidRPr="00901A4A" w:rsidRDefault="00AD4023" w:rsidP="0042322B">
            <w:pPr>
              <w:jc w:val="center"/>
              <w:rPr>
                <w:rFonts w:ascii="Arial" w:hAnsi="Arial" w:cs="Arial"/>
                <w:color w:val="000000"/>
              </w:rPr>
            </w:pPr>
            <w:r w:rsidRPr="00901A4A">
              <w:rPr>
                <w:rFonts w:ascii="Arial" w:hAnsi="Arial" w:cs="Arial"/>
                <w:color w:val="000000"/>
              </w:rPr>
              <w:t>86.5</w:t>
            </w:r>
          </w:p>
        </w:tc>
        <w:tc>
          <w:tcPr>
            <w:tcW w:w="992" w:type="dxa"/>
            <w:vAlign w:val="center"/>
          </w:tcPr>
          <w:p w14:paraId="61BF50E0" w14:textId="77777777" w:rsidR="00AD4023" w:rsidRPr="00DC509C" w:rsidRDefault="00AD4023" w:rsidP="000557E0">
            <w:pPr>
              <w:jc w:val="center"/>
              <w:rPr>
                <w:rFonts w:ascii="Arial" w:hAnsi="Arial" w:cs="Arial"/>
                <w:color w:val="000000"/>
              </w:rPr>
            </w:pPr>
            <w:r w:rsidRPr="00DC509C">
              <w:rPr>
                <w:rFonts w:ascii="Arial" w:hAnsi="Arial" w:cs="Arial"/>
                <w:color w:val="000000"/>
              </w:rPr>
              <w:t>116.0</w:t>
            </w:r>
          </w:p>
        </w:tc>
        <w:tc>
          <w:tcPr>
            <w:tcW w:w="851" w:type="dxa"/>
            <w:vAlign w:val="center"/>
          </w:tcPr>
          <w:p w14:paraId="038E8C74" w14:textId="77777777" w:rsidR="00AD4023" w:rsidRPr="00901A4A" w:rsidRDefault="00AD4023" w:rsidP="000557E0">
            <w:pPr>
              <w:jc w:val="center"/>
              <w:rPr>
                <w:rFonts w:ascii="Arial" w:hAnsi="Arial" w:cs="Arial"/>
                <w:color w:val="000000"/>
              </w:rPr>
            </w:pPr>
            <w:r w:rsidRPr="00901A4A">
              <w:rPr>
                <w:rFonts w:ascii="Arial" w:hAnsi="Arial" w:cs="Arial"/>
                <w:color w:val="000000"/>
              </w:rPr>
              <w:t>15.9</w:t>
            </w:r>
          </w:p>
        </w:tc>
        <w:tc>
          <w:tcPr>
            <w:tcW w:w="861" w:type="dxa"/>
            <w:vAlign w:val="center"/>
          </w:tcPr>
          <w:p w14:paraId="0EAEE0E9" w14:textId="77777777" w:rsidR="00AD4023" w:rsidRPr="00DC509C" w:rsidRDefault="00AD4023" w:rsidP="000557E0">
            <w:pPr>
              <w:jc w:val="center"/>
              <w:rPr>
                <w:rFonts w:ascii="Arial" w:hAnsi="Arial" w:cs="Arial"/>
                <w:color w:val="000000"/>
              </w:rPr>
            </w:pPr>
            <w:r w:rsidRPr="00DC509C">
              <w:rPr>
                <w:rFonts w:ascii="Arial" w:hAnsi="Arial" w:cs="Arial"/>
                <w:color w:val="000000"/>
              </w:rPr>
              <w:t>16.1</w:t>
            </w:r>
          </w:p>
        </w:tc>
      </w:tr>
      <w:tr w:rsidR="00AD4023" w:rsidRPr="003E52C8" w14:paraId="21C253B3" w14:textId="77777777" w:rsidTr="00950112">
        <w:trPr>
          <w:trHeight w:val="259"/>
        </w:trPr>
        <w:tc>
          <w:tcPr>
            <w:tcW w:w="1526" w:type="dxa"/>
            <w:vAlign w:val="center"/>
          </w:tcPr>
          <w:p w14:paraId="511DAA4F" w14:textId="77777777" w:rsidR="00AD4023" w:rsidRPr="00F06A4B" w:rsidRDefault="00AD4023" w:rsidP="0042322B">
            <w:pPr>
              <w:spacing w:line="360" w:lineRule="auto"/>
              <w:rPr>
                <w:rFonts w:ascii="Arial" w:hAnsi="Arial" w:cs="Arial"/>
                <w:color w:val="000000"/>
              </w:rPr>
            </w:pPr>
            <w:r w:rsidRPr="00F06A4B">
              <w:rPr>
                <w:rFonts w:ascii="Arial" w:hAnsi="Arial" w:cs="Arial"/>
                <w:color w:val="000000"/>
              </w:rPr>
              <w:t>March</w:t>
            </w:r>
          </w:p>
        </w:tc>
        <w:tc>
          <w:tcPr>
            <w:tcW w:w="850" w:type="dxa"/>
            <w:vAlign w:val="center"/>
          </w:tcPr>
          <w:p w14:paraId="7A1B8677" w14:textId="77777777" w:rsidR="00AD4023" w:rsidRPr="00901A4A" w:rsidRDefault="00AD4023" w:rsidP="0042322B">
            <w:pPr>
              <w:jc w:val="center"/>
              <w:rPr>
                <w:rFonts w:ascii="Arial" w:hAnsi="Arial" w:cs="Arial"/>
                <w:color w:val="000000"/>
              </w:rPr>
            </w:pPr>
            <w:r w:rsidRPr="00901A4A">
              <w:rPr>
                <w:rFonts w:ascii="Arial" w:hAnsi="Arial" w:cs="Arial"/>
                <w:color w:val="000000"/>
              </w:rPr>
              <w:t>32.1</w:t>
            </w:r>
          </w:p>
        </w:tc>
        <w:tc>
          <w:tcPr>
            <w:tcW w:w="851" w:type="dxa"/>
            <w:vAlign w:val="center"/>
          </w:tcPr>
          <w:p w14:paraId="0D028768" w14:textId="77777777" w:rsidR="00AD4023" w:rsidRPr="00DC509C" w:rsidRDefault="00AD4023" w:rsidP="000557E0">
            <w:pPr>
              <w:jc w:val="center"/>
              <w:rPr>
                <w:rFonts w:ascii="Arial" w:hAnsi="Arial" w:cs="Arial"/>
                <w:color w:val="000000"/>
              </w:rPr>
            </w:pPr>
            <w:r w:rsidRPr="00DC509C">
              <w:rPr>
                <w:rFonts w:ascii="Arial" w:hAnsi="Arial" w:cs="Arial"/>
                <w:color w:val="000000"/>
              </w:rPr>
              <w:t>29.9</w:t>
            </w:r>
          </w:p>
        </w:tc>
        <w:tc>
          <w:tcPr>
            <w:tcW w:w="850" w:type="dxa"/>
            <w:vAlign w:val="center"/>
          </w:tcPr>
          <w:p w14:paraId="35116425" w14:textId="77777777" w:rsidR="00AD4023" w:rsidRPr="00901A4A" w:rsidRDefault="00AD4023" w:rsidP="0042322B">
            <w:pPr>
              <w:jc w:val="center"/>
              <w:rPr>
                <w:rFonts w:ascii="Arial" w:hAnsi="Arial" w:cs="Arial"/>
                <w:color w:val="000000"/>
              </w:rPr>
            </w:pPr>
            <w:r w:rsidRPr="00901A4A">
              <w:rPr>
                <w:rFonts w:ascii="Arial" w:hAnsi="Arial" w:cs="Arial"/>
                <w:color w:val="000000"/>
              </w:rPr>
              <w:t>13.1</w:t>
            </w:r>
          </w:p>
        </w:tc>
        <w:tc>
          <w:tcPr>
            <w:tcW w:w="851" w:type="dxa"/>
            <w:vAlign w:val="center"/>
          </w:tcPr>
          <w:p w14:paraId="773B9E3A" w14:textId="77777777" w:rsidR="00AD4023" w:rsidRPr="00DC509C" w:rsidRDefault="00AD4023" w:rsidP="000557E0">
            <w:pPr>
              <w:jc w:val="center"/>
              <w:rPr>
                <w:rFonts w:ascii="Arial" w:hAnsi="Arial" w:cs="Arial"/>
                <w:color w:val="000000"/>
              </w:rPr>
            </w:pPr>
            <w:r w:rsidRPr="00DC509C">
              <w:rPr>
                <w:rFonts w:ascii="Arial" w:hAnsi="Arial" w:cs="Arial"/>
                <w:color w:val="000000"/>
              </w:rPr>
              <w:t>14.6</w:t>
            </w:r>
          </w:p>
        </w:tc>
        <w:tc>
          <w:tcPr>
            <w:tcW w:w="850" w:type="dxa"/>
            <w:vAlign w:val="center"/>
          </w:tcPr>
          <w:p w14:paraId="45321F84" w14:textId="77777777" w:rsidR="00AD4023" w:rsidRPr="00901A4A" w:rsidRDefault="00AD4023" w:rsidP="0042322B">
            <w:pPr>
              <w:jc w:val="center"/>
              <w:rPr>
                <w:rFonts w:ascii="Arial" w:hAnsi="Arial" w:cs="Arial"/>
                <w:color w:val="000000"/>
              </w:rPr>
            </w:pPr>
            <w:r w:rsidRPr="00901A4A">
              <w:rPr>
                <w:rFonts w:ascii="Arial" w:hAnsi="Arial" w:cs="Arial"/>
                <w:color w:val="000000"/>
              </w:rPr>
              <w:t>66.2</w:t>
            </w:r>
          </w:p>
        </w:tc>
        <w:tc>
          <w:tcPr>
            <w:tcW w:w="709" w:type="dxa"/>
            <w:vAlign w:val="center"/>
          </w:tcPr>
          <w:p w14:paraId="2EEFDBF4" w14:textId="77777777" w:rsidR="00AD4023" w:rsidRPr="00DC509C" w:rsidRDefault="00AD4023" w:rsidP="000557E0">
            <w:pPr>
              <w:jc w:val="center"/>
              <w:rPr>
                <w:rFonts w:ascii="Arial" w:hAnsi="Arial" w:cs="Arial"/>
                <w:color w:val="000000"/>
              </w:rPr>
            </w:pPr>
            <w:r w:rsidRPr="00DC509C">
              <w:rPr>
                <w:rFonts w:ascii="Arial" w:hAnsi="Arial" w:cs="Arial"/>
                <w:color w:val="000000"/>
              </w:rPr>
              <w:t>68.0</w:t>
            </w:r>
          </w:p>
        </w:tc>
        <w:tc>
          <w:tcPr>
            <w:tcW w:w="851" w:type="dxa"/>
            <w:vAlign w:val="center"/>
          </w:tcPr>
          <w:p w14:paraId="42D5E0AE" w14:textId="77777777" w:rsidR="00AD4023" w:rsidRPr="00901A4A" w:rsidRDefault="00AD4023" w:rsidP="0042322B">
            <w:pPr>
              <w:jc w:val="center"/>
              <w:rPr>
                <w:rFonts w:ascii="Arial" w:hAnsi="Arial" w:cs="Arial"/>
                <w:color w:val="000000"/>
              </w:rPr>
            </w:pPr>
            <w:r w:rsidRPr="00901A4A">
              <w:rPr>
                <w:rFonts w:ascii="Arial" w:hAnsi="Arial" w:cs="Arial"/>
                <w:color w:val="000000"/>
              </w:rPr>
              <w:t>18.9</w:t>
            </w:r>
          </w:p>
        </w:tc>
        <w:tc>
          <w:tcPr>
            <w:tcW w:w="850" w:type="dxa"/>
            <w:vAlign w:val="center"/>
          </w:tcPr>
          <w:p w14:paraId="2219402A" w14:textId="77777777" w:rsidR="00AD4023" w:rsidRPr="00DC509C" w:rsidRDefault="00AD4023" w:rsidP="000557E0">
            <w:pPr>
              <w:jc w:val="center"/>
              <w:rPr>
                <w:rFonts w:ascii="Arial" w:hAnsi="Arial" w:cs="Arial"/>
                <w:color w:val="000000"/>
              </w:rPr>
            </w:pPr>
            <w:r w:rsidRPr="00DC509C">
              <w:rPr>
                <w:rFonts w:ascii="Arial" w:hAnsi="Arial" w:cs="Arial"/>
                <w:color w:val="000000"/>
              </w:rPr>
              <w:t>37.7</w:t>
            </w:r>
          </w:p>
        </w:tc>
        <w:tc>
          <w:tcPr>
            <w:tcW w:w="851" w:type="dxa"/>
            <w:vAlign w:val="center"/>
          </w:tcPr>
          <w:p w14:paraId="3DBF53A4" w14:textId="77777777" w:rsidR="00AD4023" w:rsidRPr="00901A4A" w:rsidRDefault="00AD4023" w:rsidP="0042322B">
            <w:pPr>
              <w:jc w:val="center"/>
              <w:rPr>
                <w:rFonts w:ascii="Arial" w:hAnsi="Arial" w:cs="Arial"/>
                <w:color w:val="000000"/>
              </w:rPr>
            </w:pPr>
            <w:r w:rsidRPr="00901A4A">
              <w:rPr>
                <w:rFonts w:ascii="Arial" w:hAnsi="Arial" w:cs="Arial"/>
                <w:color w:val="000000"/>
              </w:rPr>
              <w:t>5.4</w:t>
            </w:r>
          </w:p>
        </w:tc>
        <w:tc>
          <w:tcPr>
            <w:tcW w:w="992" w:type="dxa"/>
            <w:vAlign w:val="center"/>
          </w:tcPr>
          <w:p w14:paraId="6FF87FE2" w14:textId="77777777" w:rsidR="00AD4023" w:rsidRPr="00DC509C" w:rsidRDefault="00AD4023" w:rsidP="000557E0">
            <w:pPr>
              <w:jc w:val="center"/>
              <w:rPr>
                <w:rFonts w:ascii="Arial" w:hAnsi="Arial" w:cs="Arial"/>
                <w:color w:val="000000"/>
              </w:rPr>
            </w:pPr>
            <w:r w:rsidRPr="00DC509C">
              <w:rPr>
                <w:rFonts w:ascii="Arial" w:hAnsi="Arial" w:cs="Arial"/>
                <w:color w:val="000000"/>
              </w:rPr>
              <w:t>0.0</w:t>
            </w:r>
          </w:p>
        </w:tc>
        <w:tc>
          <w:tcPr>
            <w:tcW w:w="992" w:type="dxa"/>
            <w:vAlign w:val="center"/>
          </w:tcPr>
          <w:p w14:paraId="2B4F01FB" w14:textId="77777777" w:rsidR="00AD4023" w:rsidRPr="00901A4A" w:rsidRDefault="00AD4023" w:rsidP="0042322B">
            <w:pPr>
              <w:jc w:val="center"/>
              <w:rPr>
                <w:rFonts w:ascii="Arial" w:hAnsi="Arial" w:cs="Arial"/>
                <w:color w:val="000000"/>
              </w:rPr>
            </w:pPr>
            <w:r w:rsidRPr="00901A4A">
              <w:rPr>
                <w:rFonts w:ascii="Arial" w:hAnsi="Arial" w:cs="Arial"/>
                <w:color w:val="000000"/>
              </w:rPr>
              <w:t>165.5</w:t>
            </w:r>
          </w:p>
        </w:tc>
        <w:tc>
          <w:tcPr>
            <w:tcW w:w="992" w:type="dxa"/>
            <w:vAlign w:val="center"/>
          </w:tcPr>
          <w:p w14:paraId="110BBDD9" w14:textId="77777777" w:rsidR="00AD4023" w:rsidRPr="00DC509C" w:rsidRDefault="00AD4023" w:rsidP="000557E0">
            <w:pPr>
              <w:jc w:val="center"/>
              <w:rPr>
                <w:rFonts w:ascii="Arial" w:hAnsi="Arial" w:cs="Arial"/>
                <w:color w:val="000000"/>
              </w:rPr>
            </w:pPr>
            <w:r w:rsidRPr="00DC509C">
              <w:rPr>
                <w:rFonts w:ascii="Arial" w:hAnsi="Arial" w:cs="Arial"/>
                <w:color w:val="000000"/>
              </w:rPr>
              <w:t>203.0</w:t>
            </w:r>
          </w:p>
        </w:tc>
        <w:tc>
          <w:tcPr>
            <w:tcW w:w="851" w:type="dxa"/>
            <w:vAlign w:val="center"/>
          </w:tcPr>
          <w:p w14:paraId="0A7EE223" w14:textId="77777777" w:rsidR="00AD4023" w:rsidRPr="00901A4A" w:rsidRDefault="00AD4023" w:rsidP="000557E0">
            <w:pPr>
              <w:jc w:val="center"/>
              <w:rPr>
                <w:rFonts w:ascii="Arial" w:hAnsi="Arial" w:cs="Arial"/>
                <w:color w:val="000000"/>
              </w:rPr>
            </w:pPr>
            <w:r w:rsidRPr="00901A4A">
              <w:rPr>
                <w:rFonts w:ascii="Arial" w:hAnsi="Arial" w:cs="Arial"/>
                <w:color w:val="000000"/>
              </w:rPr>
              <w:t>19.2</w:t>
            </w:r>
          </w:p>
        </w:tc>
        <w:tc>
          <w:tcPr>
            <w:tcW w:w="861" w:type="dxa"/>
            <w:vAlign w:val="center"/>
          </w:tcPr>
          <w:p w14:paraId="40B603F3" w14:textId="77777777" w:rsidR="00AD4023" w:rsidRPr="00DC509C" w:rsidRDefault="00AD4023" w:rsidP="000557E0">
            <w:pPr>
              <w:jc w:val="center"/>
              <w:rPr>
                <w:rFonts w:ascii="Arial" w:hAnsi="Arial" w:cs="Arial"/>
                <w:color w:val="000000"/>
              </w:rPr>
            </w:pPr>
            <w:r w:rsidRPr="00DC509C">
              <w:rPr>
                <w:rFonts w:ascii="Arial" w:hAnsi="Arial" w:cs="Arial"/>
                <w:color w:val="000000"/>
              </w:rPr>
              <w:t>19.6</w:t>
            </w:r>
          </w:p>
        </w:tc>
      </w:tr>
      <w:tr w:rsidR="00AD4023" w:rsidRPr="003E52C8" w14:paraId="71686C90" w14:textId="77777777" w:rsidTr="00950112">
        <w:trPr>
          <w:trHeight w:val="149"/>
        </w:trPr>
        <w:tc>
          <w:tcPr>
            <w:tcW w:w="1526" w:type="dxa"/>
            <w:vAlign w:val="center"/>
          </w:tcPr>
          <w:p w14:paraId="3711CC60" w14:textId="77777777" w:rsidR="00AD4023" w:rsidRPr="00F06A4B" w:rsidRDefault="00AD4023" w:rsidP="0042322B">
            <w:pPr>
              <w:spacing w:line="360" w:lineRule="auto"/>
              <w:rPr>
                <w:rFonts w:ascii="Arial" w:hAnsi="Arial" w:cs="Arial"/>
                <w:color w:val="000000"/>
              </w:rPr>
            </w:pPr>
            <w:commentRangeStart w:id="56"/>
            <w:r w:rsidRPr="00F06A4B">
              <w:rPr>
                <w:rFonts w:ascii="Arial" w:hAnsi="Arial" w:cs="Arial"/>
                <w:color w:val="000000"/>
              </w:rPr>
              <w:t>April</w:t>
            </w:r>
            <w:commentRangeEnd w:id="56"/>
            <w:r w:rsidR="00FC2DE4">
              <w:rPr>
                <w:rStyle w:val="CommentReference"/>
              </w:rPr>
              <w:commentReference w:id="56"/>
            </w:r>
          </w:p>
        </w:tc>
        <w:tc>
          <w:tcPr>
            <w:tcW w:w="850" w:type="dxa"/>
            <w:vAlign w:val="center"/>
          </w:tcPr>
          <w:p w14:paraId="40DA4A41" w14:textId="77777777" w:rsidR="00AD4023" w:rsidRPr="00901A4A" w:rsidRDefault="00AD4023" w:rsidP="0042322B">
            <w:pPr>
              <w:jc w:val="center"/>
              <w:rPr>
                <w:rFonts w:ascii="Arial" w:hAnsi="Arial" w:cs="Arial"/>
                <w:color w:val="000000"/>
              </w:rPr>
            </w:pPr>
            <w:r w:rsidRPr="00901A4A">
              <w:rPr>
                <w:rFonts w:ascii="Arial" w:hAnsi="Arial" w:cs="Arial"/>
                <w:color w:val="000000"/>
              </w:rPr>
              <w:t>37.5</w:t>
            </w:r>
          </w:p>
        </w:tc>
        <w:tc>
          <w:tcPr>
            <w:tcW w:w="851" w:type="dxa"/>
            <w:vAlign w:val="center"/>
          </w:tcPr>
          <w:p w14:paraId="115F6F1E" w14:textId="77777777" w:rsidR="00AD4023" w:rsidRPr="00DC509C" w:rsidRDefault="00AD4023" w:rsidP="000557E0">
            <w:pPr>
              <w:jc w:val="center"/>
              <w:rPr>
                <w:rFonts w:ascii="Arial" w:hAnsi="Arial" w:cs="Arial"/>
                <w:color w:val="000000"/>
              </w:rPr>
            </w:pPr>
            <w:r w:rsidRPr="00DC509C">
              <w:rPr>
                <w:rFonts w:ascii="Arial" w:hAnsi="Arial" w:cs="Arial"/>
                <w:color w:val="000000"/>
              </w:rPr>
              <w:t>37.6</w:t>
            </w:r>
          </w:p>
        </w:tc>
        <w:tc>
          <w:tcPr>
            <w:tcW w:w="850" w:type="dxa"/>
            <w:vAlign w:val="center"/>
          </w:tcPr>
          <w:p w14:paraId="15367AAA" w14:textId="77777777" w:rsidR="00AD4023" w:rsidRPr="00901A4A" w:rsidRDefault="00AD4023" w:rsidP="0042322B">
            <w:pPr>
              <w:jc w:val="center"/>
              <w:rPr>
                <w:rFonts w:ascii="Arial" w:hAnsi="Arial" w:cs="Arial"/>
                <w:color w:val="000000"/>
              </w:rPr>
            </w:pPr>
            <w:r w:rsidRPr="00901A4A">
              <w:rPr>
                <w:rFonts w:ascii="Arial" w:hAnsi="Arial" w:cs="Arial"/>
                <w:color w:val="000000"/>
              </w:rPr>
              <w:t>18.1</w:t>
            </w:r>
          </w:p>
        </w:tc>
        <w:tc>
          <w:tcPr>
            <w:tcW w:w="851" w:type="dxa"/>
            <w:vAlign w:val="center"/>
          </w:tcPr>
          <w:p w14:paraId="660C780A" w14:textId="77777777" w:rsidR="00AD4023" w:rsidRPr="00DC509C" w:rsidRDefault="00AD4023" w:rsidP="000557E0">
            <w:pPr>
              <w:jc w:val="center"/>
              <w:rPr>
                <w:rFonts w:ascii="Arial" w:hAnsi="Arial" w:cs="Arial"/>
                <w:color w:val="000000"/>
              </w:rPr>
            </w:pPr>
            <w:r w:rsidRPr="00DC509C">
              <w:rPr>
                <w:rFonts w:ascii="Arial" w:hAnsi="Arial" w:cs="Arial"/>
                <w:color w:val="000000"/>
              </w:rPr>
              <w:t>19.9</w:t>
            </w:r>
          </w:p>
        </w:tc>
        <w:tc>
          <w:tcPr>
            <w:tcW w:w="850" w:type="dxa"/>
            <w:vAlign w:val="center"/>
          </w:tcPr>
          <w:p w14:paraId="0765FEE3" w14:textId="77777777" w:rsidR="00AD4023" w:rsidRPr="00901A4A" w:rsidRDefault="00AD4023" w:rsidP="0042322B">
            <w:pPr>
              <w:jc w:val="center"/>
              <w:rPr>
                <w:rFonts w:ascii="Arial" w:hAnsi="Arial" w:cs="Arial"/>
                <w:color w:val="000000"/>
              </w:rPr>
            </w:pPr>
            <w:r w:rsidRPr="00901A4A">
              <w:rPr>
                <w:rFonts w:ascii="Arial" w:hAnsi="Arial" w:cs="Arial"/>
                <w:color w:val="000000"/>
              </w:rPr>
              <w:t>57.9</w:t>
            </w:r>
          </w:p>
        </w:tc>
        <w:tc>
          <w:tcPr>
            <w:tcW w:w="709" w:type="dxa"/>
            <w:vAlign w:val="center"/>
          </w:tcPr>
          <w:p w14:paraId="6EF0097A" w14:textId="77777777" w:rsidR="00AD4023" w:rsidRPr="00DC509C" w:rsidRDefault="00AD4023" w:rsidP="000557E0">
            <w:pPr>
              <w:jc w:val="center"/>
              <w:rPr>
                <w:rFonts w:ascii="Arial" w:hAnsi="Arial" w:cs="Arial"/>
                <w:color w:val="000000"/>
              </w:rPr>
            </w:pPr>
            <w:r w:rsidRPr="00DC509C">
              <w:rPr>
                <w:rFonts w:ascii="Arial" w:hAnsi="Arial" w:cs="Arial"/>
                <w:color w:val="000000"/>
              </w:rPr>
              <w:t>58.3</w:t>
            </w:r>
          </w:p>
        </w:tc>
        <w:tc>
          <w:tcPr>
            <w:tcW w:w="851" w:type="dxa"/>
            <w:vAlign w:val="center"/>
          </w:tcPr>
          <w:p w14:paraId="09A8844F" w14:textId="77777777" w:rsidR="00AD4023" w:rsidRPr="00901A4A" w:rsidRDefault="00AD4023" w:rsidP="0042322B">
            <w:pPr>
              <w:jc w:val="center"/>
              <w:rPr>
                <w:rFonts w:ascii="Arial" w:hAnsi="Arial" w:cs="Arial"/>
                <w:color w:val="000000"/>
              </w:rPr>
            </w:pPr>
            <w:r w:rsidRPr="00901A4A">
              <w:rPr>
                <w:rFonts w:ascii="Arial" w:hAnsi="Arial" w:cs="Arial"/>
                <w:color w:val="000000"/>
              </w:rPr>
              <w:t>31.5</w:t>
            </w:r>
          </w:p>
        </w:tc>
        <w:tc>
          <w:tcPr>
            <w:tcW w:w="850" w:type="dxa"/>
            <w:vAlign w:val="center"/>
          </w:tcPr>
          <w:p w14:paraId="20E88F43" w14:textId="77777777" w:rsidR="00AD4023" w:rsidRPr="00DC509C" w:rsidRDefault="00AD4023" w:rsidP="000557E0">
            <w:pPr>
              <w:jc w:val="center"/>
              <w:rPr>
                <w:rFonts w:ascii="Arial" w:hAnsi="Arial" w:cs="Arial"/>
                <w:color w:val="000000"/>
              </w:rPr>
            </w:pPr>
            <w:r w:rsidRPr="00DC509C">
              <w:rPr>
                <w:rFonts w:ascii="Arial" w:hAnsi="Arial" w:cs="Arial"/>
                <w:color w:val="000000"/>
              </w:rPr>
              <w:t>29.1</w:t>
            </w:r>
          </w:p>
        </w:tc>
        <w:tc>
          <w:tcPr>
            <w:tcW w:w="851" w:type="dxa"/>
            <w:vAlign w:val="center"/>
          </w:tcPr>
          <w:p w14:paraId="14CCB889" w14:textId="77777777" w:rsidR="00AD4023" w:rsidRPr="00901A4A" w:rsidRDefault="00AD4023" w:rsidP="0042322B">
            <w:pPr>
              <w:jc w:val="center"/>
              <w:rPr>
                <w:rFonts w:ascii="Arial" w:hAnsi="Arial" w:cs="Arial"/>
                <w:color w:val="000000"/>
              </w:rPr>
            </w:pPr>
            <w:r w:rsidRPr="00901A4A">
              <w:rPr>
                <w:rFonts w:ascii="Arial" w:hAnsi="Arial" w:cs="Arial"/>
                <w:color w:val="000000"/>
              </w:rPr>
              <w:t>1.4</w:t>
            </w:r>
          </w:p>
        </w:tc>
        <w:tc>
          <w:tcPr>
            <w:tcW w:w="992" w:type="dxa"/>
            <w:vAlign w:val="center"/>
          </w:tcPr>
          <w:p w14:paraId="0CD02648" w14:textId="77777777" w:rsidR="00AD4023" w:rsidRPr="00DC509C" w:rsidRDefault="00AD4023" w:rsidP="000557E0">
            <w:pPr>
              <w:jc w:val="center"/>
              <w:rPr>
                <w:rFonts w:ascii="Arial" w:hAnsi="Arial" w:cs="Arial"/>
                <w:color w:val="000000"/>
              </w:rPr>
            </w:pPr>
            <w:r w:rsidRPr="00DC509C">
              <w:rPr>
                <w:rFonts w:ascii="Arial" w:hAnsi="Arial" w:cs="Arial"/>
                <w:color w:val="000000"/>
              </w:rPr>
              <w:t>14.9</w:t>
            </w:r>
          </w:p>
        </w:tc>
        <w:tc>
          <w:tcPr>
            <w:tcW w:w="992" w:type="dxa"/>
            <w:vAlign w:val="center"/>
          </w:tcPr>
          <w:p w14:paraId="285948B6" w14:textId="77777777" w:rsidR="00AD4023" w:rsidRPr="00901A4A" w:rsidRDefault="00AD4023" w:rsidP="0042322B">
            <w:pPr>
              <w:jc w:val="center"/>
              <w:rPr>
                <w:rFonts w:ascii="Arial" w:hAnsi="Arial" w:cs="Arial"/>
                <w:color w:val="000000"/>
              </w:rPr>
            </w:pPr>
            <w:r w:rsidRPr="00901A4A">
              <w:rPr>
                <w:rFonts w:ascii="Arial" w:hAnsi="Arial" w:cs="Arial"/>
                <w:color w:val="000000"/>
              </w:rPr>
              <w:t>233.0</w:t>
            </w:r>
          </w:p>
        </w:tc>
        <w:tc>
          <w:tcPr>
            <w:tcW w:w="992" w:type="dxa"/>
            <w:vAlign w:val="center"/>
          </w:tcPr>
          <w:p w14:paraId="04473C92" w14:textId="77777777" w:rsidR="00AD4023" w:rsidRPr="00DC509C" w:rsidRDefault="00AD4023" w:rsidP="000557E0">
            <w:pPr>
              <w:jc w:val="center"/>
              <w:rPr>
                <w:rFonts w:ascii="Arial" w:hAnsi="Arial" w:cs="Arial"/>
                <w:color w:val="000000"/>
              </w:rPr>
            </w:pPr>
            <w:r w:rsidRPr="00DC509C">
              <w:rPr>
                <w:rFonts w:ascii="Arial" w:hAnsi="Arial" w:cs="Arial"/>
                <w:color w:val="000000"/>
              </w:rPr>
              <w:t>291.8</w:t>
            </w:r>
          </w:p>
        </w:tc>
        <w:tc>
          <w:tcPr>
            <w:tcW w:w="851" w:type="dxa"/>
            <w:vAlign w:val="center"/>
          </w:tcPr>
          <w:p w14:paraId="3BEB6755" w14:textId="77777777" w:rsidR="00AD4023" w:rsidRPr="00901A4A" w:rsidRDefault="00AD4023" w:rsidP="000557E0">
            <w:pPr>
              <w:jc w:val="center"/>
              <w:rPr>
                <w:rFonts w:ascii="Arial" w:hAnsi="Arial" w:cs="Arial"/>
                <w:color w:val="000000"/>
              </w:rPr>
            </w:pPr>
            <w:r w:rsidRPr="00901A4A">
              <w:rPr>
                <w:rFonts w:ascii="Arial" w:hAnsi="Arial" w:cs="Arial"/>
                <w:color w:val="000000"/>
              </w:rPr>
              <w:t>21.2</w:t>
            </w:r>
          </w:p>
        </w:tc>
        <w:tc>
          <w:tcPr>
            <w:tcW w:w="861" w:type="dxa"/>
            <w:vAlign w:val="center"/>
          </w:tcPr>
          <w:p w14:paraId="50E80DDB" w14:textId="77777777" w:rsidR="00AD4023" w:rsidRPr="00DC509C" w:rsidRDefault="00AD4023" w:rsidP="000557E0">
            <w:pPr>
              <w:jc w:val="center"/>
              <w:rPr>
                <w:rFonts w:ascii="Arial" w:hAnsi="Arial" w:cs="Arial"/>
                <w:color w:val="000000"/>
              </w:rPr>
            </w:pPr>
            <w:r w:rsidRPr="00DC509C">
              <w:rPr>
                <w:rFonts w:ascii="Arial" w:hAnsi="Arial" w:cs="Arial"/>
                <w:color w:val="000000"/>
              </w:rPr>
              <w:t>23.8</w:t>
            </w:r>
          </w:p>
        </w:tc>
      </w:tr>
    </w:tbl>
    <w:p w14:paraId="4E19C0A1" w14:textId="79DC0A04" w:rsidR="00950112" w:rsidDel="00FC2DE4" w:rsidRDefault="00950112" w:rsidP="00950112">
      <w:pPr>
        <w:rPr>
          <w:del w:id="57" w:author="Nangia, Vinay (ICARDA)" w:date="2015-10-06T11:49:00Z"/>
          <w:rFonts w:ascii="Arial" w:hAnsi="Arial" w:cs="Arial"/>
        </w:rPr>
      </w:pPr>
      <w:del w:id="58" w:author="Nangia, Vinay (ICARDA)" w:date="2015-10-06T11:49:00Z">
        <w:r w:rsidDel="00FC2DE4">
          <w:rPr>
            <w:rFonts w:ascii="Arial" w:hAnsi="Arial" w:cs="Arial"/>
          </w:rPr>
          <w:delText xml:space="preserve"># data taken from </w:delText>
        </w:r>
        <w:r w:rsidRPr="007E2EFC" w:rsidDel="00FC2DE4">
          <w:rPr>
            <w:rFonts w:ascii="Arial" w:hAnsi="Arial" w:cs="Arial"/>
          </w:rPr>
          <w:delText>meteorological observatory of</w:delText>
        </w:r>
        <w:r w:rsidDel="00FC2DE4">
          <w:rPr>
            <w:rFonts w:ascii="Arial" w:hAnsi="Arial" w:cs="Arial"/>
          </w:rPr>
          <w:delText xml:space="preserve"> Regional Research station, Central Arid  Zone Research Institute, Bikaner</w:delText>
        </w:r>
      </w:del>
    </w:p>
    <w:p w14:paraId="4CFFC51E" w14:textId="77777777" w:rsidR="0042322B" w:rsidRDefault="0042322B" w:rsidP="003C1B29">
      <w:pPr>
        <w:jc w:val="both"/>
        <w:rPr>
          <w:rFonts w:ascii="Arial" w:hAnsi="Arial" w:cs="Arial"/>
          <w:sz w:val="20"/>
          <w:szCs w:val="20"/>
        </w:rPr>
        <w:sectPr w:rsidR="0042322B" w:rsidSect="00F91AC1">
          <w:pgSz w:w="16834" w:h="11909" w:orient="landscape" w:code="9"/>
          <w:pgMar w:top="2160" w:right="1440" w:bottom="1440" w:left="2160" w:header="720" w:footer="720" w:gutter="0"/>
          <w:cols w:space="720"/>
          <w:docGrid w:linePitch="360"/>
        </w:sectPr>
      </w:pPr>
    </w:p>
    <w:p w14:paraId="0B39E791" w14:textId="77777777" w:rsidR="00F63FB0" w:rsidRDefault="0085346F" w:rsidP="008450FD">
      <w:pPr>
        <w:spacing w:line="360" w:lineRule="auto"/>
        <w:rPr>
          <w:rFonts w:ascii="Arial" w:hAnsi="Arial" w:cs="Arial"/>
          <w:b/>
          <w:sz w:val="28"/>
          <w:szCs w:val="28"/>
        </w:rPr>
      </w:pPr>
      <w:r>
        <w:rPr>
          <w:noProof/>
          <w:lang w:bidi="ar-SA"/>
        </w:rPr>
        <w:lastRenderedPageBreak/>
        <w:drawing>
          <wp:inline distT="0" distB="0" distL="0" distR="0" wp14:anchorId="4D9FC0B6" wp14:editId="04B0DFCF">
            <wp:extent cx="8001000" cy="4495800"/>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7756D15" w14:textId="77777777" w:rsidR="00DB23A9" w:rsidRDefault="00DB23A9" w:rsidP="00757EB1">
      <w:pPr>
        <w:spacing w:line="360" w:lineRule="auto"/>
        <w:rPr>
          <w:rFonts w:ascii="Arial" w:hAnsi="Arial" w:cs="Arial"/>
          <w:b/>
          <w:sz w:val="28"/>
          <w:szCs w:val="28"/>
        </w:rPr>
      </w:pPr>
    </w:p>
    <w:p w14:paraId="7EE69C70" w14:textId="00CB81C4" w:rsidR="00D26AE4" w:rsidRDefault="00332460" w:rsidP="00DB23A9">
      <w:pPr>
        <w:spacing w:line="360" w:lineRule="auto"/>
        <w:jc w:val="center"/>
        <w:rPr>
          <w:rFonts w:ascii="Arial" w:hAnsi="Arial" w:cs="Arial"/>
          <w:b/>
          <w:sz w:val="28"/>
          <w:szCs w:val="28"/>
        </w:rPr>
      </w:pPr>
      <w:r>
        <w:rPr>
          <w:rFonts w:ascii="Arial" w:hAnsi="Arial" w:cs="Arial"/>
          <w:b/>
          <w:sz w:val="28"/>
          <w:szCs w:val="28"/>
        </w:rPr>
        <w:lastRenderedPageBreak/>
        <w:t>Fig. 3.2</w:t>
      </w:r>
      <w:r w:rsidR="008450FD" w:rsidRPr="0045519B">
        <w:rPr>
          <w:rFonts w:ascii="Arial" w:hAnsi="Arial" w:cs="Arial"/>
          <w:b/>
          <w:sz w:val="28"/>
          <w:szCs w:val="28"/>
        </w:rPr>
        <w:t xml:space="preserve"> Monthly meteorological data recor</w:t>
      </w:r>
      <w:r w:rsidR="008801B2">
        <w:rPr>
          <w:rFonts w:ascii="Arial" w:hAnsi="Arial" w:cs="Arial"/>
          <w:b/>
          <w:sz w:val="28"/>
          <w:szCs w:val="28"/>
        </w:rPr>
        <w:t>ded during crop growing 2012-13</w:t>
      </w:r>
      <w:ins w:id="59" w:author="Nangia, Vinay (ICARDA)" w:date="2015-10-06T11:54:00Z">
        <w:r w:rsidR="00FC2DE4">
          <w:rPr>
            <w:rFonts w:ascii="Arial" w:hAnsi="Arial" w:cs="Arial"/>
            <w:b/>
            <w:sz w:val="28"/>
            <w:szCs w:val="28"/>
          </w:rPr>
          <w:t xml:space="preserve"> </w:t>
        </w:r>
        <w:r w:rsidR="00FC2DE4">
          <w:rPr>
            <w:rFonts w:ascii="Arial" w:hAnsi="Arial" w:cs="Arial"/>
            <w:b/>
            <w:bCs/>
          </w:rPr>
          <w:t xml:space="preserve">measured at </w:t>
        </w:r>
        <w:r w:rsidR="00FC2DE4" w:rsidRPr="00C47A14">
          <w:rPr>
            <w:rFonts w:ascii="Arial" w:hAnsi="Arial" w:cs="Arial"/>
            <w:b/>
            <w:bCs/>
          </w:rPr>
          <w:t>meteorological observatory of Regional Research station, Central Arid Zone Research Institute, Bikaner</w:t>
        </w:r>
        <w:r w:rsidR="00FC2DE4">
          <w:rPr>
            <w:rFonts w:ascii="Arial" w:hAnsi="Arial" w:cs="Arial"/>
            <w:b/>
            <w:bCs/>
          </w:rPr>
          <w:t>.</w:t>
        </w:r>
      </w:ins>
    </w:p>
    <w:p w14:paraId="700C5E69" w14:textId="77777777" w:rsidR="008715C5" w:rsidRPr="008801B2" w:rsidRDefault="00885867" w:rsidP="008801B2">
      <w:pPr>
        <w:spacing w:line="360" w:lineRule="auto"/>
        <w:rPr>
          <w:rFonts w:ascii="Arial" w:hAnsi="Arial" w:cs="Arial"/>
          <w:b/>
          <w:sz w:val="28"/>
          <w:szCs w:val="28"/>
        </w:rPr>
      </w:pPr>
      <w:r>
        <w:rPr>
          <w:noProof/>
          <w:lang w:bidi="ar-SA"/>
        </w:rPr>
        <w:drawing>
          <wp:inline distT="0" distB="0" distL="0" distR="0" wp14:anchorId="1086CBF0" wp14:editId="1E4A7175">
            <wp:extent cx="7924800" cy="4410075"/>
            <wp:effectExtent l="0" t="0" r="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58EC760" w14:textId="77777777" w:rsidR="008715C5" w:rsidRDefault="008715C5" w:rsidP="00DF5537">
      <w:pPr>
        <w:spacing w:after="120"/>
        <w:rPr>
          <w:rFonts w:ascii="Arial" w:hAnsi="Arial" w:cs="Arial"/>
          <w:b/>
        </w:rPr>
      </w:pPr>
    </w:p>
    <w:p w14:paraId="718370A2" w14:textId="77777777" w:rsidR="00885867" w:rsidRDefault="00885867" w:rsidP="00DF5537">
      <w:pPr>
        <w:spacing w:after="120"/>
        <w:rPr>
          <w:rFonts w:ascii="Arial" w:hAnsi="Arial" w:cs="Arial"/>
          <w:b/>
        </w:rPr>
      </w:pPr>
    </w:p>
    <w:p w14:paraId="5A84F0FC" w14:textId="52BC736E" w:rsidR="008715C5" w:rsidRDefault="00332460" w:rsidP="00DF5537">
      <w:pPr>
        <w:spacing w:after="120"/>
        <w:rPr>
          <w:rFonts w:ascii="Arial" w:hAnsi="Arial" w:cs="Arial"/>
          <w:b/>
        </w:rPr>
      </w:pPr>
      <w:r>
        <w:rPr>
          <w:rFonts w:ascii="Arial" w:hAnsi="Arial" w:cs="Arial"/>
          <w:b/>
          <w:sz w:val="28"/>
          <w:szCs w:val="28"/>
        </w:rPr>
        <w:t xml:space="preserve">           Fig. 3.3</w:t>
      </w:r>
      <w:r w:rsidR="008715C5" w:rsidRPr="0045519B">
        <w:rPr>
          <w:rFonts w:ascii="Arial" w:hAnsi="Arial" w:cs="Arial"/>
          <w:b/>
          <w:sz w:val="28"/>
          <w:szCs w:val="28"/>
        </w:rPr>
        <w:t xml:space="preserve"> Monthly meteorological data recor</w:t>
      </w:r>
      <w:r w:rsidR="0037592E">
        <w:rPr>
          <w:rFonts w:ascii="Arial" w:hAnsi="Arial" w:cs="Arial"/>
          <w:b/>
          <w:sz w:val="28"/>
          <w:szCs w:val="28"/>
        </w:rPr>
        <w:t>ded during crop growing 2013</w:t>
      </w:r>
      <w:r w:rsidR="008715C5">
        <w:rPr>
          <w:rFonts w:ascii="Arial" w:hAnsi="Arial" w:cs="Arial"/>
          <w:b/>
          <w:sz w:val="28"/>
          <w:szCs w:val="28"/>
        </w:rPr>
        <w:t>-1</w:t>
      </w:r>
      <w:r w:rsidR="00885867">
        <w:rPr>
          <w:rFonts w:ascii="Arial" w:hAnsi="Arial" w:cs="Arial"/>
          <w:b/>
          <w:sz w:val="28"/>
          <w:szCs w:val="28"/>
        </w:rPr>
        <w:t>4</w:t>
      </w:r>
      <w:ins w:id="60" w:author="Nangia, Vinay (ICARDA)" w:date="2015-10-06T11:54:00Z">
        <w:r w:rsidR="00FC2DE4">
          <w:rPr>
            <w:rFonts w:ascii="Arial" w:hAnsi="Arial" w:cs="Arial"/>
            <w:b/>
            <w:sz w:val="28"/>
            <w:szCs w:val="28"/>
          </w:rPr>
          <w:t xml:space="preserve"> </w:t>
        </w:r>
        <w:r w:rsidR="00FC2DE4">
          <w:rPr>
            <w:rFonts w:ascii="Arial" w:hAnsi="Arial" w:cs="Arial"/>
            <w:b/>
            <w:bCs/>
          </w:rPr>
          <w:t xml:space="preserve">measured at </w:t>
        </w:r>
        <w:r w:rsidR="00FC2DE4" w:rsidRPr="00C47A14">
          <w:rPr>
            <w:rFonts w:ascii="Arial" w:hAnsi="Arial" w:cs="Arial"/>
            <w:b/>
            <w:bCs/>
          </w:rPr>
          <w:t>meteorological observatory of Regional Research station, Central Arid Zone Research Institute, Bikaner</w:t>
        </w:r>
        <w:r w:rsidR="00FC2DE4">
          <w:rPr>
            <w:rFonts w:ascii="Arial" w:hAnsi="Arial" w:cs="Arial"/>
            <w:b/>
            <w:bCs/>
          </w:rPr>
          <w:t>.</w:t>
        </w:r>
      </w:ins>
    </w:p>
    <w:p w14:paraId="391DD062" w14:textId="77777777" w:rsidR="00665A53" w:rsidRDefault="00665A53" w:rsidP="00BC66DD">
      <w:pPr>
        <w:spacing w:line="480" w:lineRule="auto"/>
        <w:jc w:val="both"/>
        <w:rPr>
          <w:rFonts w:ascii="Arial" w:hAnsi="Arial" w:cs="Arial"/>
          <w:b/>
          <w:sz w:val="28"/>
        </w:rPr>
        <w:sectPr w:rsidR="00665A53" w:rsidSect="00F91AC1">
          <w:pgSz w:w="16834" w:h="11909" w:orient="landscape" w:code="9"/>
          <w:pgMar w:top="2160" w:right="1440" w:bottom="1440" w:left="2160" w:header="720" w:footer="720" w:gutter="0"/>
          <w:cols w:space="720"/>
          <w:docGrid w:linePitch="360"/>
        </w:sectPr>
      </w:pPr>
    </w:p>
    <w:p w14:paraId="47D01B77" w14:textId="22A52349" w:rsidR="00492EB3" w:rsidRDefault="00B03AB5" w:rsidP="00D76F06">
      <w:pPr>
        <w:pStyle w:val="Heading3"/>
        <w:rPr>
          <w:rFonts w:ascii="Arial" w:hAnsi="Arial" w:cs="Arial"/>
          <w:bCs w:val="0"/>
          <w:color w:val="auto"/>
          <w:sz w:val="28"/>
          <w:szCs w:val="28"/>
        </w:rPr>
      </w:pPr>
      <w:bookmarkStart w:id="61" w:name="_Toc357513905"/>
      <w:r>
        <w:rPr>
          <w:rFonts w:ascii="Arial" w:hAnsi="Arial" w:cs="Arial"/>
          <w:color w:val="auto"/>
          <w:sz w:val="28"/>
          <w:szCs w:val="28"/>
        </w:rPr>
        <w:lastRenderedPageBreak/>
        <w:t>3.5</w:t>
      </w:r>
      <w:ins w:id="62" w:author="Nangia, Vinay (ICARDA)" w:date="2015-10-06T11:54:00Z">
        <w:r w:rsidR="00FC2DE4">
          <w:rPr>
            <w:rFonts w:ascii="Arial" w:hAnsi="Arial" w:cs="Arial"/>
            <w:color w:val="auto"/>
            <w:sz w:val="28"/>
            <w:szCs w:val="28"/>
          </w:rPr>
          <w:t xml:space="preserve"> </w:t>
        </w:r>
      </w:ins>
      <w:r w:rsidR="00014C5D" w:rsidRPr="00014C5D">
        <w:rPr>
          <w:rFonts w:ascii="Arial" w:hAnsi="Arial" w:cs="Arial"/>
          <w:bCs w:val="0"/>
          <w:color w:val="auto"/>
          <w:sz w:val="28"/>
          <w:szCs w:val="28"/>
        </w:rPr>
        <w:t xml:space="preserve">Detailed plan of </w:t>
      </w:r>
      <w:r w:rsidR="00D76F06">
        <w:rPr>
          <w:rFonts w:ascii="Arial" w:hAnsi="Arial" w:cs="Arial"/>
          <w:bCs w:val="0"/>
          <w:color w:val="auto"/>
          <w:sz w:val="28"/>
          <w:szCs w:val="28"/>
        </w:rPr>
        <w:t xml:space="preserve">work </w:t>
      </w:r>
    </w:p>
    <w:p w14:paraId="15BA723C" w14:textId="77777777" w:rsidR="00D76F06" w:rsidRPr="00D76F06" w:rsidRDefault="00D76F06" w:rsidP="00D76F06"/>
    <w:p w14:paraId="2CBD1EA5" w14:textId="37D9F9EF" w:rsidR="00D112A7" w:rsidRPr="00961884" w:rsidRDefault="00492EB3" w:rsidP="00E7330F">
      <w:pPr>
        <w:spacing w:line="360" w:lineRule="auto"/>
        <w:ind w:firstLine="720"/>
        <w:jc w:val="both"/>
        <w:rPr>
          <w:rFonts w:ascii="Arial" w:hAnsi="Arial" w:cs="Arial"/>
          <w:sz w:val="26"/>
          <w:szCs w:val="26"/>
        </w:rPr>
      </w:pPr>
      <w:r>
        <w:rPr>
          <w:rFonts w:ascii="Arial" w:hAnsi="Arial" w:cs="Arial"/>
        </w:rPr>
        <w:t>The</w:t>
      </w:r>
      <w:r w:rsidRPr="00B56B08">
        <w:rPr>
          <w:rFonts w:ascii="Arial" w:hAnsi="Arial" w:cs="Arial"/>
        </w:rPr>
        <w:t xml:space="preserve"> experiment was conducted for </w:t>
      </w:r>
      <w:r>
        <w:rPr>
          <w:rFonts w:ascii="Arial" w:hAnsi="Arial" w:cs="Arial"/>
        </w:rPr>
        <w:t>two</w:t>
      </w:r>
      <w:ins w:id="63" w:author="Nangia, Vinay (ICARDA)" w:date="2015-10-06T11:54:00Z">
        <w:r w:rsidR="00FC2DE4">
          <w:rPr>
            <w:rFonts w:ascii="Arial" w:hAnsi="Arial" w:cs="Arial"/>
          </w:rPr>
          <w:t xml:space="preserve"> </w:t>
        </w:r>
      </w:ins>
      <w:r>
        <w:rPr>
          <w:rFonts w:ascii="Arial" w:hAnsi="Arial" w:cs="Arial"/>
        </w:rPr>
        <w:t>years (2012-13 and 2013-14)</w:t>
      </w:r>
      <w:r w:rsidRPr="00B56B08">
        <w:rPr>
          <w:rFonts w:ascii="Arial" w:hAnsi="Arial" w:cs="Arial"/>
        </w:rPr>
        <w:t xml:space="preserve"> by </w:t>
      </w:r>
      <w:r w:rsidR="00D76F06">
        <w:rPr>
          <w:rFonts w:ascii="Arial" w:hAnsi="Arial" w:cs="Arial"/>
        </w:rPr>
        <w:t>growing</w:t>
      </w:r>
      <w:ins w:id="64" w:author="Nangia, Vinay (ICARDA)" w:date="2015-10-06T11:54:00Z">
        <w:r w:rsidR="00FC2DE4">
          <w:rPr>
            <w:rFonts w:ascii="Arial" w:hAnsi="Arial" w:cs="Arial"/>
          </w:rPr>
          <w:t xml:space="preserve"> </w:t>
        </w:r>
      </w:ins>
      <w:r w:rsidRPr="002F626B">
        <w:rPr>
          <w:rFonts w:ascii="Arial" w:hAnsi="Arial" w:cs="Arial"/>
        </w:rPr>
        <w:t xml:space="preserve">two </w:t>
      </w:r>
      <w:r w:rsidRPr="002F626B">
        <w:rPr>
          <w:rFonts w:ascii="Arial" w:hAnsi="Arial" w:cs="Arial"/>
          <w:i/>
        </w:rPr>
        <w:t>kharif</w:t>
      </w:r>
      <w:r>
        <w:rPr>
          <w:rFonts w:ascii="Arial" w:hAnsi="Arial" w:cs="Arial"/>
        </w:rPr>
        <w:t xml:space="preserve"> season crops (Groundnut, cluster</w:t>
      </w:r>
      <w:r w:rsidRPr="002F626B">
        <w:rPr>
          <w:rFonts w:ascii="Arial" w:hAnsi="Arial" w:cs="Arial"/>
        </w:rPr>
        <w:t>bean)</w:t>
      </w:r>
      <w:r>
        <w:rPr>
          <w:rFonts w:ascii="Arial" w:hAnsi="Arial" w:cs="Arial"/>
        </w:rPr>
        <w:t xml:space="preserve"> and</w:t>
      </w:r>
      <w:ins w:id="65" w:author="Nangia, Vinay (ICARDA)" w:date="2015-10-06T11:54:00Z">
        <w:r w:rsidR="00FC2DE4">
          <w:rPr>
            <w:rFonts w:ascii="Arial" w:hAnsi="Arial" w:cs="Arial"/>
          </w:rPr>
          <w:t xml:space="preserve"> </w:t>
        </w:r>
      </w:ins>
      <w:r>
        <w:rPr>
          <w:rFonts w:ascii="Arial" w:hAnsi="Arial" w:cs="Arial"/>
        </w:rPr>
        <w:t xml:space="preserve">five </w:t>
      </w:r>
      <w:r w:rsidRPr="002F626B">
        <w:rPr>
          <w:rFonts w:ascii="Arial" w:hAnsi="Arial" w:cs="Arial"/>
          <w:i/>
        </w:rPr>
        <w:t>rabi</w:t>
      </w:r>
      <w:r>
        <w:rPr>
          <w:rFonts w:ascii="Arial" w:hAnsi="Arial" w:cs="Arial"/>
        </w:rPr>
        <w:t xml:space="preserve"> season crops (wheat, mustard, chickpea, </w:t>
      </w:r>
      <w:del w:id="66" w:author="Nangia, Vinay (ICARDA)" w:date="2015-10-06T11:54:00Z">
        <w:r w:rsidDel="00FC2DE4">
          <w:rPr>
            <w:rFonts w:ascii="Arial" w:hAnsi="Arial" w:cs="Arial"/>
          </w:rPr>
          <w:delText>I</w:delText>
        </w:r>
      </w:del>
      <w:ins w:id="67" w:author="Nangia, Vinay (ICARDA)" w:date="2015-10-06T11:54:00Z">
        <w:r w:rsidR="00FC2DE4">
          <w:rPr>
            <w:rFonts w:ascii="Arial" w:hAnsi="Arial" w:cs="Arial"/>
          </w:rPr>
          <w:t>i</w:t>
        </w:r>
      </w:ins>
      <w:r>
        <w:rPr>
          <w:rFonts w:ascii="Arial" w:hAnsi="Arial" w:cs="Arial"/>
        </w:rPr>
        <w:t xml:space="preserve">sabgol and </w:t>
      </w:r>
      <w:ins w:id="68" w:author="Nangia, Vinay (ICARDA)" w:date="2015-10-06T11:54:00Z">
        <w:r w:rsidR="00FC2DE4">
          <w:rPr>
            <w:rFonts w:ascii="Arial" w:hAnsi="Arial" w:cs="Arial"/>
          </w:rPr>
          <w:t>c</w:t>
        </w:r>
      </w:ins>
      <w:del w:id="69" w:author="Nangia, Vinay (ICARDA)" w:date="2015-10-06T11:54:00Z">
        <w:r w:rsidDel="00FC2DE4">
          <w:rPr>
            <w:rFonts w:ascii="Arial" w:hAnsi="Arial" w:cs="Arial"/>
          </w:rPr>
          <w:delText>C</w:delText>
        </w:r>
      </w:del>
      <w:r>
        <w:rPr>
          <w:rFonts w:ascii="Arial" w:hAnsi="Arial" w:cs="Arial"/>
        </w:rPr>
        <w:t>umin</w:t>
      </w:r>
      <w:r w:rsidRPr="001B5E9D">
        <w:rPr>
          <w:rFonts w:ascii="Arial" w:hAnsi="Arial" w:cs="Arial"/>
        </w:rPr>
        <w:t xml:space="preserve">) </w:t>
      </w:r>
      <w:r w:rsidR="00AF004B" w:rsidRPr="001B5E9D">
        <w:rPr>
          <w:rFonts w:ascii="Arial" w:hAnsi="Arial" w:cs="Arial"/>
        </w:rPr>
        <w:t>with</w:t>
      </w:r>
      <w:ins w:id="70" w:author="Nangia, Vinay (ICARDA)" w:date="2015-10-06T11:54:00Z">
        <w:r w:rsidR="00FC2DE4">
          <w:rPr>
            <w:rFonts w:ascii="Arial" w:hAnsi="Arial" w:cs="Arial"/>
          </w:rPr>
          <w:t xml:space="preserve"> </w:t>
        </w:r>
      </w:ins>
      <w:r w:rsidR="000D04D2" w:rsidRPr="001B5E9D">
        <w:rPr>
          <w:rFonts w:ascii="Arial" w:hAnsi="Arial" w:cs="Arial"/>
        </w:rPr>
        <w:t>different</w:t>
      </w:r>
      <w:ins w:id="71" w:author="Nangia, Vinay (ICARDA)" w:date="2015-10-06T11:54:00Z">
        <w:r w:rsidR="00FC2DE4">
          <w:rPr>
            <w:rFonts w:ascii="Arial" w:hAnsi="Arial" w:cs="Arial"/>
          </w:rPr>
          <w:t xml:space="preserve"> </w:t>
        </w:r>
      </w:ins>
      <w:r w:rsidRPr="001B5E9D">
        <w:rPr>
          <w:rFonts w:ascii="Arial" w:hAnsi="Arial" w:cs="Arial"/>
        </w:rPr>
        <w:t>rotation</w:t>
      </w:r>
      <w:r w:rsidR="000D04D2" w:rsidRPr="001B5E9D">
        <w:rPr>
          <w:rFonts w:ascii="Arial" w:hAnsi="Arial" w:cs="Arial"/>
        </w:rPr>
        <w:t xml:space="preserve">s. </w:t>
      </w:r>
      <w:r w:rsidR="00AC060D" w:rsidRPr="001B5E9D">
        <w:rPr>
          <w:rFonts w:ascii="Arial" w:hAnsi="Arial" w:cs="Arial"/>
        </w:rPr>
        <w:t>Total</w:t>
      </w:r>
      <w:r w:rsidR="00AC060D" w:rsidRPr="008F49E4">
        <w:rPr>
          <w:rFonts w:ascii="Arial" w:hAnsi="Arial" w:cs="Arial"/>
        </w:rPr>
        <w:t xml:space="preserve"> area of </w:t>
      </w:r>
      <w:r w:rsidR="00AC060D" w:rsidRPr="001B0897">
        <w:rPr>
          <w:rFonts w:ascii="Arial" w:hAnsi="Arial" w:cs="Arial"/>
        </w:rPr>
        <w:t xml:space="preserve">the experimental site was </w:t>
      </w:r>
      <w:r w:rsidR="00A33D23" w:rsidRPr="001B0897">
        <w:rPr>
          <w:rFonts w:ascii="Arial" w:hAnsi="Arial" w:cs="Arial"/>
        </w:rPr>
        <w:t>17.5</w:t>
      </w:r>
      <w:r w:rsidR="00AC060D" w:rsidRPr="001B0897">
        <w:rPr>
          <w:rFonts w:ascii="Arial" w:hAnsi="Arial" w:cs="Arial"/>
        </w:rPr>
        <w:t xml:space="preserve"> ha out of which net cropped area </w:t>
      </w:r>
      <w:del w:id="72" w:author="Nangia, Vinay (ICARDA)" w:date="2015-10-06T11:55:00Z">
        <w:r w:rsidR="00AC060D" w:rsidRPr="001B0897" w:rsidDel="00FC2DE4">
          <w:rPr>
            <w:rFonts w:ascii="Arial" w:hAnsi="Arial" w:cs="Arial"/>
          </w:rPr>
          <w:delText xml:space="preserve">were </w:delText>
        </w:r>
      </w:del>
      <w:ins w:id="73" w:author="Nangia, Vinay (ICARDA)" w:date="2015-10-06T11:55:00Z">
        <w:r w:rsidR="00FC2DE4" w:rsidRPr="001B0897">
          <w:rPr>
            <w:rFonts w:ascii="Arial" w:hAnsi="Arial" w:cs="Arial"/>
          </w:rPr>
          <w:t>w</w:t>
        </w:r>
        <w:r w:rsidR="00FC2DE4">
          <w:rPr>
            <w:rFonts w:ascii="Arial" w:hAnsi="Arial" w:cs="Arial"/>
          </w:rPr>
          <w:t>as</w:t>
        </w:r>
        <w:r w:rsidR="00FC2DE4" w:rsidRPr="001B0897">
          <w:rPr>
            <w:rFonts w:ascii="Arial" w:hAnsi="Arial" w:cs="Arial"/>
          </w:rPr>
          <w:t xml:space="preserve"> </w:t>
        </w:r>
      </w:ins>
      <w:r w:rsidR="00AC060D" w:rsidRPr="001B0897">
        <w:rPr>
          <w:rFonts w:ascii="Arial" w:hAnsi="Arial" w:cs="Arial"/>
        </w:rPr>
        <w:t>13 ha</w:t>
      </w:r>
      <w:r w:rsidR="00961884" w:rsidRPr="001B0897">
        <w:rPr>
          <w:rFonts w:ascii="Arial" w:hAnsi="Arial" w:cs="Arial"/>
        </w:rPr>
        <w:t xml:space="preserve">. </w:t>
      </w:r>
      <w:r w:rsidR="00D112A7" w:rsidRPr="00FC2DE4">
        <w:rPr>
          <w:rFonts w:ascii="Arial" w:hAnsi="Arial" w:cs="Arial"/>
          <w:rPrChange w:id="74" w:author="Nangia, Vinay (ICARDA)" w:date="2015-10-06T11:55:00Z">
            <w:rPr>
              <w:rFonts w:ascii="Arial" w:hAnsi="Arial" w:cs="Arial"/>
              <w:bCs/>
              <w:sz w:val="26"/>
              <w:szCs w:val="26"/>
            </w:rPr>
          </w:rPrChange>
        </w:rPr>
        <w:t xml:space="preserve">The study </w:t>
      </w:r>
      <w:del w:id="75" w:author="Nangia, Vinay (ICARDA)" w:date="2015-10-06T11:55:00Z">
        <w:r w:rsidR="00D112A7" w:rsidRPr="00FC2DE4" w:rsidDel="00FC2DE4">
          <w:rPr>
            <w:rFonts w:ascii="Arial" w:hAnsi="Arial" w:cs="Arial"/>
            <w:rPrChange w:id="76" w:author="Nangia, Vinay (ICARDA)" w:date="2015-10-06T11:55:00Z">
              <w:rPr>
                <w:rFonts w:ascii="Arial" w:hAnsi="Arial" w:cs="Arial"/>
                <w:bCs/>
                <w:sz w:val="26"/>
                <w:szCs w:val="26"/>
              </w:rPr>
            </w:rPrChange>
          </w:rPr>
          <w:delText>has b</w:delText>
        </w:r>
        <w:r w:rsidR="00A33D23" w:rsidRPr="00FC2DE4" w:rsidDel="00FC2DE4">
          <w:rPr>
            <w:rFonts w:ascii="Arial" w:hAnsi="Arial" w:cs="Arial"/>
            <w:rPrChange w:id="77" w:author="Nangia, Vinay (ICARDA)" w:date="2015-10-06T11:55:00Z">
              <w:rPr>
                <w:rFonts w:ascii="Arial" w:hAnsi="Arial" w:cs="Arial"/>
                <w:bCs/>
                <w:sz w:val="26"/>
                <w:szCs w:val="26"/>
              </w:rPr>
            </w:rPrChange>
          </w:rPr>
          <w:delText>een</w:delText>
        </w:r>
      </w:del>
      <w:ins w:id="78" w:author="Nangia, Vinay (ICARDA)" w:date="2015-10-06T11:55:00Z">
        <w:r w:rsidR="00FC2DE4">
          <w:rPr>
            <w:rFonts w:ascii="Arial" w:hAnsi="Arial" w:cs="Arial"/>
          </w:rPr>
          <w:t>was</w:t>
        </w:r>
      </w:ins>
      <w:r w:rsidR="00A33D23" w:rsidRPr="00FC2DE4">
        <w:rPr>
          <w:rFonts w:ascii="Arial" w:hAnsi="Arial" w:cs="Arial"/>
          <w:rPrChange w:id="79" w:author="Nangia, Vinay (ICARDA)" w:date="2015-10-06T11:55:00Z">
            <w:rPr>
              <w:rFonts w:ascii="Arial" w:hAnsi="Arial" w:cs="Arial"/>
              <w:bCs/>
              <w:sz w:val="26"/>
              <w:szCs w:val="26"/>
            </w:rPr>
          </w:rPrChange>
        </w:rPr>
        <w:t xml:space="preserve"> carried out in </w:t>
      </w:r>
      <w:r w:rsidR="005A6C05" w:rsidRPr="00FC2DE4">
        <w:rPr>
          <w:rFonts w:ascii="Arial" w:hAnsi="Arial" w:cs="Arial"/>
          <w:rPrChange w:id="80" w:author="Nangia, Vinay (ICARDA)" w:date="2015-10-06T11:55:00Z">
            <w:rPr>
              <w:rFonts w:ascii="Arial" w:hAnsi="Arial" w:cs="Arial"/>
              <w:bCs/>
              <w:sz w:val="26"/>
              <w:szCs w:val="26"/>
            </w:rPr>
          </w:rPrChange>
        </w:rPr>
        <w:t xml:space="preserve">the following four </w:t>
      </w:r>
      <w:r w:rsidR="00A33D23" w:rsidRPr="00FC2DE4">
        <w:rPr>
          <w:rFonts w:ascii="Arial" w:hAnsi="Arial" w:cs="Arial"/>
          <w:rPrChange w:id="81" w:author="Nangia, Vinay (ICARDA)" w:date="2015-10-06T11:55:00Z">
            <w:rPr>
              <w:rFonts w:ascii="Arial" w:hAnsi="Arial" w:cs="Arial"/>
              <w:bCs/>
              <w:sz w:val="26"/>
              <w:szCs w:val="26"/>
            </w:rPr>
          </w:rPrChange>
        </w:rPr>
        <w:t>phases</w:t>
      </w:r>
      <w:r w:rsidR="00D112A7" w:rsidRPr="00FC2DE4">
        <w:rPr>
          <w:rFonts w:ascii="Arial" w:hAnsi="Arial" w:cs="Arial"/>
          <w:rPrChange w:id="82" w:author="Nangia, Vinay (ICARDA)" w:date="2015-10-06T11:55:00Z">
            <w:rPr>
              <w:rFonts w:ascii="Arial" w:hAnsi="Arial" w:cs="Arial"/>
              <w:bCs/>
              <w:sz w:val="26"/>
              <w:szCs w:val="26"/>
            </w:rPr>
          </w:rPrChange>
        </w:rPr>
        <w:t>:</w:t>
      </w:r>
    </w:p>
    <w:p w14:paraId="6E4D7848" w14:textId="4056140D" w:rsidR="00CC3821" w:rsidRPr="001B0897" w:rsidRDefault="00CC3821" w:rsidP="00D112A7">
      <w:pPr>
        <w:pStyle w:val="ListParagraph"/>
        <w:numPr>
          <w:ilvl w:val="0"/>
          <w:numId w:val="18"/>
        </w:numPr>
        <w:spacing w:line="360" w:lineRule="auto"/>
        <w:jc w:val="both"/>
        <w:rPr>
          <w:rFonts w:ascii="Arial" w:hAnsi="Arial" w:cs="Arial"/>
        </w:rPr>
      </w:pPr>
      <w:r w:rsidRPr="001B0897">
        <w:rPr>
          <w:rFonts w:ascii="Arial" w:hAnsi="Arial" w:cs="Arial"/>
          <w:bCs/>
        </w:rPr>
        <w:t xml:space="preserve">Selection of representative farmer’s field </w:t>
      </w:r>
      <w:r w:rsidR="005A6C05" w:rsidRPr="001B0897">
        <w:rPr>
          <w:rFonts w:ascii="Arial" w:hAnsi="Arial" w:cs="Arial"/>
          <w:bCs/>
        </w:rPr>
        <w:t xml:space="preserve">in Stage II of IGNP canal command </w:t>
      </w:r>
      <w:ins w:id="83" w:author="Nangia, Vinay (ICARDA)" w:date="2015-10-06T11:55:00Z">
        <w:r w:rsidR="00FC2DE4">
          <w:rPr>
            <w:rFonts w:ascii="Arial" w:hAnsi="Arial" w:cs="Arial"/>
            <w:bCs/>
          </w:rPr>
          <w:t xml:space="preserve">area </w:t>
        </w:r>
      </w:ins>
      <w:r w:rsidRPr="001B0897">
        <w:rPr>
          <w:rFonts w:ascii="Arial" w:hAnsi="Arial" w:cs="Arial"/>
          <w:bCs/>
        </w:rPr>
        <w:t xml:space="preserve">on the basis of </w:t>
      </w:r>
      <w:commentRangeStart w:id="84"/>
      <w:r w:rsidR="00DF735F" w:rsidRPr="001B0897">
        <w:rPr>
          <w:rFonts w:ascii="Arial" w:hAnsi="Arial" w:cs="Arial"/>
          <w:bCs/>
        </w:rPr>
        <w:t xml:space="preserve">pre </w:t>
      </w:r>
      <w:commentRangeEnd w:id="84"/>
      <w:r w:rsidR="00FC2DE4">
        <w:rPr>
          <w:rStyle w:val="CommentReference"/>
        </w:rPr>
        <w:commentReference w:id="84"/>
      </w:r>
      <w:r w:rsidRPr="001B0897">
        <w:rPr>
          <w:rFonts w:ascii="Arial" w:hAnsi="Arial" w:cs="Arial"/>
          <w:bCs/>
        </w:rPr>
        <w:t>survey of area</w:t>
      </w:r>
    </w:p>
    <w:p w14:paraId="2D0C41EB" w14:textId="77777777" w:rsidR="00D112A7" w:rsidRPr="001B0897" w:rsidRDefault="00D112A7" w:rsidP="00D112A7">
      <w:pPr>
        <w:pStyle w:val="ListParagraph"/>
        <w:numPr>
          <w:ilvl w:val="0"/>
          <w:numId w:val="18"/>
        </w:numPr>
        <w:spacing w:line="360" w:lineRule="auto"/>
        <w:jc w:val="both"/>
        <w:rPr>
          <w:rFonts w:ascii="Arial" w:hAnsi="Arial" w:cs="Arial"/>
        </w:rPr>
      </w:pPr>
      <w:r w:rsidRPr="001B0897">
        <w:rPr>
          <w:rFonts w:ascii="Arial" w:hAnsi="Arial" w:cs="Arial"/>
          <w:bCs/>
        </w:rPr>
        <w:t xml:space="preserve">Observation on </w:t>
      </w:r>
      <w:r w:rsidR="00CC3821" w:rsidRPr="001B0897">
        <w:rPr>
          <w:rFonts w:ascii="Arial" w:hAnsi="Arial" w:cs="Arial"/>
          <w:bCs/>
        </w:rPr>
        <w:t xml:space="preserve">weather parameters, </w:t>
      </w:r>
      <w:r w:rsidRPr="001B0897">
        <w:rPr>
          <w:rFonts w:ascii="Arial" w:hAnsi="Arial" w:cs="Arial"/>
          <w:bCs/>
        </w:rPr>
        <w:t xml:space="preserve">soil properties especially on physical characteristics, cropping pattern, plant physiology, </w:t>
      </w:r>
      <w:r w:rsidR="00CC3821" w:rsidRPr="001B0897">
        <w:rPr>
          <w:rFonts w:ascii="Arial" w:hAnsi="Arial" w:cs="Arial"/>
          <w:bCs/>
        </w:rPr>
        <w:t xml:space="preserve"> and </w:t>
      </w:r>
      <w:r w:rsidRPr="001B0897">
        <w:rPr>
          <w:rFonts w:ascii="Arial" w:hAnsi="Arial" w:cs="Arial"/>
          <w:bCs/>
        </w:rPr>
        <w:t xml:space="preserve">irrigation water management </w:t>
      </w:r>
      <w:r w:rsidR="005A6C05" w:rsidRPr="001B0897">
        <w:rPr>
          <w:rFonts w:ascii="Arial" w:hAnsi="Arial" w:cs="Arial"/>
          <w:bCs/>
        </w:rPr>
        <w:t>during cropping season of experimental period</w:t>
      </w:r>
    </w:p>
    <w:p w14:paraId="4A498D3E" w14:textId="65842805" w:rsidR="00D112A7" w:rsidRPr="00961884" w:rsidRDefault="005A6C05" w:rsidP="00D112A7">
      <w:pPr>
        <w:pStyle w:val="ListParagraph"/>
        <w:numPr>
          <w:ilvl w:val="0"/>
          <w:numId w:val="18"/>
        </w:numPr>
        <w:spacing w:line="360" w:lineRule="auto"/>
        <w:jc w:val="both"/>
        <w:rPr>
          <w:rFonts w:ascii="Arial" w:hAnsi="Arial" w:cs="Arial"/>
          <w:strike/>
        </w:rPr>
      </w:pPr>
      <w:r w:rsidRPr="00961884">
        <w:rPr>
          <w:rFonts w:ascii="Arial" w:hAnsi="Arial" w:cs="Arial"/>
          <w:bCs/>
        </w:rPr>
        <w:t xml:space="preserve">Use of CropSyst model for </w:t>
      </w:r>
      <w:ins w:id="85" w:author="Nangia, Vinay (ICARDA)" w:date="2015-10-06T11:56:00Z">
        <w:r w:rsidR="00FC2DE4">
          <w:rPr>
            <w:rFonts w:ascii="Arial" w:hAnsi="Arial" w:cs="Arial"/>
            <w:bCs/>
          </w:rPr>
          <w:t>c</w:t>
        </w:r>
      </w:ins>
      <w:del w:id="86" w:author="Nangia, Vinay (ICARDA)" w:date="2015-10-06T11:56:00Z">
        <w:r w:rsidR="00D112A7" w:rsidRPr="00961884" w:rsidDel="00FC2DE4">
          <w:rPr>
            <w:rFonts w:ascii="Arial" w:hAnsi="Arial" w:cs="Arial"/>
            <w:bCs/>
          </w:rPr>
          <w:delText>C</w:delText>
        </w:r>
      </w:del>
      <w:r w:rsidR="00D112A7" w:rsidRPr="00961884">
        <w:rPr>
          <w:rFonts w:ascii="Arial" w:hAnsi="Arial" w:cs="Arial"/>
          <w:bCs/>
        </w:rPr>
        <w:t>rop modelling</w:t>
      </w:r>
      <w:ins w:id="87" w:author="Nangia, Vinay (ICARDA)" w:date="2015-10-06T11:56:00Z">
        <w:r w:rsidR="00FC2DE4">
          <w:rPr>
            <w:rFonts w:ascii="Arial" w:hAnsi="Arial" w:cs="Arial"/>
            <w:bCs/>
          </w:rPr>
          <w:t xml:space="preserve"> </w:t>
        </w:r>
      </w:ins>
      <w:r w:rsidRPr="00961884">
        <w:rPr>
          <w:rFonts w:ascii="Arial" w:hAnsi="Arial" w:cs="Arial"/>
          <w:bCs/>
        </w:rPr>
        <w:t xml:space="preserve">using </w:t>
      </w:r>
      <w:r w:rsidR="00CC3821" w:rsidRPr="00961884">
        <w:rPr>
          <w:rFonts w:ascii="Arial" w:hAnsi="Arial" w:cs="Arial"/>
          <w:bCs/>
        </w:rPr>
        <w:t xml:space="preserve">experimental </w:t>
      </w:r>
      <w:r w:rsidRPr="00961884">
        <w:rPr>
          <w:rFonts w:ascii="Arial" w:hAnsi="Arial" w:cs="Arial"/>
          <w:bCs/>
        </w:rPr>
        <w:t xml:space="preserve">data of different </w:t>
      </w:r>
      <w:r w:rsidR="00D112A7" w:rsidRPr="00961884">
        <w:rPr>
          <w:rFonts w:ascii="Arial" w:hAnsi="Arial" w:cs="Arial"/>
          <w:bCs/>
        </w:rPr>
        <w:t>crops</w:t>
      </w:r>
      <w:r w:rsidRPr="00961884">
        <w:rPr>
          <w:rFonts w:ascii="Arial" w:hAnsi="Arial" w:cs="Arial"/>
          <w:bCs/>
        </w:rPr>
        <w:t>/</w:t>
      </w:r>
      <w:del w:id="88" w:author="Nangia, Vinay (ICARDA)" w:date="2015-10-06T11:56:00Z">
        <w:r w:rsidRPr="00961884" w:rsidDel="00FC2DE4">
          <w:rPr>
            <w:rFonts w:ascii="Arial" w:hAnsi="Arial" w:cs="Arial"/>
            <w:bCs/>
          </w:rPr>
          <w:delText xml:space="preserve"> </w:delText>
        </w:r>
      </w:del>
      <w:r w:rsidRPr="00961884">
        <w:rPr>
          <w:rFonts w:ascii="Arial" w:hAnsi="Arial" w:cs="Arial"/>
          <w:bCs/>
        </w:rPr>
        <w:t xml:space="preserve">crop </w:t>
      </w:r>
      <w:r w:rsidR="00D112A7" w:rsidRPr="00961884">
        <w:rPr>
          <w:rFonts w:ascii="Arial" w:hAnsi="Arial" w:cs="Arial"/>
          <w:bCs/>
        </w:rPr>
        <w:t>rotations and irrigation schedule</w:t>
      </w:r>
      <w:ins w:id="89" w:author="Nangia, Vinay (ICARDA)" w:date="2015-10-06T11:56:00Z">
        <w:r w:rsidR="00FC2DE4">
          <w:rPr>
            <w:rFonts w:ascii="Arial" w:hAnsi="Arial" w:cs="Arial"/>
            <w:bCs/>
          </w:rPr>
          <w:t>s</w:t>
        </w:r>
      </w:ins>
    </w:p>
    <w:p w14:paraId="02BC5832" w14:textId="6DA5303B" w:rsidR="00D112A7" w:rsidRPr="00961884" w:rsidRDefault="00D112A7" w:rsidP="00D112A7">
      <w:pPr>
        <w:pStyle w:val="ListParagraph"/>
        <w:numPr>
          <w:ilvl w:val="0"/>
          <w:numId w:val="18"/>
        </w:numPr>
        <w:spacing w:line="360" w:lineRule="auto"/>
        <w:jc w:val="both"/>
      </w:pPr>
      <w:r w:rsidRPr="00961884">
        <w:rPr>
          <w:rFonts w:ascii="Arial" w:hAnsi="Arial" w:cs="Arial"/>
          <w:bCs/>
        </w:rPr>
        <w:t xml:space="preserve">Scenario simulation for recommending alternative crops  against traditional cropping  and irrigation schedules for improved </w:t>
      </w:r>
      <w:r w:rsidR="00D76DBD" w:rsidRPr="00961884">
        <w:rPr>
          <w:rFonts w:ascii="Arial" w:hAnsi="Arial" w:cs="Arial"/>
          <w:bCs/>
        </w:rPr>
        <w:t xml:space="preserve">land and </w:t>
      </w:r>
      <w:r w:rsidRPr="00961884">
        <w:rPr>
          <w:rFonts w:ascii="Arial" w:hAnsi="Arial" w:cs="Arial"/>
          <w:bCs/>
        </w:rPr>
        <w:t>water productivity (kg m</w:t>
      </w:r>
      <w:r w:rsidRPr="00961884">
        <w:rPr>
          <w:rFonts w:ascii="Arial" w:hAnsi="Arial" w:cs="Arial"/>
          <w:bCs/>
          <w:vertAlign w:val="superscript"/>
        </w:rPr>
        <w:t>-3</w:t>
      </w:r>
      <w:r w:rsidRPr="00961884">
        <w:rPr>
          <w:rFonts w:ascii="Arial" w:hAnsi="Arial" w:cs="Arial"/>
          <w:bCs/>
        </w:rPr>
        <w:t xml:space="preserve"> </w:t>
      </w:r>
      <w:ins w:id="90" w:author="Nangia, Vinay (ICARDA)" w:date="2015-10-06T11:57:00Z">
        <w:r w:rsidR="00FC2DE4">
          <w:rPr>
            <w:rFonts w:ascii="Arial" w:hAnsi="Arial" w:cs="Arial"/>
            <w:bCs/>
          </w:rPr>
          <w:t xml:space="preserve">water applied </w:t>
        </w:r>
      </w:ins>
      <w:r w:rsidRPr="00961884">
        <w:rPr>
          <w:rFonts w:ascii="Arial" w:hAnsi="Arial" w:cs="Arial"/>
          <w:bCs/>
        </w:rPr>
        <w:t xml:space="preserve">as well as </w:t>
      </w:r>
      <w:ins w:id="91" w:author="Nangia, Vinay (ICARDA)" w:date="2015-10-06T11:56:00Z">
        <w:r w:rsidR="00FC2DE4">
          <w:rPr>
            <w:rFonts w:ascii="Arial" w:hAnsi="Arial" w:cs="Arial"/>
            <w:bCs/>
          </w:rPr>
          <w:t>r</w:t>
        </w:r>
      </w:ins>
      <w:del w:id="92" w:author="Nangia, Vinay (ICARDA)" w:date="2015-10-06T11:56:00Z">
        <w:r w:rsidRPr="00961884" w:rsidDel="00FC2DE4">
          <w:rPr>
            <w:rFonts w:ascii="Arial" w:hAnsi="Arial" w:cs="Arial"/>
            <w:bCs/>
          </w:rPr>
          <w:delText>R</w:delText>
        </w:r>
      </w:del>
      <w:r w:rsidRPr="00961884">
        <w:rPr>
          <w:rFonts w:ascii="Arial" w:hAnsi="Arial" w:cs="Arial"/>
          <w:bCs/>
        </w:rPr>
        <w:t>upees m</w:t>
      </w:r>
      <w:r w:rsidRPr="00961884">
        <w:rPr>
          <w:rFonts w:ascii="Arial" w:hAnsi="Arial" w:cs="Arial"/>
          <w:bCs/>
          <w:vertAlign w:val="superscript"/>
        </w:rPr>
        <w:t>-3</w:t>
      </w:r>
      <w:ins w:id="93" w:author="Nangia, Vinay (ICARDA)" w:date="2015-10-06T11:57:00Z">
        <w:r w:rsidR="00FC2DE4" w:rsidRPr="00FC2DE4">
          <w:rPr>
            <w:rFonts w:ascii="Arial" w:hAnsi="Arial" w:cs="Arial"/>
            <w:bCs/>
            <w:rPrChange w:id="94" w:author="Nangia, Vinay (ICARDA)" w:date="2015-10-06T11:57:00Z">
              <w:rPr>
                <w:rFonts w:ascii="Arial" w:hAnsi="Arial" w:cs="Arial"/>
                <w:bCs/>
                <w:vertAlign w:val="superscript"/>
              </w:rPr>
            </w:rPrChange>
          </w:rPr>
          <w:t xml:space="preserve"> water applied</w:t>
        </w:r>
      </w:ins>
      <w:r w:rsidRPr="00961884">
        <w:rPr>
          <w:rFonts w:ascii="Arial" w:hAnsi="Arial" w:cs="Arial"/>
          <w:bCs/>
        </w:rPr>
        <w:t>)</w:t>
      </w:r>
    </w:p>
    <w:p w14:paraId="0E903362" w14:textId="77777777" w:rsidR="00D112A7" w:rsidRDefault="00D112A7" w:rsidP="00A05B00">
      <w:pPr>
        <w:jc w:val="both"/>
        <w:rPr>
          <w:rFonts w:ascii="Arial" w:hAnsi="Arial" w:cs="Arial"/>
          <w:b/>
          <w:sz w:val="28"/>
          <w:szCs w:val="28"/>
        </w:rPr>
      </w:pPr>
    </w:p>
    <w:p w14:paraId="4D0FF971" w14:textId="77777777" w:rsidR="00E7330F" w:rsidRDefault="00DB23A9" w:rsidP="00AF004B">
      <w:pPr>
        <w:spacing w:line="360" w:lineRule="auto"/>
        <w:jc w:val="both"/>
        <w:rPr>
          <w:rFonts w:ascii="Arial" w:hAnsi="Arial" w:cs="Arial"/>
          <w:b/>
          <w:sz w:val="26"/>
          <w:szCs w:val="26"/>
        </w:rPr>
      </w:pPr>
      <w:r w:rsidRPr="00DB23A9">
        <w:rPr>
          <w:rFonts w:ascii="Arial" w:hAnsi="Arial" w:cs="Arial"/>
          <w:b/>
          <w:sz w:val="26"/>
          <w:szCs w:val="26"/>
        </w:rPr>
        <w:t>3.5.</w:t>
      </w:r>
      <w:r w:rsidR="00E7330F">
        <w:rPr>
          <w:rFonts w:ascii="Arial" w:hAnsi="Arial" w:cs="Arial"/>
          <w:b/>
          <w:sz w:val="26"/>
          <w:szCs w:val="26"/>
        </w:rPr>
        <w:t>1</w:t>
      </w:r>
      <w:r w:rsidR="00163764">
        <w:rPr>
          <w:rFonts w:ascii="Arial" w:hAnsi="Arial" w:cs="Arial"/>
          <w:b/>
          <w:sz w:val="26"/>
          <w:szCs w:val="26"/>
        </w:rPr>
        <w:t xml:space="preserve"> Survey of the area to assess current land and water productivity</w:t>
      </w:r>
    </w:p>
    <w:p w14:paraId="78E12F6D" w14:textId="77777777" w:rsidR="00E7330F" w:rsidRDefault="00E7330F" w:rsidP="00A05B00">
      <w:pPr>
        <w:jc w:val="both"/>
        <w:rPr>
          <w:rFonts w:ascii="Arial" w:hAnsi="Arial" w:cs="Arial"/>
          <w:b/>
          <w:sz w:val="26"/>
          <w:szCs w:val="26"/>
        </w:rPr>
      </w:pPr>
    </w:p>
    <w:p w14:paraId="71E55E75" w14:textId="3B40A39C" w:rsidR="00B933F5" w:rsidRDefault="00242C06" w:rsidP="00A05B00">
      <w:pPr>
        <w:pStyle w:val="BodyText"/>
        <w:spacing w:line="360" w:lineRule="auto"/>
        <w:ind w:firstLine="720"/>
        <w:jc w:val="both"/>
        <w:rPr>
          <w:rFonts w:ascii="Arial" w:hAnsi="Arial" w:cs="Arial"/>
        </w:rPr>
      </w:pPr>
      <w:r w:rsidRPr="00DF735F">
        <w:rPr>
          <w:rFonts w:ascii="Arial" w:hAnsi="Arial" w:cs="Arial"/>
        </w:rPr>
        <w:t xml:space="preserve">To assess the current land and water productivity, 20 farmers having average land holding </w:t>
      </w:r>
      <w:r w:rsidRPr="00A05B00">
        <w:rPr>
          <w:rFonts w:ascii="Arial" w:hAnsi="Arial" w:cs="Arial"/>
        </w:rPr>
        <w:t>(</w:t>
      </w:r>
      <w:r w:rsidR="00DF735F" w:rsidRPr="00A05B00">
        <w:rPr>
          <w:rFonts w:ascii="Arial" w:hAnsi="Arial" w:cs="Arial"/>
        </w:rPr>
        <w:t>1</w:t>
      </w:r>
      <w:r w:rsidR="00A05B00" w:rsidRPr="00A05B00">
        <w:rPr>
          <w:rFonts w:ascii="Arial" w:hAnsi="Arial" w:cs="Arial"/>
        </w:rPr>
        <w:t>5</w:t>
      </w:r>
      <w:r w:rsidR="00DF735F" w:rsidRPr="00A05B00">
        <w:rPr>
          <w:rFonts w:ascii="Arial" w:hAnsi="Arial" w:cs="Arial"/>
        </w:rPr>
        <w:t>-2</w:t>
      </w:r>
      <w:r w:rsidR="00A05B00" w:rsidRPr="00A05B00">
        <w:rPr>
          <w:rFonts w:ascii="Arial" w:hAnsi="Arial" w:cs="Arial"/>
        </w:rPr>
        <w:t>5</w:t>
      </w:r>
      <w:r w:rsidRPr="00A05B00">
        <w:rPr>
          <w:rFonts w:ascii="Arial" w:hAnsi="Arial" w:cs="Arial"/>
        </w:rPr>
        <w:t xml:space="preserve"> ha) were</w:t>
      </w:r>
      <w:r w:rsidRPr="00DF735F">
        <w:rPr>
          <w:rFonts w:ascii="Arial" w:hAnsi="Arial" w:cs="Arial"/>
        </w:rPr>
        <w:t xml:space="preserve"> selected randomly from IGNP irrigated area near Bajju (Bikaner). Data on crops grown, cropping patt</w:t>
      </w:r>
      <w:r w:rsidR="00EE2412" w:rsidRPr="00DF735F">
        <w:rPr>
          <w:rFonts w:ascii="Arial" w:hAnsi="Arial" w:cs="Arial"/>
        </w:rPr>
        <w:t xml:space="preserve">ern, fertilizer use, </w:t>
      </w:r>
      <w:r w:rsidRPr="00DF735F">
        <w:rPr>
          <w:rFonts w:ascii="Arial" w:hAnsi="Arial" w:cs="Arial"/>
        </w:rPr>
        <w:t xml:space="preserve">number of </w:t>
      </w:r>
      <w:r w:rsidR="00DF735F">
        <w:rPr>
          <w:rFonts w:ascii="Arial" w:hAnsi="Arial" w:cs="Arial"/>
        </w:rPr>
        <w:t xml:space="preserve">irrigation, depth of irrigation, </w:t>
      </w:r>
      <w:r w:rsidR="00DF735F" w:rsidRPr="00DF735F">
        <w:rPr>
          <w:rFonts w:ascii="Arial" w:hAnsi="Arial" w:cs="Arial"/>
        </w:rPr>
        <w:t xml:space="preserve">crop yield </w:t>
      </w:r>
      <w:r w:rsidRPr="00DF735F">
        <w:rPr>
          <w:rFonts w:ascii="Arial" w:hAnsi="Arial" w:cs="Arial"/>
        </w:rPr>
        <w:t xml:space="preserve">etc. were collected </w:t>
      </w:r>
      <w:del w:id="95" w:author="Nangia, Vinay (ICARDA)" w:date="2015-10-06T11:57:00Z">
        <w:r w:rsidRPr="00DF735F" w:rsidDel="00803C11">
          <w:rPr>
            <w:rFonts w:ascii="Arial" w:hAnsi="Arial" w:cs="Arial"/>
          </w:rPr>
          <w:delText xml:space="preserve">through </w:delText>
        </w:r>
      </w:del>
      <w:ins w:id="96" w:author="Nangia, Vinay (ICARDA)" w:date="2015-10-06T11:57:00Z">
        <w:r w:rsidR="00803C11">
          <w:rPr>
            <w:rFonts w:ascii="Arial" w:hAnsi="Arial" w:cs="Arial"/>
          </w:rPr>
          <w:t>using</w:t>
        </w:r>
        <w:r w:rsidR="00803C11" w:rsidRPr="00DF735F">
          <w:rPr>
            <w:rFonts w:ascii="Arial" w:hAnsi="Arial" w:cs="Arial"/>
          </w:rPr>
          <w:t xml:space="preserve"> </w:t>
        </w:r>
      </w:ins>
      <w:r w:rsidRPr="00DF735F">
        <w:rPr>
          <w:rFonts w:ascii="Arial" w:hAnsi="Arial" w:cs="Arial"/>
        </w:rPr>
        <w:t xml:space="preserve">personnel interview method by </w:t>
      </w:r>
      <w:del w:id="97" w:author="Nangia, Vinay (ICARDA)" w:date="2015-10-06T11:58:00Z">
        <w:r w:rsidRPr="00DF735F" w:rsidDel="00803C11">
          <w:rPr>
            <w:rFonts w:ascii="Arial" w:hAnsi="Arial" w:cs="Arial"/>
          </w:rPr>
          <w:delText xml:space="preserve">using </w:delText>
        </w:r>
      </w:del>
      <w:ins w:id="98" w:author="Nangia, Vinay (ICARDA)" w:date="2015-10-06T11:58:00Z">
        <w:r w:rsidR="00803C11">
          <w:rPr>
            <w:rFonts w:ascii="Arial" w:hAnsi="Arial" w:cs="Arial"/>
          </w:rPr>
          <w:t>employing</w:t>
        </w:r>
        <w:r w:rsidR="00803C11" w:rsidRPr="00DF735F">
          <w:rPr>
            <w:rFonts w:ascii="Arial" w:hAnsi="Arial" w:cs="Arial"/>
          </w:rPr>
          <w:t xml:space="preserve"> </w:t>
        </w:r>
      </w:ins>
      <w:r w:rsidRPr="00DF735F">
        <w:rPr>
          <w:rFonts w:ascii="Arial" w:hAnsi="Arial" w:cs="Arial"/>
        </w:rPr>
        <w:t>pre-tested schedule during year 2012</w:t>
      </w:r>
      <w:r w:rsidR="00DF735F">
        <w:rPr>
          <w:rFonts w:ascii="Arial" w:hAnsi="Arial" w:cs="Arial"/>
        </w:rPr>
        <w:t>-13</w:t>
      </w:r>
      <w:r w:rsidRPr="00DF735F">
        <w:rPr>
          <w:rFonts w:ascii="Arial" w:hAnsi="Arial" w:cs="Arial"/>
        </w:rPr>
        <w:t xml:space="preserve">. </w:t>
      </w:r>
      <w:r w:rsidR="00342F41">
        <w:rPr>
          <w:rFonts w:ascii="Arial" w:hAnsi="Arial" w:cs="Arial"/>
        </w:rPr>
        <w:t xml:space="preserve">Water productivity was </w:t>
      </w:r>
      <w:r w:rsidRPr="00DF735F">
        <w:rPr>
          <w:rFonts w:ascii="Arial" w:hAnsi="Arial" w:cs="Arial"/>
        </w:rPr>
        <w:t xml:space="preserve">computed </w:t>
      </w:r>
      <w:r w:rsidR="00B933F5">
        <w:rPr>
          <w:rFonts w:ascii="Arial" w:hAnsi="Arial" w:cs="Arial"/>
        </w:rPr>
        <w:t>by the formula</w:t>
      </w:r>
      <w:del w:id="99" w:author="Nangia, Vinay (ICARDA)" w:date="2015-10-06T11:58:00Z">
        <w:r w:rsidR="00B933F5" w:rsidDel="00803C11">
          <w:rPr>
            <w:rFonts w:ascii="Arial" w:hAnsi="Arial" w:cs="Arial"/>
          </w:rPr>
          <w:delText xml:space="preserve"> </w:delText>
        </w:r>
      </w:del>
      <w:r w:rsidR="00B933F5">
        <w:rPr>
          <w:rFonts w:ascii="Arial" w:hAnsi="Arial" w:cs="Arial"/>
        </w:rPr>
        <w:t>:</w:t>
      </w:r>
    </w:p>
    <w:p w14:paraId="0765A412" w14:textId="2F8CE7D6" w:rsidR="00163764" w:rsidRDefault="00B933F5" w:rsidP="00B933F5">
      <w:pPr>
        <w:pStyle w:val="BodyText"/>
        <w:spacing w:line="360" w:lineRule="auto"/>
        <w:jc w:val="both"/>
        <w:rPr>
          <w:rFonts w:ascii="Arial" w:hAnsi="Arial" w:cs="Arial"/>
          <w:b/>
          <w:sz w:val="26"/>
          <w:szCs w:val="26"/>
        </w:rPr>
      </w:pPr>
      <w:r>
        <w:rPr>
          <w:rFonts w:ascii="Arial" w:hAnsi="Arial" w:cs="Arial"/>
        </w:rPr>
        <w:t>W</w:t>
      </w:r>
      <w:r w:rsidRPr="008F49E4">
        <w:rPr>
          <w:rFonts w:ascii="Arial" w:hAnsi="Arial" w:cs="Arial"/>
        </w:rPr>
        <w:t>ater productivity</w:t>
      </w:r>
      <w:ins w:id="100" w:author="Nangia, Vinay (ICARDA)" w:date="2015-10-06T11:58:00Z">
        <w:r w:rsidR="00803C11">
          <w:rPr>
            <w:rFonts w:ascii="Arial" w:hAnsi="Arial" w:cs="Arial"/>
          </w:rPr>
          <w:t xml:space="preserve"> </w:t>
        </w:r>
      </w:ins>
      <w:r>
        <w:rPr>
          <w:rFonts w:ascii="Arial" w:hAnsi="Arial" w:cs="Arial"/>
        </w:rPr>
        <w:t xml:space="preserve">= </w:t>
      </w:r>
      <w:del w:id="101" w:author="Nangia, Vinay (ICARDA)" w:date="2015-10-06T11:58:00Z">
        <w:r w:rsidDel="00803C11">
          <w:rPr>
            <w:rFonts w:ascii="Arial" w:hAnsi="Arial" w:cs="Arial"/>
          </w:rPr>
          <w:delText xml:space="preserve"> </w:delText>
        </w:r>
      </w:del>
      <w:r>
        <w:rPr>
          <w:rFonts w:ascii="Arial" w:hAnsi="Arial" w:cs="Arial"/>
        </w:rPr>
        <w:t>Yield (</w:t>
      </w:r>
      <w:r w:rsidRPr="008F49E4">
        <w:rPr>
          <w:rFonts w:ascii="Arial" w:hAnsi="Arial" w:cs="Arial"/>
        </w:rPr>
        <w:t>kg</w:t>
      </w:r>
      <w:r>
        <w:rPr>
          <w:rFonts w:ascii="Arial" w:hAnsi="Arial" w:cs="Arial"/>
        </w:rPr>
        <w:t>)/</w:t>
      </w:r>
      <w:del w:id="102" w:author="Nangia, Vinay (ICARDA)" w:date="2015-10-06T11:58:00Z">
        <w:r w:rsidDel="00803C11">
          <w:rPr>
            <w:rFonts w:ascii="Arial" w:hAnsi="Arial" w:cs="Arial"/>
          </w:rPr>
          <w:delText xml:space="preserve"> </w:delText>
        </w:r>
      </w:del>
      <w:r>
        <w:rPr>
          <w:rFonts w:ascii="Arial" w:hAnsi="Arial" w:cs="Arial"/>
        </w:rPr>
        <w:t>water applied (</w:t>
      </w:r>
      <w:r w:rsidRPr="008F49E4">
        <w:rPr>
          <w:rFonts w:ascii="Arial" w:hAnsi="Arial" w:cs="Arial"/>
        </w:rPr>
        <w:t>m</w:t>
      </w:r>
      <w:r w:rsidRPr="00B933F5">
        <w:rPr>
          <w:rFonts w:ascii="Arial" w:hAnsi="Arial" w:cs="Arial"/>
          <w:vertAlign w:val="superscript"/>
        </w:rPr>
        <w:t>3</w:t>
      </w:r>
      <w:r w:rsidRPr="00B933F5">
        <w:rPr>
          <w:rFonts w:ascii="Arial" w:hAnsi="Arial" w:cs="Arial"/>
        </w:rPr>
        <w:t>)</w:t>
      </w:r>
    </w:p>
    <w:p w14:paraId="6153F9DD" w14:textId="77777777" w:rsidR="00AF004B" w:rsidRPr="00DB23A9" w:rsidRDefault="00163764" w:rsidP="00AF004B">
      <w:pPr>
        <w:spacing w:line="360" w:lineRule="auto"/>
        <w:jc w:val="both"/>
        <w:rPr>
          <w:rFonts w:ascii="Arial" w:hAnsi="Arial" w:cs="Arial"/>
          <w:b/>
          <w:sz w:val="26"/>
          <w:szCs w:val="26"/>
        </w:rPr>
      </w:pPr>
      <w:r>
        <w:rPr>
          <w:rFonts w:ascii="Arial" w:hAnsi="Arial" w:cs="Arial"/>
          <w:b/>
          <w:sz w:val="26"/>
          <w:szCs w:val="26"/>
        </w:rPr>
        <w:lastRenderedPageBreak/>
        <w:t>3.5.2 Field experiment</w:t>
      </w:r>
    </w:p>
    <w:p w14:paraId="6DA57D62" w14:textId="59B3ED1C" w:rsidR="004C2409" w:rsidRDefault="00163764" w:rsidP="00A36D9E">
      <w:pPr>
        <w:tabs>
          <w:tab w:val="left" w:pos="1140"/>
        </w:tabs>
        <w:spacing w:line="360" w:lineRule="auto"/>
        <w:ind w:firstLine="720"/>
        <w:jc w:val="both"/>
        <w:rPr>
          <w:ins w:id="103" w:author="Nangia, Vinay (ICARDA)" w:date="2015-10-06T11:59:00Z"/>
          <w:rFonts w:ascii="Arial" w:hAnsi="Arial" w:cs="Arial"/>
        </w:rPr>
      </w:pPr>
      <w:r>
        <w:rPr>
          <w:rFonts w:ascii="Arial" w:hAnsi="Arial" w:cs="Arial"/>
        </w:rPr>
        <w:t>To improve the water productivity at field scale</w:t>
      </w:r>
      <w:ins w:id="104" w:author="Nangia, Vinay (ICARDA)" w:date="2015-10-06T11:58:00Z">
        <w:r w:rsidR="00803C11">
          <w:rPr>
            <w:rFonts w:ascii="Arial" w:hAnsi="Arial" w:cs="Arial"/>
          </w:rPr>
          <w:t xml:space="preserve"> </w:t>
        </w:r>
      </w:ins>
      <w:r>
        <w:rPr>
          <w:rFonts w:ascii="Arial" w:hAnsi="Arial" w:cs="Arial"/>
        </w:rPr>
        <w:t>a field</w:t>
      </w:r>
      <w:r w:rsidR="001176BE">
        <w:rPr>
          <w:rFonts w:ascii="Arial" w:hAnsi="Arial" w:cs="Arial"/>
        </w:rPr>
        <w:t xml:space="preserve"> experiment was conducted in </w:t>
      </w:r>
      <w:r w:rsidR="004C2409">
        <w:rPr>
          <w:rFonts w:ascii="Arial" w:hAnsi="Arial" w:cs="Arial"/>
          <w:i/>
        </w:rPr>
        <w:t>k</w:t>
      </w:r>
      <w:r w:rsidR="004C2409" w:rsidRPr="004C2409">
        <w:rPr>
          <w:rFonts w:ascii="Arial" w:hAnsi="Arial" w:cs="Arial"/>
          <w:i/>
        </w:rPr>
        <w:t>harif</w:t>
      </w:r>
      <w:r w:rsidR="004C2409">
        <w:rPr>
          <w:rFonts w:ascii="Arial" w:hAnsi="Arial" w:cs="Arial"/>
        </w:rPr>
        <w:t xml:space="preserve"> and </w:t>
      </w:r>
      <w:r w:rsidR="00E7330F" w:rsidRPr="004C2409">
        <w:rPr>
          <w:rFonts w:ascii="Arial" w:hAnsi="Arial" w:cs="Arial"/>
          <w:i/>
        </w:rPr>
        <w:t>rabi</w:t>
      </w:r>
      <w:r w:rsidR="00E7330F">
        <w:rPr>
          <w:rFonts w:ascii="Arial" w:hAnsi="Arial" w:cs="Arial"/>
        </w:rPr>
        <w:t xml:space="preserve"> season</w:t>
      </w:r>
      <w:r w:rsidR="001176BE">
        <w:rPr>
          <w:rFonts w:ascii="Arial" w:hAnsi="Arial" w:cs="Arial"/>
        </w:rPr>
        <w:t xml:space="preserve"> of </w:t>
      </w:r>
      <w:r w:rsidR="004C2409">
        <w:rPr>
          <w:rFonts w:ascii="Arial" w:hAnsi="Arial" w:cs="Arial"/>
        </w:rPr>
        <w:t>2012-13 and 2013-14</w:t>
      </w:r>
      <w:r w:rsidR="001176BE">
        <w:rPr>
          <w:rFonts w:ascii="Arial" w:hAnsi="Arial" w:cs="Arial"/>
        </w:rPr>
        <w:t xml:space="preserve"> with the following cropping systems replicated four times </w:t>
      </w:r>
      <w:r w:rsidR="001B0897">
        <w:rPr>
          <w:rFonts w:ascii="Arial" w:hAnsi="Arial" w:cs="Arial"/>
        </w:rPr>
        <w:t>at</w:t>
      </w:r>
      <w:r w:rsidR="001176BE">
        <w:rPr>
          <w:rFonts w:ascii="Arial" w:hAnsi="Arial" w:cs="Arial"/>
        </w:rPr>
        <w:t xml:space="preserve"> the farmer</w:t>
      </w:r>
      <w:r w:rsidR="001B0897">
        <w:rPr>
          <w:rFonts w:ascii="Arial" w:hAnsi="Arial" w:cs="Arial"/>
        </w:rPr>
        <w:t>’</w:t>
      </w:r>
      <w:r w:rsidR="001176BE">
        <w:rPr>
          <w:rFonts w:ascii="Arial" w:hAnsi="Arial" w:cs="Arial"/>
        </w:rPr>
        <w:t>s field</w:t>
      </w:r>
      <w:r>
        <w:rPr>
          <w:rFonts w:ascii="Arial" w:hAnsi="Arial" w:cs="Arial"/>
        </w:rPr>
        <w:t>.</w:t>
      </w:r>
      <w:r w:rsidR="001B0897">
        <w:rPr>
          <w:rFonts w:ascii="Arial" w:hAnsi="Arial" w:cs="Arial"/>
        </w:rPr>
        <w:t xml:space="preserve"> The selection of </w:t>
      </w:r>
      <w:r w:rsidR="001B0897" w:rsidRPr="002C3406">
        <w:rPr>
          <w:rFonts w:ascii="Arial" w:hAnsi="Arial" w:cs="Arial"/>
          <w:bCs/>
          <w:iCs/>
        </w:rPr>
        <w:t>farmer</w:t>
      </w:r>
      <w:r w:rsidR="001B0897">
        <w:rPr>
          <w:rFonts w:ascii="Arial" w:hAnsi="Arial" w:cs="Arial"/>
          <w:bCs/>
          <w:iCs/>
        </w:rPr>
        <w:t xml:space="preserve"> was done </w:t>
      </w:r>
      <w:r w:rsidR="001B0897" w:rsidRPr="008F49E4">
        <w:rPr>
          <w:rFonts w:ascii="Arial" w:hAnsi="Arial" w:cs="Arial"/>
          <w:bCs/>
          <w:iCs/>
        </w:rPr>
        <w:t>on the basis of major cropping sequence</w:t>
      </w:r>
      <w:ins w:id="105" w:author="Nangia, Vinay (ICARDA)" w:date="2015-10-06T11:59:00Z">
        <w:r w:rsidR="00803C11">
          <w:rPr>
            <w:rFonts w:ascii="Arial" w:hAnsi="Arial" w:cs="Arial"/>
            <w:bCs/>
            <w:iCs/>
          </w:rPr>
          <w:t xml:space="preserve"> </w:t>
        </w:r>
      </w:ins>
      <w:r w:rsidR="001B0897">
        <w:rPr>
          <w:rFonts w:ascii="Arial" w:hAnsi="Arial" w:cs="Arial"/>
          <w:bCs/>
          <w:iCs/>
        </w:rPr>
        <w:t xml:space="preserve">representing </w:t>
      </w:r>
      <w:r w:rsidR="001B0897" w:rsidRPr="008F49E4">
        <w:rPr>
          <w:rFonts w:ascii="Arial" w:hAnsi="Arial" w:cs="Arial"/>
          <w:bCs/>
          <w:iCs/>
        </w:rPr>
        <w:t>the study area</w:t>
      </w:r>
      <w:r w:rsidR="001B0897">
        <w:rPr>
          <w:rFonts w:ascii="Arial" w:hAnsi="Arial" w:cs="Arial"/>
          <w:bCs/>
          <w:iCs/>
        </w:rPr>
        <w:t>, water availability and responsiveness.</w:t>
      </w:r>
      <w:r>
        <w:rPr>
          <w:rFonts w:ascii="Arial" w:hAnsi="Arial" w:cs="Arial"/>
        </w:rPr>
        <w:t xml:space="preserve"> The crops were selected on the basis of their higher economic value, more profit and low water </w:t>
      </w:r>
      <w:commentRangeStart w:id="106"/>
      <w:r>
        <w:rPr>
          <w:rFonts w:ascii="Arial" w:hAnsi="Arial" w:cs="Arial"/>
        </w:rPr>
        <w:t>requirement</w:t>
      </w:r>
      <w:commentRangeEnd w:id="106"/>
      <w:r w:rsidR="00803C11">
        <w:rPr>
          <w:rStyle w:val="CommentReference"/>
        </w:rPr>
        <w:commentReference w:id="106"/>
      </w:r>
      <w:r>
        <w:rPr>
          <w:rFonts w:ascii="Arial" w:hAnsi="Arial" w:cs="Arial"/>
        </w:rPr>
        <w:t>.</w:t>
      </w:r>
    </w:p>
    <w:p w14:paraId="136C45EA" w14:textId="77777777" w:rsidR="00803C11" w:rsidRDefault="00803C11" w:rsidP="00A36D9E">
      <w:pPr>
        <w:tabs>
          <w:tab w:val="left" w:pos="1140"/>
        </w:tabs>
        <w:spacing w:line="360" w:lineRule="auto"/>
        <w:ind w:firstLine="720"/>
        <w:jc w:val="both"/>
        <w:rPr>
          <w:rFonts w:ascii="Arial" w:hAnsi="Arial" w:cs="Arial"/>
        </w:rPr>
      </w:pPr>
    </w:p>
    <w:tbl>
      <w:tblPr>
        <w:tblStyle w:val="TableGrid"/>
        <w:tblW w:w="0" w:type="auto"/>
        <w:tblInd w:w="25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6"/>
        <w:gridCol w:w="5166"/>
      </w:tblGrid>
      <w:tr w:rsidR="001176BE" w14:paraId="74BC3918" w14:textId="77777777" w:rsidTr="00A05B00">
        <w:trPr>
          <w:trHeight w:val="384"/>
        </w:trPr>
        <w:tc>
          <w:tcPr>
            <w:tcW w:w="1846" w:type="dxa"/>
            <w:tcBorders>
              <w:bottom w:val="single" w:sz="4" w:space="0" w:color="auto"/>
            </w:tcBorders>
            <w:vAlign w:val="center"/>
          </w:tcPr>
          <w:p w14:paraId="00C7FA3D" w14:textId="15EF202B" w:rsidR="001176BE" w:rsidRPr="004C2409" w:rsidRDefault="001176BE" w:rsidP="00961884">
            <w:pPr>
              <w:tabs>
                <w:tab w:val="left" w:pos="1170"/>
              </w:tabs>
              <w:spacing w:line="360" w:lineRule="auto"/>
              <w:jc w:val="both"/>
              <w:rPr>
                <w:rFonts w:ascii="Arial" w:hAnsi="Arial" w:cs="Arial"/>
                <w:b/>
              </w:rPr>
            </w:pPr>
            <w:r w:rsidRPr="004C2409">
              <w:rPr>
                <w:rFonts w:ascii="Arial" w:hAnsi="Arial" w:cs="Arial"/>
                <w:b/>
              </w:rPr>
              <w:t>S.</w:t>
            </w:r>
            <w:ins w:id="107" w:author="Nangia, Vinay (ICARDA)" w:date="2015-10-06T11:59:00Z">
              <w:r w:rsidR="00803C11">
                <w:rPr>
                  <w:rFonts w:ascii="Arial" w:hAnsi="Arial" w:cs="Arial"/>
                  <w:b/>
                </w:rPr>
                <w:t xml:space="preserve"> </w:t>
              </w:r>
            </w:ins>
            <w:r w:rsidRPr="004C2409">
              <w:rPr>
                <w:rFonts w:ascii="Arial" w:hAnsi="Arial" w:cs="Arial"/>
                <w:b/>
              </w:rPr>
              <w:t>No.</w:t>
            </w:r>
          </w:p>
        </w:tc>
        <w:tc>
          <w:tcPr>
            <w:tcW w:w="5166" w:type="dxa"/>
            <w:tcBorders>
              <w:bottom w:val="single" w:sz="4" w:space="0" w:color="auto"/>
            </w:tcBorders>
          </w:tcPr>
          <w:p w14:paraId="12D79D5A" w14:textId="669C40BB" w:rsidR="001176BE" w:rsidRPr="00D112A7" w:rsidRDefault="001176BE" w:rsidP="00A05B00">
            <w:pPr>
              <w:spacing w:line="360" w:lineRule="auto"/>
              <w:jc w:val="center"/>
              <w:rPr>
                <w:rFonts w:ascii="Arial" w:hAnsi="Arial" w:cs="Arial"/>
                <w:b/>
                <w:bCs/>
              </w:rPr>
            </w:pPr>
            <w:r w:rsidRPr="00D112A7">
              <w:rPr>
                <w:rFonts w:ascii="Arial" w:hAnsi="Arial" w:cs="Arial"/>
                <w:b/>
                <w:bCs/>
              </w:rPr>
              <w:t>Crop</w:t>
            </w:r>
            <w:r>
              <w:rPr>
                <w:rFonts w:ascii="Arial" w:hAnsi="Arial" w:cs="Arial"/>
                <w:b/>
                <w:bCs/>
              </w:rPr>
              <w:t>ping</w:t>
            </w:r>
            <w:ins w:id="108" w:author="Nangia, Vinay (ICARDA)" w:date="2015-10-06T11:59:00Z">
              <w:r w:rsidR="00803C11">
                <w:rPr>
                  <w:rFonts w:ascii="Arial" w:hAnsi="Arial" w:cs="Arial"/>
                  <w:b/>
                  <w:bCs/>
                </w:rPr>
                <w:t xml:space="preserve"> </w:t>
              </w:r>
            </w:ins>
            <w:r>
              <w:rPr>
                <w:rFonts w:ascii="Arial" w:hAnsi="Arial" w:cs="Arial"/>
                <w:b/>
                <w:bCs/>
              </w:rPr>
              <w:t>system</w:t>
            </w:r>
          </w:p>
        </w:tc>
      </w:tr>
      <w:tr w:rsidR="001176BE" w14:paraId="75B9375A" w14:textId="77777777" w:rsidTr="00A05B00">
        <w:trPr>
          <w:trHeight w:val="384"/>
        </w:trPr>
        <w:tc>
          <w:tcPr>
            <w:tcW w:w="1846" w:type="dxa"/>
            <w:tcBorders>
              <w:top w:val="single" w:sz="4" w:space="0" w:color="auto"/>
              <w:bottom w:val="nil"/>
            </w:tcBorders>
            <w:vAlign w:val="center"/>
          </w:tcPr>
          <w:p w14:paraId="73E74A49" w14:textId="77777777" w:rsidR="001176BE" w:rsidRPr="004C2409" w:rsidRDefault="001176BE" w:rsidP="00961884">
            <w:pPr>
              <w:tabs>
                <w:tab w:val="left" w:pos="1170"/>
              </w:tabs>
              <w:spacing w:line="360" w:lineRule="auto"/>
              <w:jc w:val="both"/>
              <w:rPr>
                <w:rFonts w:ascii="Arial" w:hAnsi="Arial" w:cs="Arial"/>
                <w:b/>
              </w:rPr>
            </w:pPr>
            <w:r w:rsidRPr="004C2409">
              <w:rPr>
                <w:rFonts w:ascii="Arial" w:hAnsi="Arial" w:cs="Arial"/>
                <w:b/>
              </w:rPr>
              <w:t>1</w:t>
            </w:r>
          </w:p>
        </w:tc>
        <w:tc>
          <w:tcPr>
            <w:tcW w:w="5166" w:type="dxa"/>
            <w:tcBorders>
              <w:top w:val="single" w:sz="4" w:space="0" w:color="auto"/>
              <w:bottom w:val="nil"/>
            </w:tcBorders>
            <w:vAlign w:val="center"/>
          </w:tcPr>
          <w:p w14:paraId="0B19BECB" w14:textId="77777777" w:rsidR="001176BE" w:rsidRPr="000618CE" w:rsidRDefault="001176BE" w:rsidP="00A05B00">
            <w:pPr>
              <w:spacing w:line="360" w:lineRule="auto"/>
              <w:jc w:val="center"/>
              <w:rPr>
                <w:rFonts w:ascii="Arial" w:hAnsi="Arial" w:cs="Arial"/>
              </w:rPr>
            </w:pPr>
            <w:r w:rsidRPr="000618CE">
              <w:rPr>
                <w:rFonts w:ascii="Arial" w:hAnsi="Arial" w:cs="Arial"/>
              </w:rPr>
              <w:t>Groundnut - Wheat</w:t>
            </w:r>
          </w:p>
        </w:tc>
      </w:tr>
      <w:tr w:rsidR="001176BE" w14:paraId="3FFE4EC9" w14:textId="77777777" w:rsidTr="00A05B00">
        <w:trPr>
          <w:trHeight w:val="397"/>
        </w:trPr>
        <w:tc>
          <w:tcPr>
            <w:tcW w:w="1846" w:type="dxa"/>
            <w:tcBorders>
              <w:top w:val="nil"/>
            </w:tcBorders>
            <w:vAlign w:val="center"/>
          </w:tcPr>
          <w:p w14:paraId="5D8D6E15" w14:textId="77777777" w:rsidR="001176BE" w:rsidRPr="004C2409" w:rsidRDefault="001176BE" w:rsidP="00961884">
            <w:pPr>
              <w:tabs>
                <w:tab w:val="left" w:pos="1170"/>
              </w:tabs>
              <w:spacing w:line="360" w:lineRule="auto"/>
              <w:jc w:val="both"/>
              <w:rPr>
                <w:rFonts w:ascii="Arial" w:hAnsi="Arial" w:cs="Arial"/>
                <w:b/>
              </w:rPr>
            </w:pPr>
            <w:r w:rsidRPr="004C2409">
              <w:rPr>
                <w:rFonts w:ascii="Arial" w:hAnsi="Arial" w:cs="Arial"/>
                <w:b/>
              </w:rPr>
              <w:t>2</w:t>
            </w:r>
          </w:p>
        </w:tc>
        <w:tc>
          <w:tcPr>
            <w:tcW w:w="5166" w:type="dxa"/>
            <w:tcBorders>
              <w:top w:val="nil"/>
            </w:tcBorders>
            <w:vAlign w:val="center"/>
          </w:tcPr>
          <w:p w14:paraId="15C4F52C" w14:textId="77777777" w:rsidR="001176BE" w:rsidRPr="000618CE" w:rsidRDefault="001176BE" w:rsidP="00A05B00">
            <w:pPr>
              <w:spacing w:line="360" w:lineRule="auto"/>
              <w:jc w:val="center"/>
              <w:rPr>
                <w:rFonts w:ascii="Arial" w:hAnsi="Arial" w:cs="Arial"/>
              </w:rPr>
            </w:pPr>
            <w:r w:rsidRPr="000618CE">
              <w:rPr>
                <w:rFonts w:ascii="Arial" w:hAnsi="Arial" w:cs="Arial"/>
              </w:rPr>
              <w:t>Groundnut - Cumin</w:t>
            </w:r>
          </w:p>
        </w:tc>
      </w:tr>
      <w:tr w:rsidR="001176BE" w14:paraId="3560A031" w14:textId="77777777" w:rsidTr="00A05B00">
        <w:trPr>
          <w:trHeight w:val="397"/>
        </w:trPr>
        <w:tc>
          <w:tcPr>
            <w:tcW w:w="1846" w:type="dxa"/>
            <w:vAlign w:val="center"/>
          </w:tcPr>
          <w:p w14:paraId="1A213888" w14:textId="77777777" w:rsidR="001176BE" w:rsidRPr="004C2409" w:rsidRDefault="001176BE" w:rsidP="00961884">
            <w:pPr>
              <w:tabs>
                <w:tab w:val="left" w:pos="1170"/>
              </w:tabs>
              <w:spacing w:line="360" w:lineRule="auto"/>
              <w:jc w:val="both"/>
              <w:rPr>
                <w:rFonts w:ascii="Arial" w:hAnsi="Arial" w:cs="Arial"/>
                <w:b/>
              </w:rPr>
            </w:pPr>
            <w:r w:rsidRPr="004C2409">
              <w:rPr>
                <w:rFonts w:ascii="Arial" w:hAnsi="Arial" w:cs="Arial"/>
                <w:b/>
              </w:rPr>
              <w:t>3</w:t>
            </w:r>
          </w:p>
        </w:tc>
        <w:tc>
          <w:tcPr>
            <w:tcW w:w="5166" w:type="dxa"/>
            <w:vAlign w:val="center"/>
          </w:tcPr>
          <w:p w14:paraId="07828623" w14:textId="77777777" w:rsidR="001176BE" w:rsidRPr="000618CE" w:rsidRDefault="001176BE" w:rsidP="00A05B00">
            <w:pPr>
              <w:spacing w:line="360" w:lineRule="auto"/>
              <w:jc w:val="center"/>
              <w:rPr>
                <w:rFonts w:ascii="Arial" w:hAnsi="Arial" w:cs="Arial"/>
              </w:rPr>
            </w:pPr>
            <w:r w:rsidRPr="000618CE">
              <w:rPr>
                <w:rFonts w:ascii="Arial" w:hAnsi="Arial" w:cs="Arial"/>
              </w:rPr>
              <w:t>Groundnut - Isabgol</w:t>
            </w:r>
          </w:p>
        </w:tc>
      </w:tr>
      <w:tr w:rsidR="001176BE" w14:paraId="3299A48F" w14:textId="77777777" w:rsidTr="00A05B00">
        <w:trPr>
          <w:trHeight w:val="384"/>
        </w:trPr>
        <w:tc>
          <w:tcPr>
            <w:tcW w:w="1846" w:type="dxa"/>
            <w:vAlign w:val="center"/>
          </w:tcPr>
          <w:p w14:paraId="56EE4979" w14:textId="77777777" w:rsidR="001176BE" w:rsidRPr="004C2409" w:rsidRDefault="001176BE" w:rsidP="00961884">
            <w:pPr>
              <w:tabs>
                <w:tab w:val="left" w:pos="1170"/>
              </w:tabs>
              <w:spacing w:line="360" w:lineRule="auto"/>
              <w:jc w:val="both"/>
              <w:rPr>
                <w:rFonts w:ascii="Arial" w:hAnsi="Arial" w:cs="Arial"/>
                <w:b/>
              </w:rPr>
            </w:pPr>
            <w:r w:rsidRPr="004C2409">
              <w:rPr>
                <w:rFonts w:ascii="Arial" w:hAnsi="Arial" w:cs="Arial"/>
                <w:b/>
              </w:rPr>
              <w:t>4</w:t>
            </w:r>
          </w:p>
        </w:tc>
        <w:tc>
          <w:tcPr>
            <w:tcW w:w="5166" w:type="dxa"/>
            <w:vAlign w:val="center"/>
          </w:tcPr>
          <w:p w14:paraId="0E85805A" w14:textId="77777777" w:rsidR="001176BE" w:rsidRPr="000618CE" w:rsidRDefault="001176BE" w:rsidP="00A05B00">
            <w:pPr>
              <w:spacing w:line="360" w:lineRule="auto"/>
              <w:jc w:val="center"/>
              <w:rPr>
                <w:rFonts w:ascii="Arial" w:hAnsi="Arial" w:cs="Arial"/>
              </w:rPr>
            </w:pPr>
            <w:r w:rsidRPr="000618CE">
              <w:rPr>
                <w:rFonts w:ascii="Arial" w:hAnsi="Arial" w:cs="Arial"/>
              </w:rPr>
              <w:t>Groundnut - Mustard</w:t>
            </w:r>
          </w:p>
        </w:tc>
      </w:tr>
      <w:tr w:rsidR="001176BE" w14:paraId="29DF7D08" w14:textId="77777777" w:rsidTr="00A05B00">
        <w:trPr>
          <w:trHeight w:val="397"/>
        </w:trPr>
        <w:tc>
          <w:tcPr>
            <w:tcW w:w="1846" w:type="dxa"/>
            <w:vAlign w:val="center"/>
          </w:tcPr>
          <w:p w14:paraId="4B4ACDB4" w14:textId="77777777" w:rsidR="001176BE" w:rsidRPr="004C2409" w:rsidRDefault="001176BE" w:rsidP="00961884">
            <w:pPr>
              <w:tabs>
                <w:tab w:val="left" w:pos="1170"/>
              </w:tabs>
              <w:spacing w:line="360" w:lineRule="auto"/>
              <w:jc w:val="both"/>
              <w:rPr>
                <w:rFonts w:ascii="Arial" w:hAnsi="Arial" w:cs="Arial"/>
                <w:b/>
              </w:rPr>
            </w:pPr>
            <w:r w:rsidRPr="004C2409">
              <w:rPr>
                <w:rFonts w:ascii="Arial" w:hAnsi="Arial" w:cs="Arial"/>
                <w:b/>
              </w:rPr>
              <w:t>5</w:t>
            </w:r>
          </w:p>
        </w:tc>
        <w:tc>
          <w:tcPr>
            <w:tcW w:w="5166" w:type="dxa"/>
            <w:vAlign w:val="center"/>
          </w:tcPr>
          <w:p w14:paraId="0FC23E5F" w14:textId="77777777" w:rsidR="001176BE" w:rsidRPr="000618CE" w:rsidRDefault="001176BE" w:rsidP="00A05B00">
            <w:pPr>
              <w:spacing w:line="360" w:lineRule="auto"/>
              <w:jc w:val="center"/>
              <w:rPr>
                <w:rFonts w:ascii="Arial" w:hAnsi="Arial" w:cs="Arial"/>
              </w:rPr>
            </w:pPr>
            <w:r w:rsidRPr="000618CE">
              <w:rPr>
                <w:rFonts w:ascii="Arial" w:hAnsi="Arial" w:cs="Arial"/>
              </w:rPr>
              <w:t>Clusterbean – Chickpea</w:t>
            </w:r>
          </w:p>
        </w:tc>
      </w:tr>
    </w:tbl>
    <w:p w14:paraId="7DCC706C" w14:textId="77777777" w:rsidR="001176BE" w:rsidRDefault="001176BE" w:rsidP="00A36D9E">
      <w:pPr>
        <w:tabs>
          <w:tab w:val="left" w:pos="1140"/>
        </w:tabs>
        <w:spacing w:line="360" w:lineRule="auto"/>
        <w:ind w:firstLine="720"/>
        <w:jc w:val="both"/>
        <w:rPr>
          <w:rFonts w:ascii="Arial" w:hAnsi="Arial" w:cs="Arial"/>
        </w:rPr>
      </w:pPr>
    </w:p>
    <w:p w14:paraId="2701DB3E" w14:textId="270CB718" w:rsidR="001176BE" w:rsidDel="00803C11" w:rsidRDefault="003F5CF3" w:rsidP="00A36D9E">
      <w:pPr>
        <w:tabs>
          <w:tab w:val="left" w:pos="1140"/>
        </w:tabs>
        <w:spacing w:line="360" w:lineRule="auto"/>
        <w:ind w:firstLine="720"/>
        <w:jc w:val="both"/>
        <w:rPr>
          <w:del w:id="109" w:author="Nangia, Vinay (ICARDA)" w:date="2015-10-06T12:00:00Z"/>
          <w:rFonts w:ascii="Arial" w:hAnsi="Arial" w:cs="Arial"/>
        </w:rPr>
      </w:pPr>
      <w:del w:id="110" w:author="Nangia, Vinay (ICARDA)" w:date="2015-10-06T12:00:00Z">
        <w:r w:rsidDel="00803C11">
          <w:rPr>
            <w:rFonts w:ascii="Arial" w:hAnsi="Arial" w:cs="Arial"/>
          </w:rPr>
          <w:delText xml:space="preserve">The detailed agronomic management practices along with the crop varieties </w:delText>
        </w:r>
      </w:del>
      <w:del w:id="111" w:author="Nangia, Vinay (ICARDA)" w:date="2015-10-06T11:59:00Z">
        <w:r w:rsidDel="00803C11">
          <w:rPr>
            <w:rFonts w:ascii="Arial" w:hAnsi="Arial" w:cs="Arial"/>
          </w:rPr>
          <w:delText>has been</w:delText>
        </w:r>
      </w:del>
      <w:del w:id="112" w:author="Nangia, Vinay (ICARDA)" w:date="2015-10-06T12:00:00Z">
        <w:r w:rsidDel="00803C11">
          <w:rPr>
            <w:rFonts w:ascii="Arial" w:hAnsi="Arial" w:cs="Arial"/>
          </w:rPr>
          <w:delText xml:space="preserve"> described in section 3.6</w:delText>
        </w:r>
      </w:del>
    </w:p>
    <w:p w14:paraId="0D44A4AE" w14:textId="70D1D635" w:rsidR="00921E34" w:rsidRPr="00961884" w:rsidRDefault="00B03AB5" w:rsidP="00921E34">
      <w:pPr>
        <w:pStyle w:val="Heading3"/>
        <w:rPr>
          <w:rFonts w:ascii="Arial" w:hAnsi="Arial" w:cs="Arial"/>
          <w:color w:val="auto"/>
          <w:sz w:val="28"/>
          <w:szCs w:val="28"/>
        </w:rPr>
      </w:pPr>
      <w:r w:rsidRPr="00961884">
        <w:rPr>
          <w:rFonts w:ascii="Arial" w:hAnsi="Arial" w:cs="Arial"/>
          <w:color w:val="auto"/>
          <w:sz w:val="28"/>
          <w:szCs w:val="28"/>
        </w:rPr>
        <w:t>3.6</w:t>
      </w:r>
      <w:ins w:id="113" w:author="Nangia, Vinay (ICARDA)" w:date="2015-10-06T11:59:00Z">
        <w:r w:rsidR="00803C11">
          <w:rPr>
            <w:rFonts w:ascii="Arial" w:hAnsi="Arial" w:cs="Arial"/>
            <w:color w:val="auto"/>
            <w:sz w:val="28"/>
            <w:szCs w:val="28"/>
          </w:rPr>
          <w:t xml:space="preserve"> </w:t>
        </w:r>
      </w:ins>
      <w:r w:rsidR="00287227" w:rsidRPr="00961884">
        <w:rPr>
          <w:rFonts w:ascii="Arial" w:hAnsi="Arial" w:cs="Arial"/>
          <w:color w:val="auto"/>
          <w:sz w:val="28"/>
          <w:szCs w:val="28"/>
        </w:rPr>
        <w:t xml:space="preserve">Agronomical operation </w:t>
      </w:r>
      <w:bookmarkEnd w:id="61"/>
    </w:p>
    <w:p w14:paraId="1D6E61CF" w14:textId="77777777" w:rsidR="00921E34" w:rsidRPr="003F5CF3" w:rsidRDefault="00921E34" w:rsidP="00921E34">
      <w:pPr>
        <w:rPr>
          <w:strike/>
        </w:rPr>
      </w:pPr>
    </w:p>
    <w:p w14:paraId="2EAAF753" w14:textId="2DD8E22C" w:rsidR="00961884" w:rsidRDefault="00961884" w:rsidP="00961884">
      <w:pPr>
        <w:pStyle w:val="BodyText"/>
        <w:spacing w:after="0" w:line="360" w:lineRule="auto"/>
        <w:ind w:firstLine="720"/>
        <w:jc w:val="both"/>
        <w:rPr>
          <w:rFonts w:ascii="Arial" w:hAnsi="Arial" w:cs="Arial"/>
        </w:rPr>
      </w:pPr>
      <w:r>
        <w:rPr>
          <w:rFonts w:ascii="Arial" w:hAnsi="Arial" w:cs="Arial"/>
        </w:rPr>
        <w:t xml:space="preserve">The details of crop management practices adopted </w:t>
      </w:r>
      <w:r w:rsidR="00514B0C">
        <w:rPr>
          <w:rFonts w:ascii="Arial" w:hAnsi="Arial" w:cs="Arial"/>
        </w:rPr>
        <w:t>for various crops at study site are</w:t>
      </w:r>
      <w:del w:id="114" w:author="Nangia, Vinay (ICARDA)" w:date="2015-10-06T12:00:00Z">
        <w:r w:rsidR="00514B0C" w:rsidDel="00803C11">
          <w:rPr>
            <w:rFonts w:ascii="Arial" w:hAnsi="Arial" w:cs="Arial"/>
          </w:rPr>
          <w:delText xml:space="preserve"> as under</w:delText>
        </w:r>
      </w:del>
      <w:r>
        <w:rPr>
          <w:rFonts w:ascii="Arial" w:hAnsi="Arial" w:cs="Arial"/>
        </w:rPr>
        <w:t>:</w:t>
      </w:r>
    </w:p>
    <w:p w14:paraId="6FDEFCAC" w14:textId="77777777" w:rsidR="004C5FFB" w:rsidRDefault="004C5FFB" w:rsidP="00DF5537">
      <w:pPr>
        <w:autoSpaceDE w:val="0"/>
        <w:autoSpaceDN w:val="0"/>
        <w:adjustRightInd w:val="0"/>
        <w:jc w:val="both"/>
        <w:rPr>
          <w:rFonts w:ascii="Arial" w:hAnsi="Arial" w:cs="Arial"/>
        </w:rPr>
      </w:pPr>
    </w:p>
    <w:p w14:paraId="5890444D" w14:textId="77777777" w:rsidR="00921E34" w:rsidRPr="00F82BEC" w:rsidRDefault="00B03AB5" w:rsidP="00C60CDE">
      <w:pPr>
        <w:pStyle w:val="BodyText"/>
        <w:spacing w:line="360" w:lineRule="auto"/>
        <w:jc w:val="both"/>
        <w:rPr>
          <w:rFonts w:ascii="Arial" w:hAnsi="Arial" w:cs="Arial"/>
          <w:b/>
        </w:rPr>
      </w:pPr>
      <w:r>
        <w:rPr>
          <w:rFonts w:ascii="Arial" w:hAnsi="Arial" w:cs="Arial"/>
          <w:b/>
        </w:rPr>
        <w:t>3.6</w:t>
      </w:r>
      <w:r w:rsidR="00961884">
        <w:rPr>
          <w:rFonts w:ascii="Arial" w:hAnsi="Arial" w:cs="Arial"/>
          <w:b/>
        </w:rPr>
        <w:t>.1</w:t>
      </w:r>
      <w:r w:rsidR="00336D10">
        <w:rPr>
          <w:rFonts w:ascii="Arial" w:hAnsi="Arial" w:cs="Arial"/>
          <w:b/>
        </w:rPr>
        <w:t xml:space="preserve"> Groundnut</w:t>
      </w:r>
      <w:r w:rsidR="00F04952">
        <w:rPr>
          <w:rFonts w:ascii="Arial" w:hAnsi="Arial" w:cs="Arial"/>
          <w:b/>
        </w:rPr>
        <w:t xml:space="preserve"> (Var. TG-1)</w:t>
      </w:r>
    </w:p>
    <w:p w14:paraId="31991484" w14:textId="4D68CEEE" w:rsidR="00633961" w:rsidRDefault="0094290A" w:rsidP="005B6B56">
      <w:pPr>
        <w:pStyle w:val="BodyText"/>
        <w:spacing w:after="0" w:line="360" w:lineRule="auto"/>
        <w:ind w:firstLine="720"/>
        <w:jc w:val="both"/>
        <w:rPr>
          <w:rFonts w:ascii="Arial" w:hAnsi="Arial" w:cs="Arial"/>
        </w:rPr>
      </w:pPr>
      <w:r>
        <w:rPr>
          <w:rFonts w:ascii="Arial" w:hAnsi="Arial" w:cs="Arial"/>
        </w:rPr>
        <w:t xml:space="preserve"> T</w:t>
      </w:r>
      <w:r w:rsidR="00F82BEC">
        <w:rPr>
          <w:rFonts w:ascii="Arial" w:hAnsi="Arial" w:cs="Arial"/>
        </w:rPr>
        <w:t>he management practices</w:t>
      </w:r>
      <w:ins w:id="115" w:author="Nangia, Vinay (ICARDA)" w:date="2015-10-06T12:00:00Z">
        <w:r w:rsidR="00803C11">
          <w:rPr>
            <w:rFonts w:ascii="Arial" w:hAnsi="Arial" w:cs="Arial"/>
          </w:rPr>
          <w:t xml:space="preserve"> </w:t>
        </w:r>
      </w:ins>
      <w:r>
        <w:rPr>
          <w:rFonts w:ascii="Arial" w:hAnsi="Arial" w:cs="Arial"/>
        </w:rPr>
        <w:t>of</w:t>
      </w:r>
      <w:ins w:id="116" w:author="Nangia, Vinay (ICARDA)" w:date="2015-10-06T12:00:00Z">
        <w:r w:rsidR="00803C11">
          <w:rPr>
            <w:rFonts w:ascii="Arial" w:hAnsi="Arial" w:cs="Arial"/>
          </w:rPr>
          <w:t xml:space="preserve"> </w:t>
        </w:r>
      </w:ins>
      <w:r w:rsidR="00336D10">
        <w:rPr>
          <w:rFonts w:ascii="Arial" w:hAnsi="Arial" w:cs="Arial"/>
        </w:rPr>
        <w:t>groundnut adopted by the farmer</w:t>
      </w:r>
      <w:r w:rsidR="00F82BEC">
        <w:rPr>
          <w:rFonts w:ascii="Arial" w:hAnsi="Arial" w:cs="Arial"/>
        </w:rPr>
        <w:t xml:space="preserve"> in the study area</w:t>
      </w:r>
      <w:r>
        <w:rPr>
          <w:rFonts w:ascii="Arial" w:hAnsi="Arial" w:cs="Arial"/>
        </w:rPr>
        <w:t xml:space="preserve"> are presented in </w:t>
      </w:r>
      <w:r w:rsidR="009E287E">
        <w:rPr>
          <w:rFonts w:ascii="Arial" w:hAnsi="Arial" w:cs="Arial"/>
        </w:rPr>
        <w:t>Annexure</w:t>
      </w:r>
      <w:r w:rsidR="003B7F88">
        <w:rPr>
          <w:rFonts w:ascii="Arial" w:hAnsi="Arial" w:cs="Arial"/>
        </w:rPr>
        <w:t>-</w:t>
      </w:r>
      <w:r w:rsidR="009E287E">
        <w:rPr>
          <w:rFonts w:ascii="Arial" w:hAnsi="Arial" w:cs="Arial"/>
        </w:rPr>
        <w:t>I</w:t>
      </w:r>
      <w:r w:rsidR="00C46584">
        <w:rPr>
          <w:rFonts w:ascii="Arial" w:hAnsi="Arial" w:cs="Arial"/>
        </w:rPr>
        <w:t>.</w:t>
      </w:r>
      <w:r w:rsidR="00154BF2">
        <w:rPr>
          <w:rFonts w:ascii="Arial" w:hAnsi="Arial" w:cs="Arial"/>
        </w:rPr>
        <w:t xml:space="preserve"> T</w:t>
      </w:r>
      <w:r w:rsidR="00C46584">
        <w:rPr>
          <w:rFonts w:ascii="Arial" w:hAnsi="Arial" w:cs="Arial"/>
        </w:rPr>
        <w:t>he</w:t>
      </w:r>
      <w:r w:rsidR="00154BF2">
        <w:rPr>
          <w:rFonts w:ascii="Arial" w:hAnsi="Arial" w:cs="Arial"/>
        </w:rPr>
        <w:t xml:space="preserve"> tillage </w:t>
      </w:r>
      <w:r w:rsidR="00A05B00">
        <w:rPr>
          <w:rFonts w:ascii="Arial" w:hAnsi="Arial" w:cs="Arial"/>
        </w:rPr>
        <w:t>operations were</w:t>
      </w:r>
      <w:r w:rsidR="00C20203">
        <w:rPr>
          <w:rFonts w:ascii="Arial" w:hAnsi="Arial" w:cs="Arial"/>
        </w:rPr>
        <w:t xml:space="preserve"> </w:t>
      </w:r>
      <w:r w:rsidR="00633961">
        <w:rPr>
          <w:rFonts w:ascii="Arial" w:hAnsi="Arial" w:cs="Arial"/>
        </w:rPr>
        <w:t>ploughing</w:t>
      </w:r>
      <w:r w:rsidR="00C46584">
        <w:rPr>
          <w:rFonts w:ascii="Arial" w:hAnsi="Arial" w:cs="Arial"/>
        </w:rPr>
        <w:t>,</w:t>
      </w:r>
      <w:r w:rsidR="00C20203">
        <w:rPr>
          <w:rFonts w:ascii="Arial" w:hAnsi="Arial" w:cs="Arial"/>
        </w:rPr>
        <w:t xml:space="preserve"> </w:t>
      </w:r>
      <w:r w:rsidR="00C46584">
        <w:rPr>
          <w:rFonts w:ascii="Arial" w:hAnsi="Arial" w:cs="Arial"/>
        </w:rPr>
        <w:t>harrowing foll</w:t>
      </w:r>
      <w:r w:rsidR="005B6B56">
        <w:rPr>
          <w:rFonts w:ascii="Arial" w:hAnsi="Arial" w:cs="Arial"/>
        </w:rPr>
        <w:t>owed by cultivator and planking</w:t>
      </w:r>
      <w:r w:rsidR="00C46584">
        <w:rPr>
          <w:rFonts w:ascii="Arial" w:hAnsi="Arial" w:cs="Arial"/>
        </w:rPr>
        <w:t>.</w:t>
      </w:r>
      <w:r w:rsidR="00C20203">
        <w:rPr>
          <w:rFonts w:ascii="Arial" w:hAnsi="Arial" w:cs="Arial"/>
        </w:rPr>
        <w:t xml:space="preserve"> </w:t>
      </w:r>
      <w:r w:rsidR="00336D10">
        <w:rPr>
          <w:rFonts w:ascii="Arial" w:hAnsi="Arial" w:cs="Arial"/>
        </w:rPr>
        <w:t xml:space="preserve">Sowing was done </w:t>
      </w:r>
      <w:r w:rsidR="005D61FD">
        <w:rPr>
          <w:rFonts w:ascii="Arial" w:hAnsi="Arial" w:cs="Arial"/>
        </w:rPr>
        <w:t xml:space="preserve">on </w:t>
      </w:r>
      <w:ins w:id="117" w:author="Nangia, Vinay (ICARDA)" w:date="2015-10-06T12:00:00Z">
        <w:r w:rsidR="00803C11">
          <w:rPr>
            <w:rFonts w:ascii="Arial" w:hAnsi="Arial" w:cs="Arial"/>
          </w:rPr>
          <w:t xml:space="preserve">May </w:t>
        </w:r>
      </w:ins>
      <w:r w:rsidR="005D61FD">
        <w:rPr>
          <w:rFonts w:ascii="Arial" w:hAnsi="Arial" w:cs="Arial"/>
        </w:rPr>
        <w:t>25</w:t>
      </w:r>
      <w:del w:id="118" w:author="Nangia, Vinay (ICARDA)" w:date="2015-10-06T12:00:00Z">
        <w:r w:rsidR="005D61FD" w:rsidDel="00803C11">
          <w:rPr>
            <w:rFonts w:ascii="Arial" w:hAnsi="Arial" w:cs="Arial"/>
          </w:rPr>
          <w:delText>-05-</w:delText>
        </w:r>
      </w:del>
      <w:ins w:id="119" w:author="Nangia, Vinay (ICARDA)" w:date="2015-10-06T12:00:00Z">
        <w:r w:rsidR="00803C11">
          <w:rPr>
            <w:rFonts w:ascii="Arial" w:hAnsi="Arial" w:cs="Arial"/>
          </w:rPr>
          <w:t xml:space="preserve">, </w:t>
        </w:r>
      </w:ins>
      <w:r w:rsidR="005D61FD">
        <w:rPr>
          <w:rFonts w:ascii="Arial" w:hAnsi="Arial" w:cs="Arial"/>
        </w:rPr>
        <w:t>2012</w:t>
      </w:r>
      <w:r w:rsidR="006D4FC1">
        <w:rPr>
          <w:rFonts w:ascii="Arial" w:hAnsi="Arial" w:cs="Arial"/>
        </w:rPr>
        <w:t xml:space="preserve"> in first year and on </w:t>
      </w:r>
      <w:ins w:id="120" w:author="Nangia, Vinay (ICARDA)" w:date="2015-10-06T12:00:00Z">
        <w:r w:rsidR="00803C11">
          <w:rPr>
            <w:rFonts w:ascii="Arial" w:hAnsi="Arial" w:cs="Arial"/>
          </w:rPr>
          <w:t xml:space="preserve">June </w:t>
        </w:r>
      </w:ins>
      <w:r w:rsidR="006D4FC1">
        <w:rPr>
          <w:rFonts w:ascii="Arial" w:hAnsi="Arial" w:cs="Arial"/>
        </w:rPr>
        <w:t>23</w:t>
      </w:r>
      <w:del w:id="121" w:author="Nangia, Vinay (ICARDA)" w:date="2015-10-06T12:00:00Z">
        <w:r w:rsidR="006D4FC1" w:rsidDel="00803C11">
          <w:rPr>
            <w:rFonts w:ascii="Arial" w:hAnsi="Arial" w:cs="Arial"/>
          </w:rPr>
          <w:delText>-06-</w:delText>
        </w:r>
      </w:del>
      <w:ins w:id="122" w:author="Nangia, Vinay (ICARDA)" w:date="2015-10-06T12:00:00Z">
        <w:r w:rsidR="00803C11">
          <w:rPr>
            <w:rFonts w:ascii="Arial" w:hAnsi="Arial" w:cs="Arial"/>
          </w:rPr>
          <w:t xml:space="preserve">, </w:t>
        </w:r>
      </w:ins>
      <w:r w:rsidR="006D4FC1">
        <w:rPr>
          <w:rFonts w:ascii="Arial" w:hAnsi="Arial" w:cs="Arial"/>
        </w:rPr>
        <w:t>2013 in second year</w:t>
      </w:r>
      <w:r w:rsidR="005B6B56">
        <w:rPr>
          <w:rFonts w:ascii="Arial" w:hAnsi="Arial" w:cs="Arial"/>
        </w:rPr>
        <w:t xml:space="preserve">. </w:t>
      </w:r>
      <w:r w:rsidR="00633961">
        <w:rPr>
          <w:rFonts w:ascii="Arial" w:hAnsi="Arial" w:cs="Arial"/>
        </w:rPr>
        <w:t xml:space="preserve">Seed rate used </w:t>
      </w:r>
      <w:r w:rsidR="00514B0C">
        <w:rPr>
          <w:rFonts w:ascii="Arial" w:hAnsi="Arial" w:cs="Arial"/>
        </w:rPr>
        <w:t xml:space="preserve">during the experiment was </w:t>
      </w:r>
      <w:r w:rsidR="00336D10">
        <w:rPr>
          <w:rFonts w:ascii="Arial" w:hAnsi="Arial" w:cs="Arial"/>
        </w:rPr>
        <w:t xml:space="preserve">100 </w:t>
      </w:r>
      <w:r w:rsidR="006B07A3">
        <w:rPr>
          <w:rFonts w:ascii="Arial" w:hAnsi="Arial" w:cs="Arial"/>
        </w:rPr>
        <w:t xml:space="preserve">kg </w:t>
      </w:r>
      <w:r w:rsidR="005B6B56">
        <w:rPr>
          <w:rFonts w:ascii="Arial" w:hAnsi="Arial" w:cs="Arial"/>
        </w:rPr>
        <w:t>ha</w:t>
      </w:r>
      <w:r w:rsidR="006B07A3" w:rsidRPr="006B07A3">
        <w:rPr>
          <w:rFonts w:ascii="Arial" w:hAnsi="Arial" w:cs="Arial"/>
          <w:vertAlign w:val="superscript"/>
        </w:rPr>
        <w:t>-1</w:t>
      </w:r>
      <w:r w:rsidR="005B6B56">
        <w:rPr>
          <w:rFonts w:ascii="Arial" w:hAnsi="Arial" w:cs="Arial"/>
        </w:rPr>
        <w:t>w</w:t>
      </w:r>
      <w:r w:rsidR="00C46584">
        <w:rPr>
          <w:rFonts w:ascii="Arial" w:hAnsi="Arial" w:cs="Arial"/>
        </w:rPr>
        <w:t xml:space="preserve">ith a spacing </w:t>
      </w:r>
      <w:ins w:id="123" w:author="Nangia, Vinay (ICARDA)" w:date="2015-10-06T12:01:00Z">
        <w:r w:rsidR="00803C11">
          <w:rPr>
            <w:rFonts w:ascii="Arial" w:hAnsi="Arial" w:cs="Arial"/>
          </w:rPr>
          <w:t>0.</w:t>
        </w:r>
      </w:ins>
      <w:r w:rsidR="00336D10">
        <w:rPr>
          <w:rFonts w:ascii="Arial" w:hAnsi="Arial" w:cs="Arial"/>
        </w:rPr>
        <w:t xml:space="preserve">30 x </w:t>
      </w:r>
      <w:ins w:id="124" w:author="Nangia, Vinay (ICARDA)" w:date="2015-10-06T12:01:00Z">
        <w:r w:rsidR="00803C11">
          <w:rPr>
            <w:rFonts w:ascii="Arial" w:hAnsi="Arial" w:cs="Arial"/>
          </w:rPr>
          <w:t>0.</w:t>
        </w:r>
      </w:ins>
      <w:r w:rsidR="00336D10">
        <w:rPr>
          <w:rFonts w:ascii="Arial" w:hAnsi="Arial" w:cs="Arial"/>
        </w:rPr>
        <w:t xml:space="preserve">10 </w:t>
      </w:r>
      <w:del w:id="125" w:author="Nangia, Vinay (ICARDA)" w:date="2015-10-06T12:01:00Z">
        <w:r w:rsidR="005B6B56" w:rsidDel="00803C11">
          <w:rPr>
            <w:rFonts w:ascii="Arial" w:hAnsi="Arial" w:cs="Arial"/>
          </w:rPr>
          <w:delText>c</w:delText>
        </w:r>
      </w:del>
      <w:r w:rsidR="005B6B56">
        <w:rPr>
          <w:rFonts w:ascii="Arial" w:hAnsi="Arial" w:cs="Arial"/>
        </w:rPr>
        <w:t>m</w:t>
      </w:r>
      <w:r w:rsidR="00C46584">
        <w:rPr>
          <w:rFonts w:ascii="Arial" w:hAnsi="Arial" w:cs="Arial"/>
        </w:rPr>
        <w:t xml:space="preserve"> by </w:t>
      </w:r>
      <w:r w:rsidR="00336D10">
        <w:rPr>
          <w:rFonts w:ascii="Arial" w:hAnsi="Arial" w:cs="Arial"/>
        </w:rPr>
        <w:t>seed-drill</w:t>
      </w:r>
      <w:r w:rsidR="00C46584">
        <w:rPr>
          <w:rFonts w:ascii="Arial" w:hAnsi="Arial" w:cs="Arial"/>
        </w:rPr>
        <w:t xml:space="preserve">. </w:t>
      </w:r>
      <w:commentRangeStart w:id="126"/>
      <w:r w:rsidR="008B3189">
        <w:rPr>
          <w:rFonts w:ascii="Arial" w:hAnsi="Arial" w:cs="Arial"/>
        </w:rPr>
        <w:t xml:space="preserve">Full </w:t>
      </w:r>
      <w:r w:rsidR="00633961">
        <w:rPr>
          <w:rFonts w:ascii="Arial" w:hAnsi="Arial" w:cs="Arial"/>
        </w:rPr>
        <w:t>dose of</w:t>
      </w:r>
      <w:r w:rsidR="008B3189">
        <w:rPr>
          <w:rFonts w:ascii="Arial" w:hAnsi="Arial" w:cs="Arial"/>
        </w:rPr>
        <w:t xml:space="preserve"> </w:t>
      </w:r>
      <w:del w:id="127" w:author="Nangia, Vinay (ICARDA)" w:date="2015-10-06T12:01:00Z">
        <w:r w:rsidR="008B3189" w:rsidDel="00803C11">
          <w:rPr>
            <w:rFonts w:ascii="Arial" w:hAnsi="Arial" w:cs="Arial"/>
          </w:rPr>
          <w:delText>N</w:delText>
        </w:r>
      </w:del>
      <w:ins w:id="128" w:author="Nangia, Vinay (ICARDA)" w:date="2015-10-06T12:01:00Z">
        <w:r w:rsidR="00803C11">
          <w:rPr>
            <w:rFonts w:ascii="Arial" w:hAnsi="Arial" w:cs="Arial"/>
          </w:rPr>
          <w:t>n</w:t>
        </w:r>
      </w:ins>
      <w:r w:rsidR="008B3189">
        <w:rPr>
          <w:rFonts w:ascii="Arial" w:hAnsi="Arial" w:cs="Arial"/>
        </w:rPr>
        <w:t xml:space="preserve">itrogen (N) and </w:t>
      </w:r>
      <w:del w:id="129" w:author="Nangia, Vinay (ICARDA)" w:date="2015-10-06T12:01:00Z">
        <w:r w:rsidR="00C46584" w:rsidDel="00803C11">
          <w:rPr>
            <w:rFonts w:ascii="Arial" w:hAnsi="Arial" w:cs="Arial"/>
          </w:rPr>
          <w:delText>P</w:delText>
        </w:r>
      </w:del>
      <w:ins w:id="130" w:author="Nangia, Vinay (ICARDA)" w:date="2015-10-06T12:01:00Z">
        <w:r w:rsidR="00803C11">
          <w:rPr>
            <w:rFonts w:ascii="Arial" w:hAnsi="Arial" w:cs="Arial"/>
          </w:rPr>
          <w:t>p</w:t>
        </w:r>
      </w:ins>
      <w:r w:rsidR="00C46584">
        <w:rPr>
          <w:rFonts w:ascii="Arial" w:hAnsi="Arial" w:cs="Arial"/>
        </w:rPr>
        <w:t>hos</w:t>
      </w:r>
      <w:r w:rsidR="008B3189">
        <w:rPr>
          <w:rFonts w:ascii="Arial" w:hAnsi="Arial" w:cs="Arial"/>
        </w:rPr>
        <w:t>phorus (P) was applied as basal.</w:t>
      </w:r>
      <w:commentRangeEnd w:id="126"/>
      <w:r w:rsidR="00803C11">
        <w:rPr>
          <w:rStyle w:val="CommentReference"/>
        </w:rPr>
        <w:commentReference w:id="126"/>
      </w:r>
    </w:p>
    <w:p w14:paraId="58B4DDEC" w14:textId="77777777" w:rsidR="00633961" w:rsidRDefault="00633961" w:rsidP="005B6B56">
      <w:pPr>
        <w:pStyle w:val="BodyText"/>
        <w:spacing w:after="0"/>
        <w:jc w:val="both"/>
        <w:rPr>
          <w:rFonts w:ascii="Arial" w:hAnsi="Arial" w:cs="Arial"/>
        </w:rPr>
      </w:pPr>
    </w:p>
    <w:p w14:paraId="2DB29C00" w14:textId="77777777" w:rsidR="00A05B00" w:rsidRDefault="00A05B00" w:rsidP="00C60CDE">
      <w:pPr>
        <w:pStyle w:val="BodyText"/>
        <w:spacing w:line="360" w:lineRule="auto"/>
        <w:jc w:val="both"/>
        <w:rPr>
          <w:rFonts w:ascii="Arial" w:hAnsi="Arial" w:cs="Arial"/>
          <w:b/>
        </w:rPr>
      </w:pPr>
    </w:p>
    <w:p w14:paraId="381769BE" w14:textId="2F44BC5B" w:rsidR="00633961" w:rsidRPr="00F82BEC" w:rsidRDefault="00633961" w:rsidP="00C60CDE">
      <w:pPr>
        <w:pStyle w:val="BodyText"/>
        <w:spacing w:line="360" w:lineRule="auto"/>
        <w:jc w:val="both"/>
        <w:rPr>
          <w:rFonts w:ascii="Arial" w:hAnsi="Arial" w:cs="Arial"/>
          <w:b/>
        </w:rPr>
      </w:pPr>
      <w:r w:rsidRPr="00633961">
        <w:rPr>
          <w:rFonts w:ascii="Arial" w:hAnsi="Arial" w:cs="Arial"/>
          <w:b/>
        </w:rPr>
        <w:t>3.</w:t>
      </w:r>
      <w:r w:rsidR="00B03AB5">
        <w:rPr>
          <w:rFonts w:ascii="Arial" w:hAnsi="Arial" w:cs="Arial"/>
          <w:b/>
        </w:rPr>
        <w:t>6</w:t>
      </w:r>
      <w:r w:rsidRPr="00633961">
        <w:rPr>
          <w:rFonts w:ascii="Arial" w:hAnsi="Arial" w:cs="Arial"/>
          <w:b/>
        </w:rPr>
        <w:t>.2</w:t>
      </w:r>
      <w:ins w:id="131" w:author="Nangia, Vinay (ICARDA)" w:date="2015-10-06T12:01:00Z">
        <w:r w:rsidR="00803C11">
          <w:rPr>
            <w:rFonts w:ascii="Arial" w:hAnsi="Arial" w:cs="Arial"/>
            <w:b/>
          </w:rPr>
          <w:t xml:space="preserve"> </w:t>
        </w:r>
      </w:ins>
      <w:r w:rsidRPr="00633961">
        <w:rPr>
          <w:rFonts w:ascii="Arial" w:hAnsi="Arial" w:cs="Arial"/>
          <w:b/>
        </w:rPr>
        <w:t>Clusterbean</w:t>
      </w:r>
      <w:r w:rsidR="00F04952">
        <w:rPr>
          <w:rFonts w:ascii="Arial" w:hAnsi="Arial" w:cs="Arial"/>
          <w:b/>
        </w:rPr>
        <w:t xml:space="preserve"> (RGC- 936)</w:t>
      </w:r>
    </w:p>
    <w:p w14:paraId="75406B46" w14:textId="5A006944" w:rsidR="00633961" w:rsidRDefault="006B07A3" w:rsidP="005B6B56">
      <w:pPr>
        <w:pStyle w:val="BodyText"/>
        <w:spacing w:after="0" w:line="360" w:lineRule="auto"/>
        <w:ind w:firstLine="720"/>
        <w:jc w:val="both"/>
        <w:rPr>
          <w:rFonts w:ascii="Arial" w:hAnsi="Arial" w:cs="Arial"/>
        </w:rPr>
      </w:pPr>
      <w:r>
        <w:rPr>
          <w:rFonts w:ascii="Arial" w:hAnsi="Arial" w:cs="Arial"/>
        </w:rPr>
        <w:t xml:space="preserve">Annexure </w:t>
      </w:r>
      <w:r w:rsidR="005D61FD">
        <w:rPr>
          <w:rFonts w:ascii="Arial" w:hAnsi="Arial" w:cs="Arial"/>
        </w:rPr>
        <w:t>I</w:t>
      </w:r>
      <w:ins w:id="132" w:author="Nangia, Vinay (ICARDA)" w:date="2015-10-06T12:01:00Z">
        <w:r w:rsidR="00803C11">
          <w:rPr>
            <w:rFonts w:ascii="Arial" w:hAnsi="Arial" w:cs="Arial"/>
          </w:rPr>
          <w:t xml:space="preserve"> </w:t>
        </w:r>
      </w:ins>
      <w:r w:rsidR="00633961">
        <w:rPr>
          <w:rFonts w:ascii="Arial" w:hAnsi="Arial" w:cs="Arial"/>
        </w:rPr>
        <w:t xml:space="preserve">shows the management practices of </w:t>
      </w:r>
      <w:r w:rsidR="00942722">
        <w:rPr>
          <w:rFonts w:ascii="Arial" w:hAnsi="Arial" w:cs="Arial"/>
        </w:rPr>
        <w:t>c</w:t>
      </w:r>
      <w:r w:rsidR="00633961">
        <w:rPr>
          <w:rFonts w:ascii="Arial" w:hAnsi="Arial" w:cs="Arial"/>
        </w:rPr>
        <w:t>lusterbean adopted by the</w:t>
      </w:r>
      <w:r w:rsidR="008B3189">
        <w:rPr>
          <w:rFonts w:ascii="Arial" w:hAnsi="Arial" w:cs="Arial"/>
        </w:rPr>
        <w:t xml:space="preserve"> farmer</w:t>
      </w:r>
      <w:r w:rsidR="00942722">
        <w:rPr>
          <w:rFonts w:ascii="Arial" w:hAnsi="Arial" w:cs="Arial"/>
        </w:rPr>
        <w:t xml:space="preserve"> in the study area</w:t>
      </w:r>
      <w:r w:rsidR="00633961">
        <w:rPr>
          <w:rFonts w:ascii="Arial" w:hAnsi="Arial" w:cs="Arial"/>
        </w:rPr>
        <w:t>.</w:t>
      </w:r>
      <w:r w:rsidR="00D964B7">
        <w:rPr>
          <w:rFonts w:ascii="Arial" w:hAnsi="Arial" w:cs="Arial"/>
        </w:rPr>
        <w:t xml:space="preserve"> The </w:t>
      </w:r>
      <w:r w:rsidR="00942722">
        <w:rPr>
          <w:rFonts w:ascii="Arial" w:hAnsi="Arial" w:cs="Arial"/>
        </w:rPr>
        <w:t>tillage operation was</w:t>
      </w:r>
      <w:ins w:id="133" w:author="Nangia, Vinay (ICARDA)" w:date="2015-10-06T12:01:00Z">
        <w:r w:rsidR="00803C11">
          <w:rPr>
            <w:rFonts w:ascii="Arial" w:hAnsi="Arial" w:cs="Arial"/>
          </w:rPr>
          <w:t xml:space="preserve"> </w:t>
        </w:r>
      </w:ins>
      <w:r w:rsidR="00633961">
        <w:rPr>
          <w:rFonts w:ascii="Arial" w:hAnsi="Arial" w:cs="Arial"/>
        </w:rPr>
        <w:t>ploughed,</w:t>
      </w:r>
      <w:ins w:id="134" w:author="Nangia, Vinay (ICARDA)" w:date="2015-10-06T12:01:00Z">
        <w:r w:rsidR="00803C11">
          <w:rPr>
            <w:rFonts w:ascii="Arial" w:hAnsi="Arial" w:cs="Arial"/>
          </w:rPr>
          <w:t xml:space="preserve"> </w:t>
        </w:r>
      </w:ins>
      <w:r w:rsidR="00633961">
        <w:rPr>
          <w:rFonts w:ascii="Arial" w:hAnsi="Arial" w:cs="Arial"/>
        </w:rPr>
        <w:t>harrowing followed by cultivator and planking.</w:t>
      </w:r>
      <w:ins w:id="135" w:author="Nangia, Vinay (ICARDA)" w:date="2015-10-06T12:01:00Z">
        <w:r w:rsidR="00803C11">
          <w:rPr>
            <w:rFonts w:ascii="Arial" w:hAnsi="Arial" w:cs="Arial"/>
          </w:rPr>
          <w:t xml:space="preserve"> </w:t>
        </w:r>
      </w:ins>
      <w:r w:rsidR="005D61FD">
        <w:rPr>
          <w:rFonts w:ascii="Arial" w:hAnsi="Arial" w:cs="Arial"/>
        </w:rPr>
        <w:t xml:space="preserve">Sowing was done on </w:t>
      </w:r>
      <w:ins w:id="136" w:author="Nangia, Vinay (ICARDA)" w:date="2015-10-06T12:01:00Z">
        <w:r w:rsidR="00803C11">
          <w:rPr>
            <w:rFonts w:ascii="Arial" w:hAnsi="Arial" w:cs="Arial"/>
          </w:rPr>
          <w:t xml:space="preserve">August </w:t>
        </w:r>
      </w:ins>
      <w:r w:rsidR="005D61FD">
        <w:rPr>
          <w:rFonts w:ascii="Arial" w:hAnsi="Arial" w:cs="Arial"/>
        </w:rPr>
        <w:t>13</w:t>
      </w:r>
      <w:del w:id="137" w:author="Nangia, Vinay (ICARDA)" w:date="2015-10-06T12:01:00Z">
        <w:r w:rsidR="005D61FD" w:rsidDel="00803C11">
          <w:rPr>
            <w:rFonts w:ascii="Arial" w:hAnsi="Arial" w:cs="Arial"/>
          </w:rPr>
          <w:delText>-08-2</w:delText>
        </w:r>
      </w:del>
      <w:ins w:id="138" w:author="Nangia, Vinay (ICARDA)" w:date="2015-10-06T12:02:00Z">
        <w:r w:rsidR="00803C11">
          <w:rPr>
            <w:rFonts w:ascii="Arial" w:hAnsi="Arial" w:cs="Arial"/>
          </w:rPr>
          <w:t>, 2</w:t>
        </w:r>
      </w:ins>
      <w:r w:rsidR="005D61FD">
        <w:rPr>
          <w:rFonts w:ascii="Arial" w:hAnsi="Arial" w:cs="Arial"/>
        </w:rPr>
        <w:t>012</w:t>
      </w:r>
      <w:r w:rsidR="00613A47">
        <w:rPr>
          <w:rFonts w:ascii="Arial" w:hAnsi="Arial" w:cs="Arial"/>
        </w:rPr>
        <w:t xml:space="preserve"> in first year and on </w:t>
      </w:r>
      <w:ins w:id="139" w:author="Nangia, Vinay (ICARDA)" w:date="2015-10-06T12:02:00Z">
        <w:r w:rsidR="00803C11">
          <w:rPr>
            <w:rFonts w:ascii="Arial" w:hAnsi="Arial" w:cs="Arial"/>
          </w:rPr>
          <w:t xml:space="preserve">July </w:t>
        </w:r>
      </w:ins>
      <w:r w:rsidR="00613A47">
        <w:rPr>
          <w:rFonts w:ascii="Arial" w:hAnsi="Arial" w:cs="Arial"/>
        </w:rPr>
        <w:t>28</w:t>
      </w:r>
      <w:del w:id="140" w:author="Nangia, Vinay (ICARDA)" w:date="2015-10-06T12:02:00Z">
        <w:r w:rsidR="00613A47" w:rsidDel="00803C11">
          <w:rPr>
            <w:rFonts w:ascii="Arial" w:hAnsi="Arial" w:cs="Arial"/>
          </w:rPr>
          <w:delText>-07</w:delText>
        </w:r>
        <w:r w:rsidR="00FD67B2" w:rsidDel="00803C11">
          <w:rPr>
            <w:rFonts w:ascii="Arial" w:hAnsi="Arial" w:cs="Arial"/>
          </w:rPr>
          <w:delText>-</w:delText>
        </w:r>
      </w:del>
      <w:ins w:id="141" w:author="Nangia, Vinay (ICARDA)" w:date="2015-10-06T12:02:00Z">
        <w:r w:rsidR="00803C11">
          <w:rPr>
            <w:rFonts w:ascii="Arial" w:hAnsi="Arial" w:cs="Arial"/>
          </w:rPr>
          <w:t xml:space="preserve">, </w:t>
        </w:r>
      </w:ins>
      <w:r w:rsidR="00FD67B2">
        <w:rPr>
          <w:rFonts w:ascii="Arial" w:hAnsi="Arial" w:cs="Arial"/>
        </w:rPr>
        <w:t>2013 in second year</w:t>
      </w:r>
      <w:r w:rsidR="00514B0C">
        <w:rPr>
          <w:rFonts w:ascii="Arial" w:hAnsi="Arial" w:cs="Arial"/>
        </w:rPr>
        <w:t xml:space="preserve"> with s</w:t>
      </w:r>
      <w:r w:rsidR="00633961">
        <w:rPr>
          <w:rFonts w:ascii="Arial" w:hAnsi="Arial" w:cs="Arial"/>
        </w:rPr>
        <w:t xml:space="preserve">eed rate </w:t>
      </w:r>
      <w:r w:rsidR="00514B0C">
        <w:rPr>
          <w:rFonts w:ascii="Arial" w:hAnsi="Arial" w:cs="Arial"/>
        </w:rPr>
        <w:t>of</w:t>
      </w:r>
      <w:r w:rsidR="008B3189">
        <w:rPr>
          <w:rFonts w:ascii="Arial" w:hAnsi="Arial" w:cs="Arial"/>
        </w:rPr>
        <w:t xml:space="preserve"> 16</w:t>
      </w:r>
      <w:ins w:id="142" w:author="Nangia, Vinay (ICARDA)" w:date="2015-10-06T12:02:00Z">
        <w:r w:rsidR="00803C11">
          <w:rPr>
            <w:rFonts w:ascii="Arial" w:hAnsi="Arial" w:cs="Arial"/>
          </w:rPr>
          <w:t xml:space="preserve"> </w:t>
        </w:r>
      </w:ins>
      <w:r>
        <w:rPr>
          <w:rFonts w:ascii="Arial" w:hAnsi="Arial" w:cs="Arial"/>
        </w:rPr>
        <w:t>kg ha</w:t>
      </w:r>
      <w:r w:rsidRPr="006B07A3">
        <w:rPr>
          <w:rFonts w:ascii="Arial" w:hAnsi="Arial" w:cs="Arial"/>
          <w:vertAlign w:val="superscript"/>
        </w:rPr>
        <w:t>-1</w:t>
      </w:r>
      <w:r w:rsidR="00942722">
        <w:rPr>
          <w:rFonts w:ascii="Arial" w:hAnsi="Arial" w:cs="Arial"/>
        </w:rPr>
        <w:t>w</w:t>
      </w:r>
      <w:r w:rsidR="00633961">
        <w:rPr>
          <w:rFonts w:ascii="Arial" w:hAnsi="Arial" w:cs="Arial"/>
        </w:rPr>
        <w:t xml:space="preserve">ith a spacing </w:t>
      </w:r>
      <w:r w:rsidR="00942722">
        <w:rPr>
          <w:rFonts w:ascii="Arial" w:hAnsi="Arial" w:cs="Arial"/>
        </w:rPr>
        <w:t xml:space="preserve">of </w:t>
      </w:r>
      <w:ins w:id="143" w:author="Nangia, Vinay (ICARDA)" w:date="2015-10-06T12:02:00Z">
        <w:r w:rsidR="00803C11">
          <w:rPr>
            <w:rFonts w:ascii="Arial" w:hAnsi="Arial" w:cs="Arial"/>
          </w:rPr>
          <w:t>0.</w:t>
        </w:r>
      </w:ins>
      <w:r w:rsidR="00633961">
        <w:rPr>
          <w:rFonts w:ascii="Arial" w:hAnsi="Arial" w:cs="Arial"/>
        </w:rPr>
        <w:t>30</w:t>
      </w:r>
      <w:ins w:id="144" w:author="Nangia, Vinay (ICARDA)" w:date="2015-10-06T12:02:00Z">
        <w:r w:rsidR="00803C11">
          <w:rPr>
            <w:rFonts w:ascii="Arial" w:hAnsi="Arial" w:cs="Arial"/>
          </w:rPr>
          <w:t xml:space="preserve"> </w:t>
        </w:r>
      </w:ins>
      <w:r w:rsidR="00633961">
        <w:rPr>
          <w:rFonts w:ascii="Arial" w:hAnsi="Arial" w:cs="Arial"/>
        </w:rPr>
        <w:t>x</w:t>
      </w:r>
      <w:ins w:id="145" w:author="Nangia, Vinay (ICARDA)" w:date="2015-10-06T12:02:00Z">
        <w:r w:rsidR="00803C11">
          <w:rPr>
            <w:rFonts w:ascii="Arial" w:hAnsi="Arial" w:cs="Arial"/>
          </w:rPr>
          <w:t xml:space="preserve"> 0.</w:t>
        </w:r>
      </w:ins>
      <w:r w:rsidR="00633961">
        <w:rPr>
          <w:rFonts w:ascii="Arial" w:hAnsi="Arial" w:cs="Arial"/>
        </w:rPr>
        <w:t>10</w:t>
      </w:r>
      <w:r w:rsidR="00942722">
        <w:rPr>
          <w:rFonts w:ascii="Arial" w:hAnsi="Arial" w:cs="Arial"/>
        </w:rPr>
        <w:t xml:space="preserve"> </w:t>
      </w:r>
      <w:del w:id="146" w:author="Nangia, Vinay (ICARDA)" w:date="2015-10-06T12:02:00Z">
        <w:r w:rsidR="00942722" w:rsidDel="00803C11">
          <w:rPr>
            <w:rFonts w:ascii="Arial" w:hAnsi="Arial" w:cs="Arial"/>
          </w:rPr>
          <w:delText>c</w:delText>
        </w:r>
      </w:del>
      <w:r w:rsidR="00942722">
        <w:rPr>
          <w:rFonts w:ascii="Arial" w:hAnsi="Arial" w:cs="Arial"/>
        </w:rPr>
        <w:t>m</w:t>
      </w:r>
      <w:r w:rsidR="00633961">
        <w:rPr>
          <w:rFonts w:ascii="Arial" w:hAnsi="Arial" w:cs="Arial"/>
        </w:rPr>
        <w:t xml:space="preserve"> by </w:t>
      </w:r>
      <w:r w:rsidR="00942722">
        <w:rPr>
          <w:rFonts w:ascii="Arial" w:hAnsi="Arial" w:cs="Arial"/>
        </w:rPr>
        <w:t>s</w:t>
      </w:r>
      <w:r w:rsidR="000031DC">
        <w:rPr>
          <w:rFonts w:ascii="Arial" w:hAnsi="Arial" w:cs="Arial"/>
        </w:rPr>
        <w:t>eed drill</w:t>
      </w:r>
      <w:r w:rsidR="00942722">
        <w:rPr>
          <w:rFonts w:ascii="Arial" w:hAnsi="Arial" w:cs="Arial"/>
        </w:rPr>
        <w:t xml:space="preserve">. </w:t>
      </w:r>
      <w:commentRangeStart w:id="147"/>
      <w:r w:rsidR="00850BF5">
        <w:rPr>
          <w:rFonts w:ascii="Arial" w:hAnsi="Arial" w:cs="Arial"/>
        </w:rPr>
        <w:t>Full dose of</w:t>
      </w:r>
      <w:ins w:id="148" w:author="Nangia, Vinay (ICARDA)" w:date="2015-10-06T12:02:00Z">
        <w:r w:rsidR="00803C11">
          <w:rPr>
            <w:rFonts w:ascii="Arial" w:hAnsi="Arial" w:cs="Arial"/>
          </w:rPr>
          <w:t xml:space="preserve"> </w:t>
        </w:r>
      </w:ins>
      <w:r w:rsidR="00942722">
        <w:rPr>
          <w:rFonts w:ascii="Arial" w:hAnsi="Arial" w:cs="Arial"/>
        </w:rPr>
        <w:t>n</w:t>
      </w:r>
      <w:r w:rsidR="00BC0610">
        <w:rPr>
          <w:rFonts w:ascii="Arial" w:hAnsi="Arial" w:cs="Arial"/>
        </w:rPr>
        <w:t xml:space="preserve">itrogen </w:t>
      </w:r>
      <w:r w:rsidR="00633961">
        <w:rPr>
          <w:rFonts w:ascii="Arial" w:hAnsi="Arial" w:cs="Arial"/>
        </w:rPr>
        <w:t>(N)</w:t>
      </w:r>
      <w:r w:rsidR="00850BF5">
        <w:rPr>
          <w:rFonts w:ascii="Arial" w:hAnsi="Arial" w:cs="Arial"/>
        </w:rPr>
        <w:t xml:space="preserve"> and </w:t>
      </w:r>
      <w:r w:rsidR="00942722">
        <w:rPr>
          <w:rFonts w:ascii="Arial" w:hAnsi="Arial" w:cs="Arial"/>
        </w:rPr>
        <w:t>p</w:t>
      </w:r>
      <w:r w:rsidR="00633961">
        <w:rPr>
          <w:rFonts w:ascii="Arial" w:hAnsi="Arial" w:cs="Arial"/>
        </w:rPr>
        <w:t>hos</w:t>
      </w:r>
      <w:r w:rsidR="008B3189">
        <w:rPr>
          <w:rFonts w:ascii="Arial" w:hAnsi="Arial" w:cs="Arial"/>
        </w:rPr>
        <w:t>phorus (P) was applied as basal.</w:t>
      </w:r>
      <w:commentRangeEnd w:id="147"/>
      <w:r w:rsidR="00803C11">
        <w:rPr>
          <w:rStyle w:val="CommentReference"/>
        </w:rPr>
        <w:commentReference w:id="147"/>
      </w:r>
    </w:p>
    <w:p w14:paraId="436040AF" w14:textId="77777777" w:rsidR="00A62A18" w:rsidRDefault="00A62A18" w:rsidP="00942722">
      <w:pPr>
        <w:pStyle w:val="BodyText"/>
        <w:spacing w:after="0"/>
        <w:jc w:val="both"/>
        <w:rPr>
          <w:rFonts w:ascii="Arial" w:hAnsi="Arial" w:cs="Arial"/>
        </w:rPr>
      </w:pPr>
    </w:p>
    <w:p w14:paraId="5E9E54E9" w14:textId="77777777" w:rsidR="00A62A18" w:rsidRPr="005A7981" w:rsidRDefault="00B03AB5" w:rsidP="00C60CDE">
      <w:pPr>
        <w:pStyle w:val="BodyText"/>
        <w:spacing w:line="360" w:lineRule="auto"/>
        <w:jc w:val="both"/>
        <w:rPr>
          <w:rFonts w:ascii="Arial" w:hAnsi="Arial" w:cs="Arial"/>
          <w:b/>
        </w:rPr>
      </w:pPr>
      <w:r w:rsidRPr="005A7981">
        <w:rPr>
          <w:rFonts w:ascii="Arial" w:hAnsi="Arial" w:cs="Arial"/>
          <w:b/>
        </w:rPr>
        <w:t>3.6</w:t>
      </w:r>
      <w:r w:rsidR="00A62A18" w:rsidRPr="005A7981">
        <w:rPr>
          <w:rFonts w:ascii="Arial" w:hAnsi="Arial" w:cs="Arial"/>
          <w:b/>
        </w:rPr>
        <w:t>.3</w:t>
      </w:r>
      <w:r w:rsidR="00E76B58" w:rsidRPr="005A7981">
        <w:rPr>
          <w:rFonts w:ascii="Arial" w:hAnsi="Arial" w:cs="Arial"/>
          <w:b/>
        </w:rPr>
        <w:t xml:space="preserve"> W</w:t>
      </w:r>
      <w:r w:rsidR="00A62A18" w:rsidRPr="005A7981">
        <w:rPr>
          <w:rFonts w:ascii="Arial" w:hAnsi="Arial" w:cs="Arial"/>
          <w:b/>
        </w:rPr>
        <w:t>heat</w:t>
      </w:r>
      <w:r w:rsidR="00F04952" w:rsidRPr="005A7981">
        <w:rPr>
          <w:rFonts w:ascii="Arial" w:hAnsi="Arial" w:cs="Arial"/>
          <w:b/>
        </w:rPr>
        <w:t xml:space="preserve"> (Raj. 3765)</w:t>
      </w:r>
    </w:p>
    <w:p w14:paraId="7B2C5897" w14:textId="79FB7FAD" w:rsidR="00764988" w:rsidRDefault="00A62A18" w:rsidP="00764988">
      <w:pPr>
        <w:pStyle w:val="BodyText"/>
        <w:spacing w:after="0" w:line="360" w:lineRule="auto"/>
        <w:ind w:firstLine="720"/>
        <w:jc w:val="both"/>
        <w:rPr>
          <w:rFonts w:ascii="Arial" w:hAnsi="Arial" w:cs="Arial"/>
        </w:rPr>
      </w:pPr>
      <w:r>
        <w:rPr>
          <w:rFonts w:ascii="Arial" w:hAnsi="Arial" w:cs="Arial"/>
        </w:rPr>
        <w:t>The tillage operation were ploughing,</w:t>
      </w:r>
      <w:ins w:id="149" w:author="Nangia, Vinay (ICARDA)" w:date="2015-10-06T12:02:00Z">
        <w:r w:rsidR="00803C11">
          <w:rPr>
            <w:rFonts w:ascii="Arial" w:hAnsi="Arial" w:cs="Arial"/>
          </w:rPr>
          <w:t xml:space="preserve"> </w:t>
        </w:r>
      </w:ins>
      <w:r>
        <w:rPr>
          <w:rFonts w:ascii="Arial" w:hAnsi="Arial" w:cs="Arial"/>
        </w:rPr>
        <w:t>harrowing followed by cultivator and planking</w:t>
      </w:r>
      <w:r w:rsidR="00514B0C">
        <w:rPr>
          <w:rFonts w:ascii="Arial" w:hAnsi="Arial" w:cs="Arial"/>
        </w:rPr>
        <w:t xml:space="preserve"> (Annexure- I)</w:t>
      </w:r>
      <w:del w:id="150" w:author="Nangia, Vinay (ICARDA)" w:date="2015-10-06T12:02:00Z">
        <w:r w:rsidR="00514B0C" w:rsidDel="00803C11">
          <w:rPr>
            <w:rFonts w:ascii="Arial" w:hAnsi="Arial" w:cs="Arial"/>
          </w:rPr>
          <w:delText xml:space="preserve"> </w:delText>
        </w:r>
      </w:del>
      <w:r>
        <w:rPr>
          <w:rFonts w:ascii="Arial" w:hAnsi="Arial" w:cs="Arial"/>
        </w:rPr>
        <w:t>.</w:t>
      </w:r>
      <w:ins w:id="151" w:author="Nangia, Vinay (ICARDA)" w:date="2015-10-06T12:02:00Z">
        <w:r w:rsidR="00803C11">
          <w:rPr>
            <w:rFonts w:ascii="Arial" w:hAnsi="Arial" w:cs="Arial"/>
          </w:rPr>
          <w:t xml:space="preserve"> </w:t>
        </w:r>
      </w:ins>
      <w:r>
        <w:rPr>
          <w:rFonts w:ascii="Arial" w:hAnsi="Arial" w:cs="Arial"/>
        </w:rPr>
        <w:t xml:space="preserve">Sowing was done </w:t>
      </w:r>
      <w:r w:rsidR="002604FF">
        <w:rPr>
          <w:rFonts w:ascii="Arial" w:hAnsi="Arial" w:cs="Arial"/>
        </w:rPr>
        <w:t>on</w:t>
      </w:r>
      <w:ins w:id="152" w:author="Nangia, Vinay (ICARDA)" w:date="2015-10-06T12:02:00Z">
        <w:r w:rsidR="00803C11">
          <w:rPr>
            <w:rFonts w:ascii="Arial" w:hAnsi="Arial" w:cs="Arial"/>
          </w:rPr>
          <w:t xml:space="preserve"> December </w:t>
        </w:r>
      </w:ins>
      <w:r w:rsidR="002604FF">
        <w:rPr>
          <w:rFonts w:ascii="Arial" w:hAnsi="Arial" w:cs="Arial"/>
        </w:rPr>
        <w:t>13</w:t>
      </w:r>
      <w:ins w:id="153" w:author="Nangia, Vinay (ICARDA)" w:date="2015-10-06T12:02:00Z">
        <w:r w:rsidR="00803C11">
          <w:rPr>
            <w:rFonts w:ascii="Arial" w:hAnsi="Arial" w:cs="Arial"/>
          </w:rPr>
          <w:t xml:space="preserve">, </w:t>
        </w:r>
      </w:ins>
      <w:del w:id="154" w:author="Nangia, Vinay (ICARDA)" w:date="2015-10-06T12:02:00Z">
        <w:r w:rsidR="002604FF" w:rsidDel="00803C11">
          <w:rPr>
            <w:rFonts w:ascii="Arial" w:hAnsi="Arial" w:cs="Arial"/>
          </w:rPr>
          <w:delText>-12-</w:delText>
        </w:r>
      </w:del>
      <w:r w:rsidR="002604FF">
        <w:rPr>
          <w:rFonts w:ascii="Arial" w:hAnsi="Arial" w:cs="Arial"/>
        </w:rPr>
        <w:t>2012</w:t>
      </w:r>
      <w:r w:rsidR="00477303">
        <w:rPr>
          <w:rFonts w:ascii="Arial" w:hAnsi="Arial" w:cs="Arial"/>
        </w:rPr>
        <w:t xml:space="preserve"> </w:t>
      </w:r>
      <w:r w:rsidR="00FD67B2">
        <w:rPr>
          <w:rFonts w:ascii="Arial" w:hAnsi="Arial" w:cs="Arial"/>
        </w:rPr>
        <w:t>in I</w:t>
      </w:r>
      <w:r w:rsidR="00FD67B2" w:rsidRPr="00FD67B2">
        <w:rPr>
          <w:rFonts w:ascii="Arial" w:hAnsi="Arial" w:cs="Arial"/>
          <w:vertAlign w:val="superscript"/>
        </w:rPr>
        <w:t>st</w:t>
      </w:r>
      <w:r w:rsidR="004D2925">
        <w:rPr>
          <w:rFonts w:ascii="Arial" w:hAnsi="Arial" w:cs="Arial"/>
        </w:rPr>
        <w:t xml:space="preserve"> year and on </w:t>
      </w:r>
      <w:ins w:id="155" w:author="Nangia, Vinay (ICARDA)" w:date="2015-10-06T12:06:00Z">
        <w:r w:rsidR="00803C11">
          <w:rPr>
            <w:rFonts w:ascii="Arial" w:hAnsi="Arial" w:cs="Arial"/>
          </w:rPr>
          <w:t xml:space="preserve">December </w:t>
        </w:r>
      </w:ins>
      <w:del w:id="156" w:author="Nangia, Vinay (ICARDA)" w:date="2015-10-06T12:06:00Z">
        <w:r w:rsidR="004D2925" w:rsidDel="00803C11">
          <w:rPr>
            <w:rFonts w:ascii="Arial" w:hAnsi="Arial" w:cs="Arial"/>
          </w:rPr>
          <w:delText>0</w:delText>
        </w:r>
      </w:del>
      <w:r w:rsidR="004D2925">
        <w:rPr>
          <w:rFonts w:ascii="Arial" w:hAnsi="Arial" w:cs="Arial"/>
        </w:rPr>
        <w:t>9</w:t>
      </w:r>
      <w:del w:id="157" w:author="Nangia, Vinay (ICARDA)" w:date="2015-10-06T12:06:00Z">
        <w:r w:rsidR="00FD67B2" w:rsidDel="00803C11">
          <w:rPr>
            <w:rFonts w:ascii="Arial" w:hAnsi="Arial" w:cs="Arial"/>
          </w:rPr>
          <w:delText>-12-</w:delText>
        </w:r>
      </w:del>
      <w:ins w:id="158" w:author="Nangia, Vinay (ICARDA)" w:date="2015-10-06T12:06:00Z">
        <w:r w:rsidR="00803C11">
          <w:rPr>
            <w:rFonts w:ascii="Arial" w:hAnsi="Arial" w:cs="Arial"/>
          </w:rPr>
          <w:t xml:space="preserve">, </w:t>
        </w:r>
      </w:ins>
      <w:r w:rsidR="00FD67B2" w:rsidRPr="00FD67B2">
        <w:rPr>
          <w:rFonts w:ascii="Arial" w:hAnsi="Arial" w:cs="Arial"/>
        </w:rPr>
        <w:t xml:space="preserve">2013 in </w:t>
      </w:r>
      <w:r w:rsidR="00FD67B2">
        <w:rPr>
          <w:rFonts w:ascii="Arial" w:hAnsi="Arial" w:cs="Arial"/>
        </w:rPr>
        <w:t>II</w:t>
      </w:r>
      <w:r w:rsidR="00FD67B2" w:rsidRPr="00FD67B2">
        <w:rPr>
          <w:rFonts w:ascii="Arial" w:hAnsi="Arial" w:cs="Arial"/>
          <w:vertAlign w:val="superscript"/>
        </w:rPr>
        <w:t>nd</w:t>
      </w:r>
      <w:r w:rsidR="00FD67B2" w:rsidRPr="00FD67B2">
        <w:rPr>
          <w:rFonts w:ascii="Arial" w:hAnsi="Arial" w:cs="Arial"/>
        </w:rPr>
        <w:t xml:space="preserve"> year</w:t>
      </w:r>
      <w:r w:rsidR="00942722">
        <w:rPr>
          <w:rFonts w:ascii="Arial" w:hAnsi="Arial" w:cs="Arial"/>
        </w:rPr>
        <w:t xml:space="preserve">. </w:t>
      </w:r>
      <w:r>
        <w:rPr>
          <w:rFonts w:ascii="Arial" w:hAnsi="Arial" w:cs="Arial"/>
        </w:rPr>
        <w:t>Seed rate use</w:t>
      </w:r>
      <w:r w:rsidR="00EE2A19">
        <w:rPr>
          <w:rFonts w:ascii="Arial" w:hAnsi="Arial" w:cs="Arial"/>
        </w:rPr>
        <w:t>d by the farmer range</w:t>
      </w:r>
      <w:ins w:id="159" w:author="Nangia, Vinay (ICARDA)" w:date="2015-10-06T12:06:00Z">
        <w:r w:rsidR="00803C11">
          <w:rPr>
            <w:rFonts w:ascii="Arial" w:hAnsi="Arial" w:cs="Arial"/>
          </w:rPr>
          <w:t>d</w:t>
        </w:r>
      </w:ins>
      <w:r w:rsidR="00EE2A19">
        <w:rPr>
          <w:rFonts w:ascii="Arial" w:hAnsi="Arial" w:cs="Arial"/>
        </w:rPr>
        <w:t xml:space="preserve"> between 100</w:t>
      </w:r>
      <w:ins w:id="160" w:author="Nangia, Vinay (ICARDA)" w:date="2015-10-06T12:06:00Z">
        <w:r w:rsidR="00803C11">
          <w:rPr>
            <w:rFonts w:ascii="Arial" w:hAnsi="Arial" w:cs="Arial"/>
          </w:rPr>
          <w:t xml:space="preserve"> </w:t>
        </w:r>
      </w:ins>
      <w:r w:rsidR="006B07A3">
        <w:rPr>
          <w:rFonts w:ascii="Arial" w:hAnsi="Arial" w:cs="Arial"/>
        </w:rPr>
        <w:t>kg ha</w:t>
      </w:r>
      <w:r w:rsidR="006B07A3" w:rsidRPr="006B07A3">
        <w:rPr>
          <w:rFonts w:ascii="Arial" w:hAnsi="Arial" w:cs="Arial"/>
          <w:vertAlign w:val="superscript"/>
        </w:rPr>
        <w:t>-1</w:t>
      </w:r>
      <w:r w:rsidR="00942722">
        <w:rPr>
          <w:rFonts w:ascii="Arial" w:hAnsi="Arial" w:cs="Arial"/>
        </w:rPr>
        <w:t>w</w:t>
      </w:r>
      <w:r>
        <w:rPr>
          <w:rFonts w:ascii="Arial" w:hAnsi="Arial" w:cs="Arial"/>
        </w:rPr>
        <w:t xml:space="preserve">ith a spacing </w:t>
      </w:r>
      <w:r w:rsidR="00942722">
        <w:rPr>
          <w:rFonts w:ascii="Arial" w:hAnsi="Arial" w:cs="Arial"/>
        </w:rPr>
        <w:t xml:space="preserve">of </w:t>
      </w:r>
      <w:ins w:id="161" w:author="Nangia, Vinay (ICARDA)" w:date="2015-10-06T12:07:00Z">
        <w:r w:rsidR="00803C11">
          <w:rPr>
            <w:rFonts w:ascii="Arial" w:hAnsi="Arial" w:cs="Arial"/>
          </w:rPr>
          <w:t>0.</w:t>
        </w:r>
      </w:ins>
      <w:r>
        <w:rPr>
          <w:rFonts w:ascii="Arial" w:hAnsi="Arial" w:cs="Arial"/>
        </w:rPr>
        <w:t>20</w:t>
      </w:r>
      <w:r w:rsidR="00942722">
        <w:rPr>
          <w:rFonts w:ascii="Arial" w:hAnsi="Arial" w:cs="Arial"/>
        </w:rPr>
        <w:t xml:space="preserve"> x </w:t>
      </w:r>
      <w:ins w:id="162" w:author="Nangia, Vinay (ICARDA)" w:date="2015-10-06T12:07:00Z">
        <w:r w:rsidR="00803C11">
          <w:rPr>
            <w:rFonts w:ascii="Arial" w:hAnsi="Arial" w:cs="Arial"/>
          </w:rPr>
          <w:t>0.0</w:t>
        </w:r>
      </w:ins>
      <w:r w:rsidR="00942722">
        <w:rPr>
          <w:rFonts w:ascii="Arial" w:hAnsi="Arial" w:cs="Arial"/>
        </w:rPr>
        <w:t xml:space="preserve">5 </w:t>
      </w:r>
      <w:del w:id="163" w:author="Nangia, Vinay (ICARDA)" w:date="2015-10-06T12:07:00Z">
        <w:r w:rsidR="00942722" w:rsidDel="00803C11">
          <w:rPr>
            <w:rFonts w:ascii="Arial" w:hAnsi="Arial" w:cs="Arial"/>
          </w:rPr>
          <w:delText>c</w:delText>
        </w:r>
      </w:del>
      <w:r w:rsidR="00942722">
        <w:rPr>
          <w:rFonts w:ascii="Arial" w:hAnsi="Arial" w:cs="Arial"/>
        </w:rPr>
        <w:t>m</w:t>
      </w:r>
      <w:r>
        <w:rPr>
          <w:rFonts w:ascii="Arial" w:hAnsi="Arial" w:cs="Arial"/>
        </w:rPr>
        <w:t xml:space="preserve"> by </w:t>
      </w:r>
      <w:r w:rsidR="00942722">
        <w:rPr>
          <w:rFonts w:ascii="Arial" w:hAnsi="Arial" w:cs="Arial"/>
        </w:rPr>
        <w:t>s</w:t>
      </w:r>
      <w:r w:rsidR="000031DC">
        <w:rPr>
          <w:rFonts w:ascii="Arial" w:hAnsi="Arial" w:cs="Arial"/>
        </w:rPr>
        <w:t>eed drill</w:t>
      </w:r>
      <w:r>
        <w:rPr>
          <w:rFonts w:ascii="Arial" w:hAnsi="Arial" w:cs="Arial"/>
        </w:rPr>
        <w:t xml:space="preserve">. Half dose of </w:t>
      </w:r>
      <w:r w:rsidR="00942722">
        <w:rPr>
          <w:rFonts w:ascii="Arial" w:hAnsi="Arial" w:cs="Arial"/>
        </w:rPr>
        <w:t>n</w:t>
      </w:r>
      <w:r>
        <w:rPr>
          <w:rFonts w:ascii="Arial" w:hAnsi="Arial" w:cs="Arial"/>
        </w:rPr>
        <w:t xml:space="preserve">itrogen (N) and full </w:t>
      </w:r>
      <w:r w:rsidR="00942722">
        <w:rPr>
          <w:rFonts w:ascii="Arial" w:hAnsi="Arial" w:cs="Arial"/>
        </w:rPr>
        <w:t>p</w:t>
      </w:r>
      <w:r>
        <w:rPr>
          <w:rFonts w:ascii="Arial" w:hAnsi="Arial" w:cs="Arial"/>
        </w:rPr>
        <w:t>hosphorus (P) was applied as basal and rema</w:t>
      </w:r>
      <w:r w:rsidR="00942722">
        <w:rPr>
          <w:rFonts w:ascii="Arial" w:hAnsi="Arial" w:cs="Arial"/>
        </w:rPr>
        <w:t>ining</w:t>
      </w:r>
      <w:r>
        <w:rPr>
          <w:rFonts w:ascii="Arial" w:hAnsi="Arial" w:cs="Arial"/>
        </w:rPr>
        <w:t xml:space="preserve"> </w:t>
      </w:r>
      <w:del w:id="164" w:author="Nangia, Vinay (ICARDA)" w:date="2015-10-06T12:07:00Z">
        <w:r w:rsidDel="00803C11">
          <w:rPr>
            <w:rFonts w:ascii="Arial" w:hAnsi="Arial" w:cs="Arial"/>
          </w:rPr>
          <w:delText>1/2</w:delText>
        </w:r>
      </w:del>
      <w:ins w:id="165" w:author="Nangia, Vinay (ICARDA)" w:date="2015-10-06T12:07:00Z">
        <w:r w:rsidR="00803C11">
          <w:rPr>
            <w:rFonts w:ascii="Arial" w:hAnsi="Arial" w:cs="Arial"/>
          </w:rPr>
          <w:t>half</w:t>
        </w:r>
      </w:ins>
      <w:r>
        <w:rPr>
          <w:rFonts w:ascii="Arial" w:hAnsi="Arial" w:cs="Arial"/>
        </w:rPr>
        <w:t xml:space="preserve"> </w:t>
      </w:r>
      <w:r w:rsidR="00942722">
        <w:rPr>
          <w:rFonts w:ascii="Arial" w:hAnsi="Arial" w:cs="Arial"/>
        </w:rPr>
        <w:t>dose of n</w:t>
      </w:r>
      <w:r>
        <w:rPr>
          <w:rFonts w:ascii="Arial" w:hAnsi="Arial" w:cs="Arial"/>
        </w:rPr>
        <w:t>itrogen</w:t>
      </w:r>
      <w:ins w:id="166" w:author="Nangia, Vinay (ICARDA)" w:date="2015-10-06T12:06:00Z">
        <w:r w:rsidR="00803C11">
          <w:rPr>
            <w:rFonts w:ascii="Arial" w:hAnsi="Arial" w:cs="Arial"/>
          </w:rPr>
          <w:t xml:space="preserve"> </w:t>
        </w:r>
      </w:ins>
      <w:r w:rsidR="00141851">
        <w:rPr>
          <w:rFonts w:ascii="Arial" w:hAnsi="Arial" w:cs="Arial"/>
        </w:rPr>
        <w:t>(N) was top dressed at 30 DAS</w:t>
      </w:r>
      <w:ins w:id="167" w:author="Nangia, Vinay (ICARDA)" w:date="2015-10-06T12:07:00Z">
        <w:r w:rsidR="00E31756">
          <w:rPr>
            <w:rFonts w:ascii="Arial" w:hAnsi="Arial" w:cs="Arial"/>
          </w:rPr>
          <w:t>.</w:t>
        </w:r>
      </w:ins>
    </w:p>
    <w:p w14:paraId="6F4F92E9" w14:textId="77777777" w:rsidR="000031DC" w:rsidRPr="00F82BEC" w:rsidRDefault="00B03AB5" w:rsidP="00C60CDE">
      <w:pPr>
        <w:pStyle w:val="BodyText"/>
        <w:spacing w:line="360" w:lineRule="auto"/>
        <w:jc w:val="both"/>
        <w:rPr>
          <w:rFonts w:ascii="Arial" w:hAnsi="Arial" w:cs="Arial"/>
          <w:b/>
        </w:rPr>
      </w:pPr>
      <w:r>
        <w:rPr>
          <w:rFonts w:ascii="Arial" w:hAnsi="Arial" w:cs="Arial"/>
          <w:b/>
        </w:rPr>
        <w:t>3.6</w:t>
      </w:r>
      <w:r w:rsidR="000031DC">
        <w:rPr>
          <w:rFonts w:ascii="Arial" w:hAnsi="Arial" w:cs="Arial"/>
          <w:b/>
        </w:rPr>
        <w:t>.4 Mustard</w:t>
      </w:r>
      <w:r w:rsidR="00F04952">
        <w:rPr>
          <w:rFonts w:ascii="Arial" w:hAnsi="Arial" w:cs="Arial"/>
          <w:b/>
        </w:rPr>
        <w:t xml:space="preserve"> (Pusa bold)</w:t>
      </w:r>
    </w:p>
    <w:p w14:paraId="5AC3F0CD" w14:textId="028D5BBA" w:rsidR="000031DC" w:rsidRDefault="002604FF" w:rsidP="00942722">
      <w:pPr>
        <w:pStyle w:val="BodyText"/>
        <w:spacing w:after="0" w:line="360" w:lineRule="auto"/>
        <w:ind w:firstLine="720"/>
        <w:jc w:val="both"/>
        <w:rPr>
          <w:rFonts w:ascii="Arial" w:hAnsi="Arial" w:cs="Arial"/>
        </w:rPr>
      </w:pPr>
      <w:r>
        <w:rPr>
          <w:rFonts w:ascii="Arial" w:hAnsi="Arial" w:cs="Arial"/>
        </w:rPr>
        <w:t xml:space="preserve">Annexure I </w:t>
      </w:r>
      <w:r w:rsidR="000031DC">
        <w:rPr>
          <w:rFonts w:ascii="Arial" w:hAnsi="Arial" w:cs="Arial"/>
        </w:rPr>
        <w:t>shows the management practices o</w:t>
      </w:r>
      <w:r w:rsidR="00EE2A19">
        <w:rPr>
          <w:rFonts w:ascii="Arial" w:hAnsi="Arial" w:cs="Arial"/>
        </w:rPr>
        <w:t>f mustard adopted by the farmer</w:t>
      </w:r>
      <w:r w:rsidR="000031DC">
        <w:rPr>
          <w:rFonts w:ascii="Arial" w:hAnsi="Arial" w:cs="Arial"/>
        </w:rPr>
        <w:t xml:space="preserve"> in the study area.</w:t>
      </w:r>
      <w:ins w:id="168" w:author="Nangia, Vinay (ICARDA)" w:date="2015-10-06T12:07:00Z">
        <w:r w:rsidR="00E31756">
          <w:rPr>
            <w:rFonts w:ascii="Arial" w:hAnsi="Arial" w:cs="Arial"/>
          </w:rPr>
          <w:t xml:space="preserve"> </w:t>
        </w:r>
      </w:ins>
      <w:r w:rsidR="000031DC">
        <w:rPr>
          <w:rFonts w:ascii="Arial" w:hAnsi="Arial" w:cs="Arial"/>
        </w:rPr>
        <w:t>The tillage operation</w:t>
      </w:r>
      <w:ins w:id="169" w:author="Nangia, Vinay (ICARDA)" w:date="2015-10-06T12:07:00Z">
        <w:r w:rsidR="00E31756">
          <w:rPr>
            <w:rFonts w:ascii="Arial" w:hAnsi="Arial" w:cs="Arial"/>
          </w:rPr>
          <w:t>s</w:t>
        </w:r>
      </w:ins>
      <w:r w:rsidR="000031DC">
        <w:rPr>
          <w:rFonts w:ascii="Arial" w:hAnsi="Arial" w:cs="Arial"/>
        </w:rPr>
        <w:t xml:space="preserve"> were ploughing,</w:t>
      </w:r>
      <w:ins w:id="170" w:author="Nangia, Vinay (ICARDA)" w:date="2015-10-06T12:07:00Z">
        <w:r w:rsidR="00E31756">
          <w:rPr>
            <w:rFonts w:ascii="Arial" w:hAnsi="Arial" w:cs="Arial"/>
          </w:rPr>
          <w:t xml:space="preserve"> </w:t>
        </w:r>
      </w:ins>
      <w:r w:rsidR="000031DC">
        <w:rPr>
          <w:rFonts w:ascii="Arial" w:hAnsi="Arial" w:cs="Arial"/>
        </w:rPr>
        <w:t>harrowing followed by cultivator and planking.</w:t>
      </w:r>
      <w:ins w:id="171" w:author="Nangia, Vinay (ICARDA)" w:date="2015-10-06T12:07:00Z">
        <w:r w:rsidR="00E31756">
          <w:rPr>
            <w:rFonts w:ascii="Arial" w:hAnsi="Arial" w:cs="Arial"/>
          </w:rPr>
          <w:t xml:space="preserve"> </w:t>
        </w:r>
      </w:ins>
      <w:r w:rsidR="00EE2A19">
        <w:rPr>
          <w:rFonts w:ascii="Arial" w:hAnsi="Arial" w:cs="Arial"/>
        </w:rPr>
        <w:t xml:space="preserve">Sowing was done </w:t>
      </w:r>
      <w:r>
        <w:rPr>
          <w:rFonts w:ascii="Arial" w:hAnsi="Arial" w:cs="Arial"/>
        </w:rPr>
        <w:t xml:space="preserve">on </w:t>
      </w:r>
      <w:ins w:id="172" w:author="Nangia, Vinay (ICARDA)" w:date="2015-10-06T12:07:00Z">
        <w:r w:rsidR="00E31756">
          <w:rPr>
            <w:rFonts w:ascii="Arial" w:hAnsi="Arial" w:cs="Arial"/>
          </w:rPr>
          <w:t xml:space="preserve">November </w:t>
        </w:r>
      </w:ins>
      <w:r>
        <w:rPr>
          <w:rFonts w:ascii="Arial" w:hAnsi="Arial" w:cs="Arial"/>
        </w:rPr>
        <w:t>25</w:t>
      </w:r>
      <w:ins w:id="173" w:author="Nangia, Vinay (ICARDA)" w:date="2015-10-06T12:07:00Z">
        <w:r w:rsidR="00E31756">
          <w:rPr>
            <w:rFonts w:ascii="Arial" w:hAnsi="Arial" w:cs="Arial"/>
          </w:rPr>
          <w:t xml:space="preserve">, </w:t>
        </w:r>
      </w:ins>
      <w:del w:id="174" w:author="Nangia, Vinay (ICARDA)" w:date="2015-10-06T12:07:00Z">
        <w:r w:rsidDel="00E31756">
          <w:rPr>
            <w:rFonts w:ascii="Arial" w:hAnsi="Arial" w:cs="Arial"/>
          </w:rPr>
          <w:delText>-11-2</w:delText>
        </w:r>
      </w:del>
      <w:ins w:id="175" w:author="Nangia, Vinay (ICARDA)" w:date="2015-10-06T12:07:00Z">
        <w:r w:rsidR="00E31756">
          <w:rPr>
            <w:rFonts w:ascii="Arial" w:hAnsi="Arial" w:cs="Arial"/>
          </w:rPr>
          <w:t>2</w:t>
        </w:r>
      </w:ins>
      <w:r>
        <w:rPr>
          <w:rFonts w:ascii="Arial" w:hAnsi="Arial" w:cs="Arial"/>
        </w:rPr>
        <w:t>012</w:t>
      </w:r>
      <w:ins w:id="176" w:author="Nangia, Vinay (ICARDA)" w:date="2015-10-06T12:07:00Z">
        <w:r w:rsidR="00E31756">
          <w:rPr>
            <w:rFonts w:ascii="Arial" w:hAnsi="Arial" w:cs="Arial"/>
          </w:rPr>
          <w:t xml:space="preserve"> </w:t>
        </w:r>
      </w:ins>
      <w:del w:id="177" w:author="Nangia, Vinay (ICARDA)" w:date="2015-10-06T12:07:00Z">
        <w:r w:rsidR="005F3649" w:rsidDel="00E31756">
          <w:rPr>
            <w:rFonts w:ascii="Arial" w:hAnsi="Arial" w:cs="Arial"/>
          </w:rPr>
          <w:delText xml:space="preserve">in </w:delText>
        </w:r>
      </w:del>
      <w:ins w:id="178" w:author="Nangia, Vinay (ICARDA)" w:date="2015-10-06T12:07:00Z">
        <w:r w:rsidR="00E31756">
          <w:rPr>
            <w:rFonts w:ascii="Arial" w:hAnsi="Arial" w:cs="Arial"/>
          </w:rPr>
          <w:t>during</w:t>
        </w:r>
        <w:r w:rsidR="00E31756">
          <w:rPr>
            <w:rFonts w:ascii="Arial" w:hAnsi="Arial" w:cs="Arial"/>
          </w:rPr>
          <w:t xml:space="preserve"> </w:t>
        </w:r>
      </w:ins>
      <w:r w:rsidR="005F3649">
        <w:rPr>
          <w:rFonts w:ascii="Arial" w:hAnsi="Arial" w:cs="Arial"/>
        </w:rPr>
        <w:t xml:space="preserve">first year and on </w:t>
      </w:r>
      <w:ins w:id="179" w:author="Nangia, Vinay (ICARDA)" w:date="2015-10-06T12:08:00Z">
        <w:r w:rsidR="00E31756">
          <w:rPr>
            <w:rFonts w:ascii="Arial" w:hAnsi="Arial" w:cs="Arial"/>
          </w:rPr>
          <w:t xml:space="preserve">December </w:t>
        </w:r>
      </w:ins>
      <w:del w:id="180" w:author="Nangia, Vinay (ICARDA)" w:date="2015-10-06T12:08:00Z">
        <w:r w:rsidR="005F3649" w:rsidDel="00E31756">
          <w:rPr>
            <w:rFonts w:ascii="Arial" w:hAnsi="Arial" w:cs="Arial"/>
          </w:rPr>
          <w:delText>0</w:delText>
        </w:r>
      </w:del>
      <w:r w:rsidR="005F3649">
        <w:rPr>
          <w:rFonts w:ascii="Arial" w:hAnsi="Arial" w:cs="Arial"/>
        </w:rPr>
        <w:t>8</w:t>
      </w:r>
      <w:ins w:id="181" w:author="Nangia, Vinay (ICARDA)" w:date="2015-10-06T12:08:00Z">
        <w:r w:rsidR="00E31756">
          <w:rPr>
            <w:rFonts w:ascii="Arial" w:hAnsi="Arial" w:cs="Arial"/>
          </w:rPr>
          <w:t xml:space="preserve">, </w:t>
        </w:r>
      </w:ins>
      <w:del w:id="182" w:author="Nangia, Vinay (ICARDA)" w:date="2015-10-06T12:08:00Z">
        <w:r w:rsidR="005F3649" w:rsidDel="00E31756">
          <w:rPr>
            <w:rFonts w:ascii="Arial" w:hAnsi="Arial" w:cs="Arial"/>
          </w:rPr>
          <w:delText>-12-</w:delText>
        </w:r>
      </w:del>
      <w:r w:rsidR="005F3649">
        <w:rPr>
          <w:rFonts w:ascii="Arial" w:hAnsi="Arial" w:cs="Arial"/>
        </w:rPr>
        <w:t xml:space="preserve">2013 </w:t>
      </w:r>
      <w:del w:id="183" w:author="Nangia, Vinay (ICARDA)" w:date="2015-10-06T12:08:00Z">
        <w:r w:rsidR="005F3649" w:rsidDel="00E31756">
          <w:rPr>
            <w:rFonts w:ascii="Arial" w:hAnsi="Arial" w:cs="Arial"/>
          </w:rPr>
          <w:delText xml:space="preserve">in </w:delText>
        </w:r>
      </w:del>
      <w:ins w:id="184" w:author="Nangia, Vinay (ICARDA)" w:date="2015-10-06T12:08:00Z">
        <w:r w:rsidR="00E31756">
          <w:rPr>
            <w:rFonts w:ascii="Arial" w:hAnsi="Arial" w:cs="Arial"/>
          </w:rPr>
          <w:t>during the</w:t>
        </w:r>
        <w:r w:rsidR="00E31756">
          <w:rPr>
            <w:rFonts w:ascii="Arial" w:hAnsi="Arial" w:cs="Arial"/>
          </w:rPr>
          <w:t xml:space="preserve"> </w:t>
        </w:r>
      </w:ins>
      <w:r w:rsidR="005F3649">
        <w:rPr>
          <w:rFonts w:ascii="Arial" w:hAnsi="Arial" w:cs="Arial"/>
        </w:rPr>
        <w:t>second year</w:t>
      </w:r>
      <w:r w:rsidR="00514B0C">
        <w:rPr>
          <w:rFonts w:ascii="Arial" w:hAnsi="Arial" w:cs="Arial"/>
        </w:rPr>
        <w:t xml:space="preserve"> with s</w:t>
      </w:r>
      <w:r w:rsidR="000031DC">
        <w:rPr>
          <w:rFonts w:ascii="Arial" w:hAnsi="Arial" w:cs="Arial"/>
        </w:rPr>
        <w:t>eed</w:t>
      </w:r>
      <w:ins w:id="185" w:author="Nangia, Vinay (ICARDA)" w:date="2015-10-06T12:08:00Z">
        <w:r w:rsidR="00E31756">
          <w:rPr>
            <w:rFonts w:ascii="Arial" w:hAnsi="Arial" w:cs="Arial"/>
          </w:rPr>
          <w:t>ing</w:t>
        </w:r>
      </w:ins>
      <w:r w:rsidR="000031DC">
        <w:rPr>
          <w:rFonts w:ascii="Arial" w:hAnsi="Arial" w:cs="Arial"/>
        </w:rPr>
        <w:t xml:space="preserve"> rate </w:t>
      </w:r>
      <w:r w:rsidR="00514B0C">
        <w:rPr>
          <w:rFonts w:ascii="Arial" w:hAnsi="Arial" w:cs="Arial"/>
        </w:rPr>
        <w:t>of</w:t>
      </w:r>
      <w:r w:rsidR="006356EA">
        <w:rPr>
          <w:rFonts w:ascii="Arial" w:hAnsi="Arial" w:cs="Arial"/>
        </w:rPr>
        <w:t xml:space="preserve"> </w:t>
      </w:r>
      <w:r w:rsidR="00A26D1A" w:rsidRPr="00A26D1A">
        <w:rPr>
          <w:rFonts w:ascii="Arial" w:hAnsi="Arial" w:cs="Arial"/>
        </w:rPr>
        <w:t>6</w:t>
      </w:r>
      <w:r w:rsidR="006B07A3">
        <w:rPr>
          <w:rFonts w:ascii="Arial" w:hAnsi="Arial" w:cs="Arial"/>
        </w:rPr>
        <w:t xml:space="preserve"> kg ha</w:t>
      </w:r>
      <w:r w:rsidR="006B07A3" w:rsidRPr="006B07A3">
        <w:rPr>
          <w:rFonts w:ascii="Arial" w:hAnsi="Arial" w:cs="Arial"/>
          <w:vertAlign w:val="superscript"/>
        </w:rPr>
        <w:t>-1</w:t>
      </w:r>
      <w:ins w:id="186" w:author="Nangia, Vinay (ICARDA)" w:date="2015-10-06T12:08:00Z">
        <w:r w:rsidR="00E31756">
          <w:rPr>
            <w:rFonts w:ascii="Arial" w:hAnsi="Arial" w:cs="Arial"/>
            <w:vertAlign w:val="superscript"/>
          </w:rPr>
          <w:t xml:space="preserve"> </w:t>
        </w:r>
      </w:ins>
      <w:r w:rsidR="00942722">
        <w:rPr>
          <w:rFonts w:ascii="Arial" w:hAnsi="Arial" w:cs="Arial"/>
        </w:rPr>
        <w:t>w</w:t>
      </w:r>
      <w:r w:rsidR="000031DC">
        <w:rPr>
          <w:rFonts w:ascii="Arial" w:hAnsi="Arial" w:cs="Arial"/>
        </w:rPr>
        <w:t xml:space="preserve">ith a spacing </w:t>
      </w:r>
      <w:r w:rsidR="00942722">
        <w:rPr>
          <w:rFonts w:ascii="Arial" w:hAnsi="Arial" w:cs="Arial"/>
        </w:rPr>
        <w:t xml:space="preserve">of </w:t>
      </w:r>
      <w:ins w:id="187" w:author="Nangia, Vinay (ICARDA)" w:date="2015-10-06T12:08:00Z">
        <w:r w:rsidR="00E31756">
          <w:rPr>
            <w:rFonts w:ascii="Arial" w:hAnsi="Arial" w:cs="Arial"/>
          </w:rPr>
          <w:t>0.</w:t>
        </w:r>
      </w:ins>
      <w:r w:rsidR="000031DC">
        <w:rPr>
          <w:rFonts w:ascii="Arial" w:hAnsi="Arial" w:cs="Arial"/>
        </w:rPr>
        <w:t>30</w:t>
      </w:r>
      <w:ins w:id="188" w:author="Nangia, Vinay (ICARDA)" w:date="2015-10-06T12:08:00Z">
        <w:r w:rsidR="00E31756">
          <w:rPr>
            <w:rFonts w:ascii="Arial" w:hAnsi="Arial" w:cs="Arial"/>
          </w:rPr>
          <w:t xml:space="preserve"> </w:t>
        </w:r>
      </w:ins>
      <w:r w:rsidR="000031DC">
        <w:rPr>
          <w:rFonts w:ascii="Arial" w:hAnsi="Arial" w:cs="Arial"/>
        </w:rPr>
        <w:t>x</w:t>
      </w:r>
      <w:ins w:id="189" w:author="Nangia, Vinay (ICARDA)" w:date="2015-10-06T12:08:00Z">
        <w:r w:rsidR="00E31756">
          <w:rPr>
            <w:rFonts w:ascii="Arial" w:hAnsi="Arial" w:cs="Arial"/>
          </w:rPr>
          <w:t xml:space="preserve"> 0.</w:t>
        </w:r>
      </w:ins>
      <w:r w:rsidR="000031DC">
        <w:rPr>
          <w:rFonts w:ascii="Arial" w:hAnsi="Arial" w:cs="Arial"/>
        </w:rPr>
        <w:t xml:space="preserve">10 </w:t>
      </w:r>
      <w:del w:id="190" w:author="Nangia, Vinay (ICARDA)" w:date="2015-10-06T12:08:00Z">
        <w:r w:rsidR="000031DC" w:rsidDel="00E31756">
          <w:rPr>
            <w:rFonts w:ascii="Arial" w:hAnsi="Arial" w:cs="Arial"/>
          </w:rPr>
          <w:delText>c</w:delText>
        </w:r>
      </w:del>
      <w:r w:rsidR="000031DC">
        <w:rPr>
          <w:rFonts w:ascii="Arial" w:hAnsi="Arial" w:cs="Arial"/>
        </w:rPr>
        <w:t xml:space="preserve">m by </w:t>
      </w:r>
      <w:r w:rsidR="00942722">
        <w:rPr>
          <w:rFonts w:ascii="Arial" w:hAnsi="Arial" w:cs="Arial"/>
        </w:rPr>
        <w:t>s</w:t>
      </w:r>
      <w:r w:rsidR="000031DC">
        <w:rPr>
          <w:rFonts w:ascii="Arial" w:hAnsi="Arial" w:cs="Arial"/>
        </w:rPr>
        <w:t xml:space="preserve">eed drill. Half dose of </w:t>
      </w:r>
      <w:r w:rsidR="00942722">
        <w:rPr>
          <w:rFonts w:ascii="Arial" w:hAnsi="Arial" w:cs="Arial"/>
        </w:rPr>
        <w:t>n</w:t>
      </w:r>
      <w:r w:rsidR="000031DC">
        <w:rPr>
          <w:rFonts w:ascii="Arial" w:hAnsi="Arial" w:cs="Arial"/>
        </w:rPr>
        <w:t xml:space="preserve">itrogen (N) and full </w:t>
      </w:r>
      <w:r w:rsidR="00942722">
        <w:rPr>
          <w:rFonts w:ascii="Arial" w:hAnsi="Arial" w:cs="Arial"/>
        </w:rPr>
        <w:t>p</w:t>
      </w:r>
      <w:r w:rsidR="000031DC">
        <w:rPr>
          <w:rFonts w:ascii="Arial" w:hAnsi="Arial" w:cs="Arial"/>
        </w:rPr>
        <w:t>hosphorus (P) was applied as basal and rema</w:t>
      </w:r>
      <w:r w:rsidR="00942722">
        <w:rPr>
          <w:rFonts w:ascii="Arial" w:hAnsi="Arial" w:cs="Arial"/>
        </w:rPr>
        <w:t>ining</w:t>
      </w:r>
      <w:r w:rsidR="000031DC">
        <w:rPr>
          <w:rFonts w:ascii="Arial" w:hAnsi="Arial" w:cs="Arial"/>
        </w:rPr>
        <w:t xml:space="preserve"> </w:t>
      </w:r>
      <w:del w:id="191" w:author="Nangia, Vinay (ICARDA)" w:date="2015-10-06T12:08:00Z">
        <w:r w:rsidR="000031DC" w:rsidDel="00E31756">
          <w:rPr>
            <w:rFonts w:ascii="Arial" w:hAnsi="Arial" w:cs="Arial"/>
          </w:rPr>
          <w:delText>1/2</w:delText>
        </w:r>
      </w:del>
      <w:ins w:id="192" w:author="Nangia, Vinay (ICARDA)" w:date="2015-10-06T12:08:00Z">
        <w:r w:rsidR="00E31756">
          <w:rPr>
            <w:rFonts w:ascii="Arial" w:hAnsi="Arial" w:cs="Arial"/>
          </w:rPr>
          <w:t>half</w:t>
        </w:r>
      </w:ins>
      <w:r w:rsidR="000031DC">
        <w:rPr>
          <w:rFonts w:ascii="Arial" w:hAnsi="Arial" w:cs="Arial"/>
        </w:rPr>
        <w:t xml:space="preserve"> </w:t>
      </w:r>
      <w:r w:rsidR="00942722">
        <w:rPr>
          <w:rFonts w:ascii="Arial" w:hAnsi="Arial" w:cs="Arial"/>
        </w:rPr>
        <w:t>dose of n</w:t>
      </w:r>
      <w:r w:rsidR="000031DC">
        <w:rPr>
          <w:rFonts w:ascii="Arial" w:hAnsi="Arial" w:cs="Arial"/>
        </w:rPr>
        <w:t>itrogen</w:t>
      </w:r>
      <w:ins w:id="193" w:author="Nangia, Vinay (ICARDA)" w:date="2015-10-06T12:08:00Z">
        <w:r w:rsidR="00E31756">
          <w:rPr>
            <w:rFonts w:ascii="Arial" w:hAnsi="Arial" w:cs="Arial"/>
          </w:rPr>
          <w:t xml:space="preserve"> </w:t>
        </w:r>
      </w:ins>
      <w:r w:rsidR="000031DC">
        <w:rPr>
          <w:rFonts w:ascii="Arial" w:hAnsi="Arial" w:cs="Arial"/>
        </w:rPr>
        <w:t>(N) was top dressed at 30 DAS</w:t>
      </w:r>
      <w:r w:rsidR="00942722">
        <w:rPr>
          <w:rFonts w:ascii="Arial" w:hAnsi="Arial" w:cs="Arial"/>
        </w:rPr>
        <w:t>.</w:t>
      </w:r>
    </w:p>
    <w:p w14:paraId="29F9C190" w14:textId="77777777" w:rsidR="007E20F3" w:rsidRDefault="007E20F3" w:rsidP="00942722">
      <w:pPr>
        <w:pStyle w:val="BodyText"/>
        <w:spacing w:after="0"/>
        <w:jc w:val="both"/>
        <w:rPr>
          <w:rFonts w:ascii="Arial" w:hAnsi="Arial" w:cs="Arial"/>
        </w:rPr>
      </w:pPr>
    </w:p>
    <w:p w14:paraId="6D838A06" w14:textId="77777777" w:rsidR="002604FF" w:rsidRPr="00F82BEC" w:rsidRDefault="00B03AB5" w:rsidP="002604FF">
      <w:pPr>
        <w:pStyle w:val="BodyText"/>
        <w:spacing w:line="360" w:lineRule="auto"/>
        <w:jc w:val="both"/>
        <w:rPr>
          <w:rFonts w:ascii="Arial" w:hAnsi="Arial" w:cs="Arial"/>
          <w:b/>
        </w:rPr>
      </w:pPr>
      <w:r>
        <w:rPr>
          <w:rFonts w:ascii="Arial" w:hAnsi="Arial" w:cs="Arial"/>
          <w:b/>
        </w:rPr>
        <w:t>3.6</w:t>
      </w:r>
      <w:r w:rsidR="002604FF">
        <w:rPr>
          <w:rFonts w:ascii="Arial" w:hAnsi="Arial" w:cs="Arial"/>
          <w:b/>
        </w:rPr>
        <w:t>.5 Chickpea</w:t>
      </w:r>
      <w:r w:rsidR="00F04952">
        <w:rPr>
          <w:rFonts w:ascii="Arial" w:hAnsi="Arial" w:cs="Arial"/>
          <w:b/>
        </w:rPr>
        <w:t xml:space="preserve"> (RSG-963)</w:t>
      </w:r>
    </w:p>
    <w:p w14:paraId="6A530AC7" w14:textId="49C19626" w:rsidR="002604FF" w:rsidRDefault="002604FF" w:rsidP="000B01CF">
      <w:pPr>
        <w:pStyle w:val="BodyText"/>
        <w:spacing w:line="360" w:lineRule="auto"/>
        <w:ind w:firstLine="709"/>
        <w:jc w:val="both"/>
        <w:rPr>
          <w:rFonts w:ascii="Arial" w:hAnsi="Arial" w:cs="Arial"/>
          <w:b/>
        </w:rPr>
      </w:pPr>
      <w:r>
        <w:rPr>
          <w:rFonts w:ascii="Arial" w:hAnsi="Arial" w:cs="Arial"/>
        </w:rPr>
        <w:t>The management practices of chickpea adopted by the farmer in the study area are presented in Annexure I. The tillage operation</w:t>
      </w:r>
      <w:ins w:id="194" w:author="Nangia, Vinay (ICARDA)" w:date="2015-10-06T12:08:00Z">
        <w:r w:rsidR="00E31756">
          <w:rPr>
            <w:rFonts w:ascii="Arial" w:hAnsi="Arial" w:cs="Arial"/>
          </w:rPr>
          <w:t>s</w:t>
        </w:r>
      </w:ins>
      <w:r>
        <w:rPr>
          <w:rFonts w:ascii="Arial" w:hAnsi="Arial" w:cs="Arial"/>
        </w:rPr>
        <w:t xml:space="preserve"> were </w:t>
      </w:r>
      <w:r>
        <w:rPr>
          <w:rFonts w:ascii="Arial" w:hAnsi="Arial" w:cs="Arial"/>
        </w:rPr>
        <w:lastRenderedPageBreak/>
        <w:t xml:space="preserve">ploughing, harrowing followed by cultivator and planking. Sowing was done on </w:t>
      </w:r>
      <w:ins w:id="195" w:author="Nangia, Vinay (ICARDA)" w:date="2015-10-06T12:08:00Z">
        <w:r w:rsidR="00E31756">
          <w:rPr>
            <w:rFonts w:ascii="Arial" w:hAnsi="Arial" w:cs="Arial"/>
          </w:rPr>
          <w:t xml:space="preserve">December </w:t>
        </w:r>
      </w:ins>
      <w:r>
        <w:rPr>
          <w:rFonts w:ascii="Arial" w:hAnsi="Arial" w:cs="Arial"/>
        </w:rPr>
        <w:t>13</w:t>
      </w:r>
      <w:ins w:id="196" w:author="Nangia, Vinay (ICARDA)" w:date="2015-10-06T12:08:00Z">
        <w:r w:rsidR="00E31756">
          <w:rPr>
            <w:rFonts w:ascii="Arial" w:hAnsi="Arial" w:cs="Arial"/>
          </w:rPr>
          <w:t xml:space="preserve">, </w:t>
        </w:r>
      </w:ins>
      <w:del w:id="197" w:author="Nangia, Vinay (ICARDA)" w:date="2015-10-06T12:08:00Z">
        <w:r w:rsidDel="00E31756">
          <w:rPr>
            <w:rFonts w:ascii="Arial" w:hAnsi="Arial" w:cs="Arial"/>
          </w:rPr>
          <w:delText>-12</w:delText>
        </w:r>
      </w:del>
      <w:del w:id="198" w:author="Nangia, Vinay (ICARDA)" w:date="2015-10-06T12:09:00Z">
        <w:r w:rsidDel="00E31756">
          <w:rPr>
            <w:rFonts w:ascii="Arial" w:hAnsi="Arial" w:cs="Arial"/>
          </w:rPr>
          <w:delText>-</w:delText>
        </w:r>
      </w:del>
      <w:r>
        <w:rPr>
          <w:rFonts w:ascii="Arial" w:hAnsi="Arial" w:cs="Arial"/>
        </w:rPr>
        <w:t>2012</w:t>
      </w:r>
      <w:ins w:id="199" w:author="Nangia, Vinay (ICARDA)" w:date="2015-10-06T12:09:00Z">
        <w:r w:rsidR="00E31756">
          <w:rPr>
            <w:rFonts w:ascii="Arial" w:hAnsi="Arial" w:cs="Arial"/>
          </w:rPr>
          <w:t xml:space="preserve"> </w:t>
        </w:r>
      </w:ins>
      <w:del w:id="200" w:author="Nangia, Vinay (ICARDA)" w:date="2015-10-06T12:09:00Z">
        <w:r w:rsidR="00FD67B2" w:rsidRPr="00FD67B2" w:rsidDel="00E31756">
          <w:rPr>
            <w:rFonts w:ascii="Arial" w:hAnsi="Arial" w:cs="Arial"/>
          </w:rPr>
          <w:delText xml:space="preserve">in </w:delText>
        </w:r>
      </w:del>
      <w:ins w:id="201" w:author="Nangia, Vinay (ICARDA)" w:date="2015-10-06T12:09:00Z">
        <w:r w:rsidR="00E31756">
          <w:rPr>
            <w:rFonts w:ascii="Arial" w:hAnsi="Arial" w:cs="Arial"/>
          </w:rPr>
          <w:t>during the</w:t>
        </w:r>
        <w:r w:rsidR="00E31756" w:rsidRPr="00FD67B2">
          <w:rPr>
            <w:rFonts w:ascii="Arial" w:hAnsi="Arial" w:cs="Arial"/>
          </w:rPr>
          <w:t xml:space="preserve"> </w:t>
        </w:r>
      </w:ins>
      <w:r w:rsidR="00FD67B2" w:rsidRPr="00FD67B2">
        <w:rPr>
          <w:rFonts w:ascii="Arial" w:hAnsi="Arial" w:cs="Arial"/>
        </w:rPr>
        <w:t>I</w:t>
      </w:r>
      <w:r w:rsidR="00FD67B2" w:rsidRPr="00FD67B2">
        <w:rPr>
          <w:rFonts w:ascii="Arial" w:hAnsi="Arial" w:cs="Arial"/>
          <w:vertAlign w:val="superscript"/>
        </w:rPr>
        <w:t>st</w:t>
      </w:r>
      <w:r w:rsidR="002847F6">
        <w:rPr>
          <w:rFonts w:ascii="Arial" w:hAnsi="Arial" w:cs="Arial"/>
        </w:rPr>
        <w:t xml:space="preserve"> year and on </w:t>
      </w:r>
      <w:ins w:id="202" w:author="Nangia, Vinay (ICARDA)" w:date="2015-10-06T12:09:00Z">
        <w:r w:rsidR="00E31756">
          <w:rPr>
            <w:rFonts w:ascii="Arial" w:hAnsi="Arial" w:cs="Arial"/>
          </w:rPr>
          <w:t xml:space="preserve">December </w:t>
        </w:r>
      </w:ins>
      <w:del w:id="203" w:author="Nangia, Vinay (ICARDA)" w:date="2015-10-06T12:09:00Z">
        <w:r w:rsidR="002847F6" w:rsidDel="00E31756">
          <w:rPr>
            <w:rFonts w:ascii="Arial" w:hAnsi="Arial" w:cs="Arial"/>
          </w:rPr>
          <w:delText>0</w:delText>
        </w:r>
      </w:del>
      <w:r w:rsidR="002847F6">
        <w:rPr>
          <w:rFonts w:ascii="Arial" w:hAnsi="Arial" w:cs="Arial"/>
        </w:rPr>
        <w:t>9</w:t>
      </w:r>
      <w:ins w:id="204" w:author="Nangia, Vinay (ICARDA)" w:date="2015-10-06T12:09:00Z">
        <w:r w:rsidR="00E31756">
          <w:rPr>
            <w:rFonts w:ascii="Arial" w:hAnsi="Arial" w:cs="Arial"/>
          </w:rPr>
          <w:t xml:space="preserve">, </w:t>
        </w:r>
      </w:ins>
      <w:del w:id="205" w:author="Nangia, Vinay (ICARDA)" w:date="2015-10-06T12:09:00Z">
        <w:r w:rsidR="00FD67B2" w:rsidRPr="00FD67B2" w:rsidDel="00E31756">
          <w:rPr>
            <w:rFonts w:ascii="Arial" w:hAnsi="Arial" w:cs="Arial"/>
          </w:rPr>
          <w:delText>-12-</w:delText>
        </w:r>
      </w:del>
      <w:r w:rsidR="00FD67B2" w:rsidRPr="00FD67B2">
        <w:rPr>
          <w:rFonts w:ascii="Arial" w:hAnsi="Arial" w:cs="Arial"/>
        </w:rPr>
        <w:t xml:space="preserve">2013 </w:t>
      </w:r>
      <w:del w:id="206" w:author="Nangia, Vinay (ICARDA)" w:date="2015-10-06T12:09:00Z">
        <w:r w:rsidR="00FD67B2" w:rsidRPr="00FD67B2" w:rsidDel="00E31756">
          <w:rPr>
            <w:rFonts w:ascii="Arial" w:hAnsi="Arial" w:cs="Arial"/>
          </w:rPr>
          <w:delText xml:space="preserve">in </w:delText>
        </w:r>
      </w:del>
      <w:ins w:id="207" w:author="Nangia, Vinay (ICARDA)" w:date="2015-10-06T12:09:00Z">
        <w:r w:rsidR="00E31756">
          <w:rPr>
            <w:rFonts w:ascii="Arial" w:hAnsi="Arial" w:cs="Arial"/>
          </w:rPr>
          <w:t>during the</w:t>
        </w:r>
        <w:r w:rsidR="00E31756" w:rsidRPr="00FD67B2">
          <w:rPr>
            <w:rFonts w:ascii="Arial" w:hAnsi="Arial" w:cs="Arial"/>
          </w:rPr>
          <w:t xml:space="preserve"> </w:t>
        </w:r>
      </w:ins>
      <w:r w:rsidR="00FD67B2" w:rsidRPr="00FD67B2">
        <w:rPr>
          <w:rFonts w:ascii="Arial" w:hAnsi="Arial" w:cs="Arial"/>
        </w:rPr>
        <w:t>II</w:t>
      </w:r>
      <w:r w:rsidR="00FD67B2" w:rsidRPr="00FD67B2">
        <w:rPr>
          <w:rFonts w:ascii="Arial" w:hAnsi="Arial" w:cs="Arial"/>
          <w:vertAlign w:val="superscript"/>
        </w:rPr>
        <w:t>nd</w:t>
      </w:r>
      <w:ins w:id="208" w:author="Nangia, Vinay (ICARDA)" w:date="2015-10-06T12:09:00Z">
        <w:r w:rsidR="00E31756">
          <w:rPr>
            <w:rFonts w:ascii="Arial" w:hAnsi="Arial" w:cs="Arial"/>
            <w:vertAlign w:val="superscript"/>
          </w:rPr>
          <w:t xml:space="preserve"> </w:t>
        </w:r>
      </w:ins>
      <w:r w:rsidR="00FD67B2" w:rsidRPr="00FD67B2">
        <w:rPr>
          <w:rFonts w:ascii="Arial" w:hAnsi="Arial" w:cs="Arial"/>
        </w:rPr>
        <w:t>year</w:t>
      </w:r>
      <w:r>
        <w:rPr>
          <w:rFonts w:ascii="Arial" w:hAnsi="Arial" w:cs="Arial"/>
        </w:rPr>
        <w:t xml:space="preserve"> using seed rate of 80 </w:t>
      </w:r>
      <w:r w:rsidR="000E3FAD">
        <w:rPr>
          <w:rFonts w:ascii="Arial" w:hAnsi="Arial" w:cs="Arial"/>
        </w:rPr>
        <w:t>kg ha</w:t>
      </w:r>
      <w:r w:rsidR="000E3FAD" w:rsidRPr="006B07A3">
        <w:rPr>
          <w:rFonts w:ascii="Arial" w:hAnsi="Arial" w:cs="Arial"/>
          <w:vertAlign w:val="superscript"/>
        </w:rPr>
        <w:t>-1</w:t>
      </w:r>
      <w:r>
        <w:rPr>
          <w:rFonts w:ascii="Arial" w:hAnsi="Arial" w:cs="Arial"/>
        </w:rPr>
        <w:t xml:space="preserve">with a spacing of 30 x 10 cm by Seed drill. Full dose of </w:t>
      </w:r>
      <w:del w:id="209" w:author="Nangia, Vinay (ICARDA)" w:date="2015-10-06T12:19:00Z">
        <w:r w:rsidDel="00E31756">
          <w:rPr>
            <w:rFonts w:ascii="Arial" w:hAnsi="Arial" w:cs="Arial"/>
          </w:rPr>
          <w:delText>nitrogen (</w:delText>
        </w:r>
      </w:del>
      <w:r>
        <w:rPr>
          <w:rFonts w:ascii="Arial" w:hAnsi="Arial" w:cs="Arial"/>
        </w:rPr>
        <w:t>N</w:t>
      </w:r>
      <w:del w:id="210" w:author="Nangia, Vinay (ICARDA)" w:date="2015-10-06T12:19:00Z">
        <w:r w:rsidDel="00E31756">
          <w:rPr>
            <w:rFonts w:ascii="Arial" w:hAnsi="Arial" w:cs="Arial"/>
          </w:rPr>
          <w:delText>)</w:delText>
        </w:r>
      </w:del>
      <w:r>
        <w:rPr>
          <w:rFonts w:ascii="Arial" w:hAnsi="Arial" w:cs="Arial"/>
        </w:rPr>
        <w:t xml:space="preserve"> and </w:t>
      </w:r>
      <w:del w:id="211" w:author="Nangia, Vinay (ICARDA)" w:date="2015-10-06T12:19:00Z">
        <w:r w:rsidDel="00E31756">
          <w:rPr>
            <w:rFonts w:ascii="Arial" w:hAnsi="Arial" w:cs="Arial"/>
          </w:rPr>
          <w:delText>phosphorus (</w:delText>
        </w:r>
      </w:del>
      <w:r>
        <w:rPr>
          <w:rFonts w:ascii="Arial" w:hAnsi="Arial" w:cs="Arial"/>
        </w:rPr>
        <w:t>P</w:t>
      </w:r>
      <w:del w:id="212" w:author="Nangia, Vinay (ICARDA)" w:date="2015-10-06T12:19:00Z">
        <w:r w:rsidDel="00E31756">
          <w:rPr>
            <w:rFonts w:ascii="Arial" w:hAnsi="Arial" w:cs="Arial"/>
          </w:rPr>
          <w:delText>)</w:delText>
        </w:r>
      </w:del>
      <w:r>
        <w:rPr>
          <w:rFonts w:ascii="Arial" w:hAnsi="Arial" w:cs="Arial"/>
        </w:rPr>
        <w:t xml:space="preserve"> was applied as basal</w:t>
      </w:r>
      <w:r w:rsidR="005F3649">
        <w:rPr>
          <w:rFonts w:ascii="Arial" w:hAnsi="Arial" w:cs="Arial"/>
        </w:rPr>
        <w:t>.</w:t>
      </w:r>
    </w:p>
    <w:p w14:paraId="0ED16537" w14:textId="77777777" w:rsidR="007E20F3" w:rsidRPr="00F82BEC" w:rsidRDefault="00B03AB5" w:rsidP="002604FF">
      <w:pPr>
        <w:pStyle w:val="BodyText"/>
        <w:spacing w:line="360" w:lineRule="auto"/>
        <w:jc w:val="both"/>
        <w:rPr>
          <w:rFonts w:ascii="Arial" w:hAnsi="Arial" w:cs="Arial"/>
          <w:b/>
        </w:rPr>
      </w:pPr>
      <w:r>
        <w:rPr>
          <w:rFonts w:ascii="Arial" w:hAnsi="Arial" w:cs="Arial"/>
          <w:b/>
        </w:rPr>
        <w:t>3.6</w:t>
      </w:r>
      <w:r w:rsidR="002604FF">
        <w:rPr>
          <w:rFonts w:ascii="Arial" w:hAnsi="Arial" w:cs="Arial"/>
          <w:b/>
        </w:rPr>
        <w:t>.6</w:t>
      </w:r>
      <w:r w:rsidR="00610C2B">
        <w:rPr>
          <w:rFonts w:ascii="Arial" w:hAnsi="Arial" w:cs="Arial"/>
          <w:b/>
        </w:rPr>
        <w:t>Cumin</w:t>
      </w:r>
      <w:r w:rsidR="00F04952">
        <w:rPr>
          <w:rFonts w:ascii="Arial" w:hAnsi="Arial" w:cs="Arial"/>
          <w:b/>
        </w:rPr>
        <w:t xml:space="preserve"> (GC-4)</w:t>
      </w:r>
    </w:p>
    <w:p w14:paraId="12249832" w14:textId="0DA679E0" w:rsidR="007E20F3" w:rsidRDefault="003B7F88" w:rsidP="002604FF">
      <w:pPr>
        <w:pStyle w:val="BodyText"/>
        <w:spacing w:after="0" w:line="360" w:lineRule="auto"/>
        <w:ind w:firstLine="567"/>
        <w:jc w:val="both"/>
        <w:rPr>
          <w:rFonts w:ascii="Arial" w:hAnsi="Arial" w:cs="Arial"/>
        </w:rPr>
      </w:pPr>
      <w:r>
        <w:rPr>
          <w:rFonts w:ascii="Arial" w:hAnsi="Arial" w:cs="Arial"/>
        </w:rPr>
        <w:t>Annexure-</w:t>
      </w:r>
      <w:r w:rsidR="002604FF">
        <w:rPr>
          <w:rFonts w:ascii="Arial" w:hAnsi="Arial" w:cs="Arial"/>
        </w:rPr>
        <w:t>I</w:t>
      </w:r>
      <w:ins w:id="213" w:author="Nangia, Vinay (ICARDA)" w:date="2015-10-06T12:17:00Z">
        <w:r w:rsidR="00E31756">
          <w:rPr>
            <w:rFonts w:ascii="Arial" w:hAnsi="Arial" w:cs="Arial"/>
          </w:rPr>
          <w:t xml:space="preserve"> </w:t>
        </w:r>
      </w:ins>
      <w:r w:rsidR="007E20F3">
        <w:rPr>
          <w:rFonts w:ascii="Arial" w:hAnsi="Arial" w:cs="Arial"/>
        </w:rPr>
        <w:t xml:space="preserve">shows the management practices </w:t>
      </w:r>
      <w:r w:rsidR="0094290A">
        <w:rPr>
          <w:rFonts w:ascii="Arial" w:hAnsi="Arial" w:cs="Arial"/>
        </w:rPr>
        <w:t xml:space="preserve">of </w:t>
      </w:r>
      <w:r w:rsidR="00610C2B">
        <w:rPr>
          <w:rFonts w:ascii="Arial" w:hAnsi="Arial" w:cs="Arial"/>
        </w:rPr>
        <w:t>cumin adopted by the farmer</w:t>
      </w:r>
      <w:r w:rsidR="007E20F3">
        <w:rPr>
          <w:rFonts w:ascii="Arial" w:hAnsi="Arial" w:cs="Arial"/>
        </w:rPr>
        <w:t xml:space="preserve"> in the study area.</w:t>
      </w:r>
      <w:ins w:id="214" w:author="Nangia, Vinay (ICARDA)" w:date="2015-10-06T12:17:00Z">
        <w:r w:rsidR="00E31756">
          <w:rPr>
            <w:rFonts w:ascii="Arial" w:hAnsi="Arial" w:cs="Arial"/>
          </w:rPr>
          <w:t xml:space="preserve"> </w:t>
        </w:r>
      </w:ins>
      <w:r w:rsidR="007E20F3">
        <w:rPr>
          <w:rFonts w:ascii="Arial" w:hAnsi="Arial" w:cs="Arial"/>
        </w:rPr>
        <w:t>The tillage operation</w:t>
      </w:r>
      <w:ins w:id="215" w:author="Nangia, Vinay (ICARDA)" w:date="2015-10-06T12:17:00Z">
        <w:r w:rsidR="00E31756">
          <w:rPr>
            <w:rFonts w:ascii="Arial" w:hAnsi="Arial" w:cs="Arial"/>
          </w:rPr>
          <w:t>s</w:t>
        </w:r>
      </w:ins>
      <w:r w:rsidR="007E20F3">
        <w:rPr>
          <w:rFonts w:ascii="Arial" w:hAnsi="Arial" w:cs="Arial"/>
        </w:rPr>
        <w:t xml:space="preserve"> were ploughing</w:t>
      </w:r>
      <w:r w:rsidR="000E3FAD">
        <w:rPr>
          <w:rFonts w:ascii="Arial" w:hAnsi="Arial" w:cs="Arial"/>
        </w:rPr>
        <w:t xml:space="preserve">, </w:t>
      </w:r>
      <w:r w:rsidR="007E20F3">
        <w:rPr>
          <w:rFonts w:ascii="Arial" w:hAnsi="Arial" w:cs="Arial"/>
        </w:rPr>
        <w:t>harrowing foll</w:t>
      </w:r>
      <w:r w:rsidR="00942722">
        <w:rPr>
          <w:rFonts w:ascii="Arial" w:hAnsi="Arial" w:cs="Arial"/>
        </w:rPr>
        <w:t>owed by cultivator and planking</w:t>
      </w:r>
      <w:r w:rsidR="007E20F3">
        <w:rPr>
          <w:rFonts w:ascii="Arial" w:hAnsi="Arial" w:cs="Arial"/>
        </w:rPr>
        <w:t>.</w:t>
      </w:r>
      <w:ins w:id="216" w:author="Nangia, Vinay (ICARDA)" w:date="2015-10-06T12:17:00Z">
        <w:r w:rsidR="00E31756">
          <w:rPr>
            <w:rFonts w:ascii="Arial" w:hAnsi="Arial" w:cs="Arial"/>
          </w:rPr>
          <w:t xml:space="preserve"> </w:t>
        </w:r>
      </w:ins>
      <w:r w:rsidR="007E20F3">
        <w:rPr>
          <w:rFonts w:ascii="Arial" w:hAnsi="Arial" w:cs="Arial"/>
        </w:rPr>
        <w:t xml:space="preserve">Sowing was done </w:t>
      </w:r>
      <w:r w:rsidR="00406516">
        <w:rPr>
          <w:rFonts w:ascii="Arial" w:hAnsi="Arial" w:cs="Arial"/>
        </w:rPr>
        <w:t xml:space="preserve">on </w:t>
      </w:r>
      <w:ins w:id="217" w:author="Nangia, Vinay (ICARDA)" w:date="2015-10-06T12:17:00Z">
        <w:r w:rsidR="00E31756">
          <w:rPr>
            <w:rFonts w:ascii="Arial" w:hAnsi="Arial" w:cs="Arial"/>
          </w:rPr>
          <w:t xml:space="preserve">December </w:t>
        </w:r>
      </w:ins>
      <w:r w:rsidR="00610C2B">
        <w:rPr>
          <w:rFonts w:ascii="Arial" w:hAnsi="Arial" w:cs="Arial"/>
        </w:rPr>
        <w:t>13</w:t>
      </w:r>
      <w:ins w:id="218" w:author="Nangia, Vinay (ICARDA)" w:date="2015-10-06T12:17:00Z">
        <w:r w:rsidR="00E31756">
          <w:rPr>
            <w:rFonts w:ascii="Arial" w:hAnsi="Arial" w:cs="Arial"/>
          </w:rPr>
          <w:t xml:space="preserve">, </w:t>
        </w:r>
      </w:ins>
      <w:del w:id="219" w:author="Nangia, Vinay (ICARDA)" w:date="2015-10-06T12:17:00Z">
        <w:r w:rsidR="002604FF" w:rsidDel="00E31756">
          <w:rPr>
            <w:rFonts w:ascii="Arial" w:hAnsi="Arial" w:cs="Arial"/>
          </w:rPr>
          <w:delText>-12-</w:delText>
        </w:r>
        <w:r w:rsidR="00406516" w:rsidDel="00E31756">
          <w:rPr>
            <w:rFonts w:ascii="Arial" w:hAnsi="Arial" w:cs="Arial"/>
          </w:rPr>
          <w:delText xml:space="preserve"> </w:delText>
        </w:r>
      </w:del>
      <w:r w:rsidR="00406516">
        <w:rPr>
          <w:rFonts w:ascii="Arial" w:hAnsi="Arial" w:cs="Arial"/>
        </w:rPr>
        <w:t>2012</w:t>
      </w:r>
      <w:ins w:id="220" w:author="Nangia, Vinay (ICARDA)" w:date="2015-10-06T12:17:00Z">
        <w:r w:rsidR="00E31756">
          <w:rPr>
            <w:rFonts w:ascii="Arial" w:hAnsi="Arial" w:cs="Arial"/>
          </w:rPr>
          <w:t xml:space="preserve"> </w:t>
        </w:r>
      </w:ins>
      <w:del w:id="221" w:author="Nangia, Vinay (ICARDA)" w:date="2015-10-06T12:17:00Z">
        <w:r w:rsidR="002847F6" w:rsidDel="00E31756">
          <w:rPr>
            <w:rFonts w:ascii="Arial" w:hAnsi="Arial" w:cs="Arial"/>
          </w:rPr>
          <w:delText xml:space="preserve">in </w:delText>
        </w:r>
      </w:del>
      <w:ins w:id="222" w:author="Nangia, Vinay (ICARDA)" w:date="2015-10-06T12:17:00Z">
        <w:r w:rsidR="00E31756">
          <w:rPr>
            <w:rFonts w:ascii="Arial" w:hAnsi="Arial" w:cs="Arial"/>
          </w:rPr>
          <w:t>during the</w:t>
        </w:r>
        <w:r w:rsidR="00E31756">
          <w:rPr>
            <w:rFonts w:ascii="Arial" w:hAnsi="Arial" w:cs="Arial"/>
          </w:rPr>
          <w:t xml:space="preserve"> </w:t>
        </w:r>
      </w:ins>
      <w:r w:rsidR="002847F6">
        <w:rPr>
          <w:rFonts w:ascii="Arial" w:hAnsi="Arial" w:cs="Arial"/>
        </w:rPr>
        <w:t xml:space="preserve">first year and on </w:t>
      </w:r>
      <w:ins w:id="223" w:author="Nangia, Vinay (ICARDA)" w:date="2015-10-06T12:17:00Z">
        <w:r w:rsidR="00E31756">
          <w:rPr>
            <w:rFonts w:ascii="Arial" w:hAnsi="Arial" w:cs="Arial"/>
          </w:rPr>
          <w:t xml:space="preserve">December </w:t>
        </w:r>
      </w:ins>
      <w:del w:id="224" w:author="Nangia, Vinay (ICARDA)" w:date="2015-10-06T12:17:00Z">
        <w:r w:rsidR="002847F6" w:rsidDel="00E31756">
          <w:rPr>
            <w:rFonts w:ascii="Arial" w:hAnsi="Arial" w:cs="Arial"/>
          </w:rPr>
          <w:delText>0</w:delText>
        </w:r>
      </w:del>
      <w:r w:rsidR="002847F6">
        <w:rPr>
          <w:rFonts w:ascii="Arial" w:hAnsi="Arial" w:cs="Arial"/>
        </w:rPr>
        <w:t>9</w:t>
      </w:r>
      <w:ins w:id="225" w:author="Nangia, Vinay (ICARDA)" w:date="2015-10-06T12:17:00Z">
        <w:r w:rsidR="00E31756">
          <w:rPr>
            <w:rFonts w:ascii="Arial" w:hAnsi="Arial" w:cs="Arial"/>
          </w:rPr>
          <w:t xml:space="preserve">, </w:t>
        </w:r>
      </w:ins>
      <w:del w:id="226" w:author="Nangia, Vinay (ICARDA)" w:date="2015-10-06T12:17:00Z">
        <w:r w:rsidR="002847F6" w:rsidRPr="002847F6" w:rsidDel="00E31756">
          <w:rPr>
            <w:rFonts w:ascii="Arial" w:hAnsi="Arial" w:cs="Arial"/>
          </w:rPr>
          <w:delText>-12-</w:delText>
        </w:r>
      </w:del>
      <w:r w:rsidR="002847F6" w:rsidRPr="002847F6">
        <w:rPr>
          <w:rFonts w:ascii="Arial" w:hAnsi="Arial" w:cs="Arial"/>
        </w:rPr>
        <w:t xml:space="preserve">2013 </w:t>
      </w:r>
      <w:del w:id="227" w:author="Nangia, Vinay (ICARDA)" w:date="2015-10-06T12:17:00Z">
        <w:r w:rsidR="002847F6" w:rsidRPr="002847F6" w:rsidDel="00E31756">
          <w:rPr>
            <w:rFonts w:ascii="Arial" w:hAnsi="Arial" w:cs="Arial"/>
          </w:rPr>
          <w:delText xml:space="preserve">in </w:delText>
        </w:r>
      </w:del>
      <w:ins w:id="228" w:author="Nangia, Vinay (ICARDA)" w:date="2015-10-06T12:17:00Z">
        <w:r w:rsidR="00E31756">
          <w:rPr>
            <w:rFonts w:ascii="Arial" w:hAnsi="Arial" w:cs="Arial"/>
          </w:rPr>
          <w:t>during the</w:t>
        </w:r>
        <w:r w:rsidR="00E31756" w:rsidRPr="002847F6">
          <w:rPr>
            <w:rFonts w:ascii="Arial" w:hAnsi="Arial" w:cs="Arial"/>
          </w:rPr>
          <w:t xml:space="preserve"> </w:t>
        </w:r>
      </w:ins>
      <w:r w:rsidR="002847F6" w:rsidRPr="002847F6">
        <w:rPr>
          <w:rFonts w:ascii="Arial" w:hAnsi="Arial" w:cs="Arial"/>
        </w:rPr>
        <w:t>second year</w:t>
      </w:r>
      <w:r w:rsidR="00942722">
        <w:rPr>
          <w:rFonts w:ascii="Arial" w:hAnsi="Arial" w:cs="Arial"/>
        </w:rPr>
        <w:t xml:space="preserve">. </w:t>
      </w:r>
      <w:r w:rsidR="007E20F3">
        <w:rPr>
          <w:rFonts w:ascii="Arial" w:hAnsi="Arial" w:cs="Arial"/>
        </w:rPr>
        <w:t xml:space="preserve">Seed rate used by the farmer </w:t>
      </w:r>
      <w:r w:rsidR="00942722">
        <w:rPr>
          <w:rFonts w:ascii="Arial" w:hAnsi="Arial" w:cs="Arial"/>
        </w:rPr>
        <w:t xml:space="preserve">was </w:t>
      </w:r>
      <w:r w:rsidR="00610C2B">
        <w:rPr>
          <w:rFonts w:ascii="Arial" w:hAnsi="Arial" w:cs="Arial"/>
        </w:rPr>
        <w:t>8</w:t>
      </w:r>
      <w:ins w:id="229" w:author="Nangia, Vinay (ICARDA)" w:date="2015-10-06T12:18:00Z">
        <w:r w:rsidR="00E31756">
          <w:rPr>
            <w:rFonts w:ascii="Arial" w:hAnsi="Arial" w:cs="Arial"/>
          </w:rPr>
          <w:t xml:space="preserve"> </w:t>
        </w:r>
      </w:ins>
      <w:r w:rsidR="000E3FAD">
        <w:rPr>
          <w:rFonts w:ascii="Arial" w:hAnsi="Arial" w:cs="Arial"/>
        </w:rPr>
        <w:t>kg ha</w:t>
      </w:r>
      <w:r w:rsidR="000E3FAD" w:rsidRPr="006B07A3">
        <w:rPr>
          <w:rFonts w:ascii="Arial" w:hAnsi="Arial" w:cs="Arial"/>
          <w:vertAlign w:val="superscript"/>
        </w:rPr>
        <w:t>-1</w:t>
      </w:r>
      <w:r w:rsidR="00942722">
        <w:rPr>
          <w:rFonts w:ascii="Arial" w:hAnsi="Arial" w:cs="Arial"/>
        </w:rPr>
        <w:t>w</w:t>
      </w:r>
      <w:r w:rsidR="007E20F3">
        <w:rPr>
          <w:rFonts w:ascii="Arial" w:hAnsi="Arial" w:cs="Arial"/>
        </w:rPr>
        <w:t>ith</w:t>
      </w:r>
      <w:ins w:id="230" w:author="Nangia, Vinay (ICARDA)" w:date="2015-10-06T12:18:00Z">
        <w:r w:rsidR="00E31756">
          <w:rPr>
            <w:rFonts w:ascii="Arial" w:hAnsi="Arial" w:cs="Arial"/>
          </w:rPr>
          <w:t xml:space="preserve"> </w:t>
        </w:r>
      </w:ins>
      <w:r w:rsidR="0094290A">
        <w:rPr>
          <w:rFonts w:ascii="Arial" w:hAnsi="Arial" w:cs="Arial"/>
        </w:rPr>
        <w:t xml:space="preserve">a spacing </w:t>
      </w:r>
      <w:r w:rsidR="00942722">
        <w:rPr>
          <w:rFonts w:ascii="Arial" w:hAnsi="Arial" w:cs="Arial"/>
        </w:rPr>
        <w:t xml:space="preserve">of </w:t>
      </w:r>
      <w:ins w:id="231" w:author="Nangia, Vinay (ICARDA)" w:date="2015-10-06T12:18:00Z">
        <w:r w:rsidR="00E31756">
          <w:rPr>
            <w:rFonts w:ascii="Arial" w:hAnsi="Arial" w:cs="Arial"/>
          </w:rPr>
          <w:t>0.</w:t>
        </w:r>
      </w:ins>
      <w:r w:rsidR="00406516">
        <w:rPr>
          <w:rFonts w:ascii="Arial" w:hAnsi="Arial" w:cs="Arial"/>
        </w:rPr>
        <w:t xml:space="preserve">30 x </w:t>
      </w:r>
      <w:ins w:id="232" w:author="Nangia, Vinay (ICARDA)" w:date="2015-10-06T12:18:00Z">
        <w:r w:rsidR="00E31756">
          <w:rPr>
            <w:rFonts w:ascii="Arial" w:hAnsi="Arial" w:cs="Arial"/>
          </w:rPr>
          <w:t>0.</w:t>
        </w:r>
      </w:ins>
      <w:r w:rsidR="00406516">
        <w:rPr>
          <w:rFonts w:ascii="Arial" w:hAnsi="Arial" w:cs="Arial"/>
        </w:rPr>
        <w:t>10</w:t>
      </w:r>
      <w:r w:rsidR="007E20F3">
        <w:rPr>
          <w:rFonts w:ascii="Arial" w:hAnsi="Arial" w:cs="Arial"/>
        </w:rPr>
        <w:t xml:space="preserve"> </w:t>
      </w:r>
      <w:del w:id="233" w:author="Nangia, Vinay (ICARDA)" w:date="2015-10-06T12:18:00Z">
        <w:r w:rsidR="007E20F3" w:rsidDel="00E31756">
          <w:rPr>
            <w:rFonts w:ascii="Arial" w:hAnsi="Arial" w:cs="Arial"/>
          </w:rPr>
          <w:delText>c</w:delText>
        </w:r>
      </w:del>
      <w:r w:rsidR="007E20F3">
        <w:rPr>
          <w:rFonts w:ascii="Arial" w:hAnsi="Arial" w:cs="Arial"/>
        </w:rPr>
        <w:t xml:space="preserve">m by </w:t>
      </w:r>
      <w:r w:rsidR="00942722">
        <w:rPr>
          <w:rFonts w:ascii="Arial" w:hAnsi="Arial" w:cs="Arial"/>
        </w:rPr>
        <w:t>s</w:t>
      </w:r>
      <w:r w:rsidR="0094290A">
        <w:rPr>
          <w:rFonts w:ascii="Arial" w:hAnsi="Arial" w:cs="Arial"/>
        </w:rPr>
        <w:t>eed dri</w:t>
      </w:r>
      <w:r w:rsidR="00942722">
        <w:rPr>
          <w:rFonts w:ascii="Arial" w:hAnsi="Arial" w:cs="Arial"/>
        </w:rPr>
        <w:t>l</w:t>
      </w:r>
      <w:r w:rsidR="0094290A">
        <w:rPr>
          <w:rFonts w:ascii="Arial" w:hAnsi="Arial" w:cs="Arial"/>
        </w:rPr>
        <w:t>l</w:t>
      </w:r>
      <w:r w:rsidR="007E20F3">
        <w:rPr>
          <w:rFonts w:ascii="Arial" w:hAnsi="Arial" w:cs="Arial"/>
        </w:rPr>
        <w:t xml:space="preserve">. Half dose of </w:t>
      </w:r>
      <w:del w:id="234" w:author="Nangia, Vinay (ICARDA)" w:date="2015-10-06T12:18:00Z">
        <w:r w:rsidR="00942722" w:rsidDel="00E31756">
          <w:rPr>
            <w:rFonts w:ascii="Arial" w:hAnsi="Arial" w:cs="Arial"/>
          </w:rPr>
          <w:delText>n</w:delText>
        </w:r>
        <w:r w:rsidR="007E20F3" w:rsidDel="00E31756">
          <w:rPr>
            <w:rFonts w:ascii="Arial" w:hAnsi="Arial" w:cs="Arial"/>
          </w:rPr>
          <w:delText>itrogen (</w:delText>
        </w:r>
      </w:del>
      <w:r w:rsidR="007E20F3">
        <w:rPr>
          <w:rFonts w:ascii="Arial" w:hAnsi="Arial" w:cs="Arial"/>
        </w:rPr>
        <w:t>N</w:t>
      </w:r>
      <w:del w:id="235" w:author="Nangia, Vinay (ICARDA)" w:date="2015-10-06T12:18:00Z">
        <w:r w:rsidR="007E20F3" w:rsidDel="00E31756">
          <w:rPr>
            <w:rFonts w:ascii="Arial" w:hAnsi="Arial" w:cs="Arial"/>
          </w:rPr>
          <w:delText>)</w:delText>
        </w:r>
      </w:del>
      <w:r w:rsidR="007E20F3">
        <w:rPr>
          <w:rFonts w:ascii="Arial" w:hAnsi="Arial" w:cs="Arial"/>
        </w:rPr>
        <w:t xml:space="preserve"> and full </w:t>
      </w:r>
      <w:del w:id="236" w:author="Nangia, Vinay (ICARDA)" w:date="2015-10-06T12:18:00Z">
        <w:r w:rsidR="00942722" w:rsidDel="00E31756">
          <w:rPr>
            <w:rFonts w:ascii="Arial" w:hAnsi="Arial" w:cs="Arial"/>
          </w:rPr>
          <w:delText>p</w:delText>
        </w:r>
        <w:r w:rsidR="007E20F3" w:rsidDel="00E31756">
          <w:rPr>
            <w:rFonts w:ascii="Arial" w:hAnsi="Arial" w:cs="Arial"/>
          </w:rPr>
          <w:delText>hosphorus (</w:delText>
        </w:r>
      </w:del>
      <w:r w:rsidR="007E20F3">
        <w:rPr>
          <w:rFonts w:ascii="Arial" w:hAnsi="Arial" w:cs="Arial"/>
        </w:rPr>
        <w:t>P</w:t>
      </w:r>
      <w:del w:id="237" w:author="Nangia, Vinay (ICARDA)" w:date="2015-10-06T12:18:00Z">
        <w:r w:rsidR="007E20F3" w:rsidDel="00E31756">
          <w:rPr>
            <w:rFonts w:ascii="Arial" w:hAnsi="Arial" w:cs="Arial"/>
          </w:rPr>
          <w:delText>)</w:delText>
        </w:r>
      </w:del>
      <w:r w:rsidR="007E20F3">
        <w:rPr>
          <w:rFonts w:ascii="Arial" w:hAnsi="Arial" w:cs="Arial"/>
        </w:rPr>
        <w:t xml:space="preserve"> was applied as basal and rema</w:t>
      </w:r>
      <w:r w:rsidR="00942722">
        <w:rPr>
          <w:rFonts w:ascii="Arial" w:hAnsi="Arial" w:cs="Arial"/>
        </w:rPr>
        <w:t>ining</w:t>
      </w:r>
      <w:r w:rsidR="007E20F3">
        <w:rPr>
          <w:rFonts w:ascii="Arial" w:hAnsi="Arial" w:cs="Arial"/>
        </w:rPr>
        <w:t xml:space="preserve"> </w:t>
      </w:r>
      <w:del w:id="238" w:author="Nangia, Vinay (ICARDA)" w:date="2015-10-06T12:18:00Z">
        <w:r w:rsidR="007E20F3" w:rsidDel="00E31756">
          <w:rPr>
            <w:rFonts w:ascii="Arial" w:hAnsi="Arial" w:cs="Arial"/>
          </w:rPr>
          <w:delText>1/2</w:delText>
        </w:r>
      </w:del>
      <w:ins w:id="239" w:author="Nangia, Vinay (ICARDA)" w:date="2015-10-06T12:18:00Z">
        <w:r w:rsidR="00E31756">
          <w:rPr>
            <w:rFonts w:ascii="Arial" w:hAnsi="Arial" w:cs="Arial"/>
          </w:rPr>
          <w:t>half</w:t>
        </w:r>
      </w:ins>
      <w:r w:rsidR="007E20F3">
        <w:rPr>
          <w:rFonts w:ascii="Arial" w:hAnsi="Arial" w:cs="Arial"/>
        </w:rPr>
        <w:t xml:space="preserve"> </w:t>
      </w:r>
      <w:del w:id="240" w:author="Nangia, Vinay (ICARDA)" w:date="2015-10-06T12:19:00Z">
        <w:r w:rsidR="00942722" w:rsidDel="00E31756">
          <w:rPr>
            <w:rFonts w:ascii="Arial" w:hAnsi="Arial" w:cs="Arial"/>
          </w:rPr>
          <w:delText>n</w:delText>
        </w:r>
        <w:r w:rsidR="007E20F3" w:rsidDel="00E31756">
          <w:rPr>
            <w:rFonts w:ascii="Arial" w:hAnsi="Arial" w:cs="Arial"/>
          </w:rPr>
          <w:delText>itrogen(</w:delText>
        </w:r>
      </w:del>
      <w:r w:rsidR="007E20F3">
        <w:rPr>
          <w:rFonts w:ascii="Arial" w:hAnsi="Arial" w:cs="Arial"/>
        </w:rPr>
        <w:t>N</w:t>
      </w:r>
      <w:del w:id="241" w:author="Nangia, Vinay (ICARDA)" w:date="2015-10-06T12:19:00Z">
        <w:r w:rsidR="007E20F3" w:rsidDel="00E31756">
          <w:rPr>
            <w:rFonts w:ascii="Arial" w:hAnsi="Arial" w:cs="Arial"/>
          </w:rPr>
          <w:delText>)</w:delText>
        </w:r>
      </w:del>
      <w:r w:rsidR="007E20F3">
        <w:rPr>
          <w:rFonts w:ascii="Arial" w:hAnsi="Arial" w:cs="Arial"/>
        </w:rPr>
        <w:t xml:space="preserve"> was top dressed at 30 DAS </w:t>
      </w:r>
    </w:p>
    <w:p w14:paraId="20EF65E5" w14:textId="77777777" w:rsidR="0094290A" w:rsidRDefault="0094290A" w:rsidP="00942722">
      <w:pPr>
        <w:pStyle w:val="BodyText"/>
        <w:spacing w:after="0"/>
        <w:jc w:val="both"/>
        <w:rPr>
          <w:rFonts w:ascii="Arial" w:hAnsi="Arial" w:cs="Arial"/>
        </w:rPr>
      </w:pPr>
    </w:p>
    <w:p w14:paraId="1B24D0B8" w14:textId="2D2C7E73" w:rsidR="002604FF" w:rsidRPr="00F82BEC" w:rsidRDefault="00B03AB5" w:rsidP="002604FF">
      <w:pPr>
        <w:pStyle w:val="BodyText"/>
        <w:spacing w:line="360" w:lineRule="auto"/>
        <w:jc w:val="both"/>
        <w:rPr>
          <w:rFonts w:ascii="Arial" w:hAnsi="Arial" w:cs="Arial"/>
          <w:b/>
        </w:rPr>
      </w:pPr>
      <w:r>
        <w:rPr>
          <w:rFonts w:ascii="Arial" w:hAnsi="Arial" w:cs="Arial"/>
          <w:b/>
        </w:rPr>
        <w:t>3.6</w:t>
      </w:r>
      <w:r w:rsidR="00514B0C">
        <w:rPr>
          <w:rFonts w:ascii="Arial" w:hAnsi="Arial" w:cs="Arial"/>
          <w:b/>
        </w:rPr>
        <w:t>.</w:t>
      </w:r>
      <w:r w:rsidR="00D964B7">
        <w:rPr>
          <w:rFonts w:ascii="Arial" w:hAnsi="Arial" w:cs="Arial"/>
          <w:b/>
        </w:rPr>
        <w:t>7</w:t>
      </w:r>
      <w:ins w:id="242" w:author="Nangia, Vinay (ICARDA)" w:date="2015-10-06T12:20:00Z">
        <w:r w:rsidR="00324343">
          <w:rPr>
            <w:rFonts w:ascii="Arial" w:hAnsi="Arial" w:cs="Arial"/>
            <w:b/>
          </w:rPr>
          <w:t xml:space="preserve"> </w:t>
        </w:r>
      </w:ins>
      <w:r w:rsidR="00D964B7">
        <w:rPr>
          <w:rFonts w:ascii="Arial" w:hAnsi="Arial" w:cs="Arial"/>
          <w:b/>
        </w:rPr>
        <w:t>Isa</w:t>
      </w:r>
      <w:r w:rsidR="002604FF">
        <w:rPr>
          <w:rFonts w:ascii="Arial" w:hAnsi="Arial" w:cs="Arial"/>
          <w:b/>
        </w:rPr>
        <w:t>bgol</w:t>
      </w:r>
      <w:r w:rsidR="00F04952">
        <w:rPr>
          <w:rFonts w:ascii="Arial" w:hAnsi="Arial" w:cs="Arial"/>
          <w:b/>
        </w:rPr>
        <w:t xml:space="preserve"> (GI-2)</w:t>
      </w:r>
    </w:p>
    <w:p w14:paraId="6E67E41B" w14:textId="7329E93E" w:rsidR="00B17C2F" w:rsidRPr="00BA3623" w:rsidRDefault="002604FF" w:rsidP="00BA3623">
      <w:pPr>
        <w:pStyle w:val="BodyText"/>
        <w:spacing w:line="360" w:lineRule="auto"/>
        <w:ind w:firstLine="567"/>
        <w:jc w:val="both"/>
        <w:rPr>
          <w:rFonts w:ascii="Arial" w:hAnsi="Arial" w:cs="Arial"/>
          <w:b/>
        </w:rPr>
      </w:pPr>
      <w:r>
        <w:rPr>
          <w:rFonts w:ascii="Arial" w:hAnsi="Arial" w:cs="Arial"/>
        </w:rPr>
        <w:t>Annexure</w:t>
      </w:r>
      <w:r w:rsidR="003B7F88">
        <w:rPr>
          <w:rFonts w:ascii="Arial" w:hAnsi="Arial" w:cs="Arial"/>
        </w:rPr>
        <w:t>-</w:t>
      </w:r>
      <w:r>
        <w:rPr>
          <w:rFonts w:ascii="Arial" w:hAnsi="Arial" w:cs="Arial"/>
        </w:rPr>
        <w:t>I shows</w:t>
      </w:r>
      <w:r w:rsidR="00D964B7">
        <w:rPr>
          <w:rFonts w:ascii="Arial" w:hAnsi="Arial" w:cs="Arial"/>
        </w:rPr>
        <w:t xml:space="preserve"> the management practices of isa</w:t>
      </w:r>
      <w:r>
        <w:rPr>
          <w:rFonts w:ascii="Arial" w:hAnsi="Arial" w:cs="Arial"/>
        </w:rPr>
        <w:t>bgol adopted by the farmer in the study area. The tillage operation</w:t>
      </w:r>
      <w:ins w:id="243" w:author="Nangia, Vinay (ICARDA)" w:date="2015-10-06T12:20:00Z">
        <w:r w:rsidR="00324343">
          <w:rPr>
            <w:rFonts w:ascii="Arial" w:hAnsi="Arial" w:cs="Arial"/>
          </w:rPr>
          <w:t>s</w:t>
        </w:r>
      </w:ins>
      <w:r>
        <w:rPr>
          <w:rFonts w:ascii="Arial" w:hAnsi="Arial" w:cs="Arial"/>
        </w:rPr>
        <w:t xml:space="preserve"> were ploughing, harrowing followed by cultivator and planking. Sowing was done on </w:t>
      </w:r>
      <w:ins w:id="244" w:author="Nangia, Vinay (ICARDA)" w:date="2015-10-06T12:20:00Z">
        <w:r w:rsidR="00324343">
          <w:rPr>
            <w:rFonts w:ascii="Arial" w:hAnsi="Arial" w:cs="Arial"/>
          </w:rPr>
          <w:t xml:space="preserve">December </w:t>
        </w:r>
      </w:ins>
      <w:r>
        <w:rPr>
          <w:rFonts w:ascii="Arial" w:hAnsi="Arial" w:cs="Arial"/>
        </w:rPr>
        <w:t>13</w:t>
      </w:r>
      <w:ins w:id="245" w:author="Nangia, Vinay (ICARDA)" w:date="2015-10-06T12:20:00Z">
        <w:r w:rsidR="00324343">
          <w:rPr>
            <w:rFonts w:ascii="Arial" w:hAnsi="Arial" w:cs="Arial"/>
          </w:rPr>
          <w:t xml:space="preserve">, </w:t>
        </w:r>
      </w:ins>
      <w:del w:id="246" w:author="Nangia, Vinay (ICARDA)" w:date="2015-10-06T12:20:00Z">
        <w:r w:rsidDel="00324343">
          <w:rPr>
            <w:rFonts w:ascii="Arial" w:hAnsi="Arial" w:cs="Arial"/>
          </w:rPr>
          <w:delText xml:space="preserve">-12- </w:delText>
        </w:r>
      </w:del>
      <w:r>
        <w:rPr>
          <w:rFonts w:ascii="Arial" w:hAnsi="Arial" w:cs="Arial"/>
        </w:rPr>
        <w:t>2012</w:t>
      </w:r>
      <w:ins w:id="247" w:author="Nangia, Vinay (ICARDA)" w:date="2015-10-06T12:20:00Z">
        <w:r w:rsidR="00324343">
          <w:rPr>
            <w:rFonts w:ascii="Arial" w:hAnsi="Arial" w:cs="Arial"/>
          </w:rPr>
          <w:t xml:space="preserve"> </w:t>
        </w:r>
      </w:ins>
      <w:del w:id="248" w:author="Nangia, Vinay (ICARDA)" w:date="2015-10-06T12:20:00Z">
        <w:r w:rsidR="002847F6" w:rsidRPr="002847F6" w:rsidDel="00324343">
          <w:rPr>
            <w:rFonts w:ascii="Arial" w:hAnsi="Arial" w:cs="Arial"/>
          </w:rPr>
          <w:delText xml:space="preserve">in </w:delText>
        </w:r>
      </w:del>
      <w:ins w:id="249" w:author="Nangia, Vinay (ICARDA)" w:date="2015-10-06T12:20:00Z">
        <w:r w:rsidR="00324343">
          <w:rPr>
            <w:rFonts w:ascii="Arial" w:hAnsi="Arial" w:cs="Arial"/>
          </w:rPr>
          <w:t>during the</w:t>
        </w:r>
        <w:r w:rsidR="00324343" w:rsidRPr="002847F6">
          <w:rPr>
            <w:rFonts w:ascii="Arial" w:hAnsi="Arial" w:cs="Arial"/>
          </w:rPr>
          <w:t xml:space="preserve"> </w:t>
        </w:r>
      </w:ins>
      <w:r w:rsidR="002847F6" w:rsidRPr="002847F6">
        <w:rPr>
          <w:rFonts w:ascii="Arial" w:hAnsi="Arial" w:cs="Arial"/>
        </w:rPr>
        <w:t>I</w:t>
      </w:r>
      <w:r w:rsidR="002847F6" w:rsidRPr="002847F6">
        <w:rPr>
          <w:rFonts w:ascii="Arial" w:hAnsi="Arial" w:cs="Arial"/>
          <w:vertAlign w:val="superscript"/>
        </w:rPr>
        <w:t>st</w:t>
      </w:r>
      <w:r w:rsidR="002847F6" w:rsidRPr="002847F6">
        <w:rPr>
          <w:rFonts w:ascii="Arial" w:hAnsi="Arial" w:cs="Arial"/>
        </w:rPr>
        <w:t xml:space="preserve"> year and on </w:t>
      </w:r>
      <w:ins w:id="250" w:author="Nangia, Vinay (ICARDA)" w:date="2015-10-06T12:20:00Z">
        <w:r w:rsidR="00324343">
          <w:rPr>
            <w:rFonts w:ascii="Arial" w:hAnsi="Arial" w:cs="Arial"/>
          </w:rPr>
          <w:t xml:space="preserve">December </w:t>
        </w:r>
      </w:ins>
      <w:del w:id="251" w:author="Nangia, Vinay (ICARDA)" w:date="2015-10-06T12:20:00Z">
        <w:r w:rsidR="002847F6" w:rsidRPr="002847F6" w:rsidDel="00324343">
          <w:rPr>
            <w:rFonts w:ascii="Arial" w:hAnsi="Arial" w:cs="Arial"/>
          </w:rPr>
          <w:delText>0</w:delText>
        </w:r>
      </w:del>
      <w:r w:rsidR="002847F6" w:rsidRPr="002847F6">
        <w:rPr>
          <w:rFonts w:ascii="Arial" w:hAnsi="Arial" w:cs="Arial"/>
        </w:rPr>
        <w:t>9</w:t>
      </w:r>
      <w:ins w:id="252" w:author="Nangia, Vinay (ICARDA)" w:date="2015-10-06T12:20:00Z">
        <w:r w:rsidR="00324343">
          <w:rPr>
            <w:rFonts w:ascii="Arial" w:hAnsi="Arial" w:cs="Arial"/>
          </w:rPr>
          <w:t xml:space="preserve">, </w:t>
        </w:r>
      </w:ins>
      <w:del w:id="253" w:author="Nangia, Vinay (ICARDA)" w:date="2015-10-06T12:20:00Z">
        <w:r w:rsidR="002847F6" w:rsidRPr="002847F6" w:rsidDel="00324343">
          <w:rPr>
            <w:rFonts w:ascii="Arial" w:hAnsi="Arial" w:cs="Arial"/>
          </w:rPr>
          <w:delText>-12-</w:delText>
        </w:r>
      </w:del>
      <w:r w:rsidR="002847F6" w:rsidRPr="002847F6">
        <w:rPr>
          <w:rFonts w:ascii="Arial" w:hAnsi="Arial" w:cs="Arial"/>
        </w:rPr>
        <w:t xml:space="preserve">2013 </w:t>
      </w:r>
      <w:del w:id="254" w:author="Nangia, Vinay (ICARDA)" w:date="2015-10-06T12:21:00Z">
        <w:r w:rsidR="002847F6" w:rsidRPr="002847F6" w:rsidDel="00324343">
          <w:rPr>
            <w:rFonts w:ascii="Arial" w:hAnsi="Arial" w:cs="Arial"/>
          </w:rPr>
          <w:delText xml:space="preserve">in </w:delText>
        </w:r>
      </w:del>
      <w:ins w:id="255" w:author="Nangia, Vinay (ICARDA)" w:date="2015-10-06T12:21:00Z">
        <w:r w:rsidR="00324343">
          <w:rPr>
            <w:rFonts w:ascii="Arial" w:hAnsi="Arial" w:cs="Arial"/>
          </w:rPr>
          <w:t>during the</w:t>
        </w:r>
        <w:r w:rsidR="00324343" w:rsidRPr="002847F6">
          <w:rPr>
            <w:rFonts w:ascii="Arial" w:hAnsi="Arial" w:cs="Arial"/>
          </w:rPr>
          <w:t xml:space="preserve"> </w:t>
        </w:r>
      </w:ins>
      <w:r w:rsidR="002847F6" w:rsidRPr="002847F6">
        <w:rPr>
          <w:rFonts w:ascii="Arial" w:hAnsi="Arial" w:cs="Arial"/>
        </w:rPr>
        <w:t>II</w:t>
      </w:r>
      <w:r w:rsidR="002847F6" w:rsidRPr="002847F6">
        <w:rPr>
          <w:rFonts w:ascii="Arial" w:hAnsi="Arial" w:cs="Arial"/>
          <w:vertAlign w:val="superscript"/>
        </w:rPr>
        <w:t>nd</w:t>
      </w:r>
      <w:r w:rsidR="002847F6" w:rsidRPr="002847F6">
        <w:rPr>
          <w:rFonts w:ascii="Arial" w:hAnsi="Arial" w:cs="Arial"/>
        </w:rPr>
        <w:t xml:space="preserve"> year</w:t>
      </w:r>
      <w:r>
        <w:rPr>
          <w:rFonts w:ascii="Arial" w:hAnsi="Arial" w:cs="Arial"/>
        </w:rPr>
        <w:t xml:space="preserve">. Seed rate used by the farmer was 8 </w:t>
      </w:r>
      <w:r w:rsidR="000E3FAD">
        <w:rPr>
          <w:rFonts w:ascii="Arial" w:hAnsi="Arial" w:cs="Arial"/>
        </w:rPr>
        <w:t>kg ha</w:t>
      </w:r>
      <w:r w:rsidR="000E3FAD" w:rsidRPr="006B07A3">
        <w:rPr>
          <w:rFonts w:ascii="Arial" w:hAnsi="Arial" w:cs="Arial"/>
          <w:vertAlign w:val="superscript"/>
        </w:rPr>
        <w:t>-1</w:t>
      </w:r>
      <w:ins w:id="256" w:author="Nangia, Vinay (ICARDA)" w:date="2015-10-06T12:21:00Z">
        <w:r w:rsidR="00324343">
          <w:rPr>
            <w:rFonts w:ascii="Arial" w:hAnsi="Arial" w:cs="Arial"/>
            <w:vertAlign w:val="superscript"/>
          </w:rPr>
          <w:t xml:space="preserve"> </w:t>
        </w:r>
      </w:ins>
      <w:r>
        <w:rPr>
          <w:rFonts w:ascii="Arial" w:hAnsi="Arial" w:cs="Arial"/>
        </w:rPr>
        <w:t xml:space="preserve">with a spacing of </w:t>
      </w:r>
      <w:ins w:id="257" w:author="Nangia, Vinay (ICARDA)" w:date="2015-10-06T12:21:00Z">
        <w:r w:rsidR="00324343">
          <w:rPr>
            <w:rFonts w:ascii="Arial" w:hAnsi="Arial" w:cs="Arial"/>
          </w:rPr>
          <w:t>0.</w:t>
        </w:r>
      </w:ins>
      <w:r>
        <w:rPr>
          <w:rFonts w:ascii="Arial" w:hAnsi="Arial" w:cs="Arial"/>
        </w:rPr>
        <w:t xml:space="preserve">30 x </w:t>
      </w:r>
      <w:ins w:id="258" w:author="Nangia, Vinay (ICARDA)" w:date="2015-10-06T12:21:00Z">
        <w:r w:rsidR="00324343">
          <w:rPr>
            <w:rFonts w:ascii="Arial" w:hAnsi="Arial" w:cs="Arial"/>
          </w:rPr>
          <w:t>0.</w:t>
        </w:r>
      </w:ins>
      <w:r>
        <w:rPr>
          <w:rFonts w:ascii="Arial" w:hAnsi="Arial" w:cs="Arial"/>
        </w:rPr>
        <w:t xml:space="preserve">10 </w:t>
      </w:r>
      <w:del w:id="259" w:author="Nangia, Vinay (ICARDA)" w:date="2015-10-06T12:21:00Z">
        <w:r w:rsidDel="00324343">
          <w:rPr>
            <w:rFonts w:ascii="Arial" w:hAnsi="Arial" w:cs="Arial"/>
          </w:rPr>
          <w:delText>c</w:delText>
        </w:r>
      </w:del>
      <w:r>
        <w:rPr>
          <w:rFonts w:ascii="Arial" w:hAnsi="Arial" w:cs="Arial"/>
        </w:rPr>
        <w:t xml:space="preserve">m by seed drill. Half dose of </w:t>
      </w:r>
      <w:del w:id="260" w:author="Nangia, Vinay (ICARDA)" w:date="2015-10-06T12:21:00Z">
        <w:r w:rsidDel="00324343">
          <w:rPr>
            <w:rFonts w:ascii="Arial" w:hAnsi="Arial" w:cs="Arial"/>
          </w:rPr>
          <w:delText>nitrogen (</w:delText>
        </w:r>
      </w:del>
      <w:r>
        <w:rPr>
          <w:rFonts w:ascii="Arial" w:hAnsi="Arial" w:cs="Arial"/>
        </w:rPr>
        <w:t>N</w:t>
      </w:r>
      <w:del w:id="261" w:author="Nangia, Vinay (ICARDA)" w:date="2015-10-06T12:21:00Z">
        <w:r w:rsidDel="00324343">
          <w:rPr>
            <w:rFonts w:ascii="Arial" w:hAnsi="Arial" w:cs="Arial"/>
          </w:rPr>
          <w:delText>)</w:delText>
        </w:r>
      </w:del>
      <w:r>
        <w:rPr>
          <w:rFonts w:ascii="Arial" w:hAnsi="Arial" w:cs="Arial"/>
        </w:rPr>
        <w:t xml:space="preserve"> and full </w:t>
      </w:r>
      <w:del w:id="262" w:author="Nangia, Vinay (ICARDA)" w:date="2015-10-06T12:21:00Z">
        <w:r w:rsidDel="00324343">
          <w:rPr>
            <w:rFonts w:ascii="Arial" w:hAnsi="Arial" w:cs="Arial"/>
          </w:rPr>
          <w:delText>phosphorus (</w:delText>
        </w:r>
      </w:del>
      <w:r>
        <w:rPr>
          <w:rFonts w:ascii="Arial" w:hAnsi="Arial" w:cs="Arial"/>
        </w:rPr>
        <w:t>P</w:t>
      </w:r>
      <w:del w:id="263" w:author="Nangia, Vinay (ICARDA)" w:date="2015-10-06T12:21:00Z">
        <w:r w:rsidDel="00324343">
          <w:rPr>
            <w:rFonts w:ascii="Arial" w:hAnsi="Arial" w:cs="Arial"/>
          </w:rPr>
          <w:delText>)</w:delText>
        </w:r>
      </w:del>
      <w:r>
        <w:rPr>
          <w:rFonts w:ascii="Arial" w:hAnsi="Arial" w:cs="Arial"/>
        </w:rPr>
        <w:t xml:space="preserve"> was applied as basal and remaining </w:t>
      </w:r>
      <w:del w:id="264" w:author="Nangia, Vinay (ICARDA)" w:date="2015-10-06T12:21:00Z">
        <w:r w:rsidDel="00324343">
          <w:rPr>
            <w:rFonts w:ascii="Arial" w:hAnsi="Arial" w:cs="Arial"/>
          </w:rPr>
          <w:delText>1/2</w:delText>
        </w:r>
      </w:del>
      <w:ins w:id="265" w:author="Nangia, Vinay (ICARDA)" w:date="2015-10-06T12:21:00Z">
        <w:r w:rsidR="00324343">
          <w:rPr>
            <w:rFonts w:ascii="Arial" w:hAnsi="Arial" w:cs="Arial"/>
          </w:rPr>
          <w:t>half</w:t>
        </w:r>
      </w:ins>
      <w:r>
        <w:rPr>
          <w:rFonts w:ascii="Arial" w:hAnsi="Arial" w:cs="Arial"/>
        </w:rPr>
        <w:t xml:space="preserve"> </w:t>
      </w:r>
      <w:del w:id="266" w:author="Nangia, Vinay (ICARDA)" w:date="2015-10-06T12:21:00Z">
        <w:r w:rsidDel="00324343">
          <w:rPr>
            <w:rFonts w:ascii="Arial" w:hAnsi="Arial" w:cs="Arial"/>
          </w:rPr>
          <w:delText>nitrogen (</w:delText>
        </w:r>
      </w:del>
      <w:r>
        <w:rPr>
          <w:rFonts w:ascii="Arial" w:hAnsi="Arial" w:cs="Arial"/>
        </w:rPr>
        <w:t>N</w:t>
      </w:r>
      <w:del w:id="267" w:author="Nangia, Vinay (ICARDA)" w:date="2015-10-06T12:21:00Z">
        <w:r w:rsidDel="00324343">
          <w:rPr>
            <w:rFonts w:ascii="Arial" w:hAnsi="Arial" w:cs="Arial"/>
          </w:rPr>
          <w:delText>)</w:delText>
        </w:r>
      </w:del>
      <w:r>
        <w:rPr>
          <w:rFonts w:ascii="Arial" w:hAnsi="Arial" w:cs="Arial"/>
        </w:rPr>
        <w:t xml:space="preserve"> was top dressed at 30 DAS</w:t>
      </w:r>
      <w:bookmarkStart w:id="268" w:name="_Toc357513904"/>
      <w:ins w:id="269" w:author="Nangia, Vinay (ICARDA)" w:date="2015-10-06T12:21:00Z">
        <w:r w:rsidR="00324343">
          <w:rPr>
            <w:rFonts w:ascii="Arial" w:hAnsi="Arial" w:cs="Arial"/>
          </w:rPr>
          <w:t>.</w:t>
        </w:r>
      </w:ins>
    </w:p>
    <w:p w14:paraId="22A6C1AB" w14:textId="29E5D607" w:rsidR="00D53435" w:rsidRPr="00D53435" w:rsidRDefault="007D79A5" w:rsidP="00D53435">
      <w:pPr>
        <w:pStyle w:val="Heading3"/>
        <w:rPr>
          <w:rFonts w:ascii="Arial" w:hAnsi="Arial" w:cs="Arial"/>
          <w:color w:val="auto"/>
          <w:sz w:val="26"/>
          <w:szCs w:val="26"/>
        </w:rPr>
      </w:pPr>
      <w:r>
        <w:rPr>
          <w:rFonts w:ascii="Arial" w:hAnsi="Arial" w:cs="Arial"/>
          <w:color w:val="auto"/>
          <w:sz w:val="26"/>
          <w:szCs w:val="26"/>
        </w:rPr>
        <w:t>3.6</w:t>
      </w:r>
      <w:r w:rsidR="00514B0C">
        <w:rPr>
          <w:rFonts w:ascii="Arial" w:hAnsi="Arial" w:cs="Arial"/>
          <w:color w:val="auto"/>
          <w:sz w:val="26"/>
          <w:szCs w:val="26"/>
        </w:rPr>
        <w:t>.8</w:t>
      </w:r>
      <w:ins w:id="270" w:author="Nangia, Vinay (ICARDA)" w:date="2015-10-06T12:21:00Z">
        <w:r w:rsidR="00324343">
          <w:rPr>
            <w:rFonts w:ascii="Arial" w:hAnsi="Arial" w:cs="Arial"/>
            <w:color w:val="auto"/>
            <w:sz w:val="26"/>
            <w:szCs w:val="26"/>
          </w:rPr>
          <w:t xml:space="preserve"> </w:t>
        </w:r>
      </w:ins>
      <w:r w:rsidR="00514B0C">
        <w:rPr>
          <w:rFonts w:ascii="Arial" w:hAnsi="Arial" w:cs="Arial"/>
          <w:color w:val="auto"/>
          <w:sz w:val="26"/>
          <w:szCs w:val="26"/>
        </w:rPr>
        <w:t xml:space="preserve">Source of </w:t>
      </w:r>
      <w:r w:rsidR="00D53435" w:rsidRPr="00D53435">
        <w:rPr>
          <w:rFonts w:ascii="Arial" w:hAnsi="Arial" w:cs="Arial"/>
          <w:color w:val="auto"/>
          <w:sz w:val="26"/>
          <w:szCs w:val="26"/>
        </w:rPr>
        <w:t>Irrigation</w:t>
      </w:r>
    </w:p>
    <w:p w14:paraId="72607949" w14:textId="77777777" w:rsidR="00D53435" w:rsidRPr="001C565C" w:rsidRDefault="00D53435" w:rsidP="00D53435"/>
    <w:p w14:paraId="7A19E040" w14:textId="71509099" w:rsidR="00D53435" w:rsidRDefault="00D53435" w:rsidP="00D53435">
      <w:pPr>
        <w:autoSpaceDE w:val="0"/>
        <w:autoSpaceDN w:val="0"/>
        <w:adjustRightInd w:val="0"/>
        <w:spacing w:line="360" w:lineRule="auto"/>
        <w:ind w:firstLine="720"/>
        <w:jc w:val="both"/>
        <w:rPr>
          <w:rFonts w:ascii="Arial" w:hAnsi="Arial" w:cs="Arial"/>
        </w:rPr>
      </w:pPr>
      <w:r w:rsidRPr="008F49E4">
        <w:rPr>
          <w:rFonts w:ascii="Arial" w:hAnsi="Arial" w:cs="Arial"/>
        </w:rPr>
        <w:t>In the study area, t</w:t>
      </w:r>
      <w:r>
        <w:rPr>
          <w:rFonts w:ascii="Arial" w:hAnsi="Arial" w:cs="Arial"/>
        </w:rPr>
        <w:t>he source of irrigation i</w:t>
      </w:r>
      <w:r w:rsidRPr="008F49E4">
        <w:rPr>
          <w:rFonts w:ascii="Arial" w:hAnsi="Arial" w:cs="Arial"/>
        </w:rPr>
        <w:t xml:space="preserve">s </w:t>
      </w:r>
      <w:r>
        <w:rPr>
          <w:rFonts w:ascii="Arial" w:hAnsi="Arial" w:cs="Arial"/>
        </w:rPr>
        <w:t xml:space="preserve">the IGNP </w:t>
      </w:r>
      <w:r w:rsidRPr="008F49E4">
        <w:rPr>
          <w:rFonts w:ascii="Arial" w:hAnsi="Arial" w:cs="Arial"/>
        </w:rPr>
        <w:t>ca</w:t>
      </w:r>
      <w:r>
        <w:rPr>
          <w:rFonts w:ascii="Arial" w:hAnsi="Arial" w:cs="Arial"/>
        </w:rPr>
        <w:t>nal</w:t>
      </w:r>
      <w:ins w:id="271" w:author="Nangia, Vinay (ICARDA)" w:date="2015-10-06T12:22:00Z">
        <w:r w:rsidR="00324343">
          <w:rPr>
            <w:rFonts w:ascii="Arial" w:hAnsi="Arial" w:cs="Arial"/>
          </w:rPr>
          <w:t xml:space="preserve"> water</w:t>
        </w:r>
      </w:ins>
      <w:r w:rsidRPr="008F49E4">
        <w:rPr>
          <w:rFonts w:ascii="Arial" w:hAnsi="Arial" w:cs="Arial"/>
        </w:rPr>
        <w:t>.</w:t>
      </w:r>
      <w:r>
        <w:rPr>
          <w:rFonts w:ascii="Arial" w:hAnsi="Arial" w:cs="Arial"/>
        </w:rPr>
        <w:t xml:space="preserve"> The method used for discharge, duration and depth of irrigation and frequency are presented in Table 3.</w:t>
      </w:r>
      <w:r w:rsidR="003B7F88">
        <w:rPr>
          <w:rFonts w:ascii="Arial" w:hAnsi="Arial" w:cs="Arial"/>
        </w:rPr>
        <w:t>2</w:t>
      </w:r>
      <w:r>
        <w:rPr>
          <w:rFonts w:ascii="Arial" w:hAnsi="Arial" w:cs="Arial"/>
        </w:rPr>
        <w:t>.</w:t>
      </w:r>
    </w:p>
    <w:p w14:paraId="4DBCE578" w14:textId="77777777" w:rsidR="00D53435" w:rsidRDefault="00D53435" w:rsidP="00D53435">
      <w:pPr>
        <w:autoSpaceDE w:val="0"/>
        <w:autoSpaceDN w:val="0"/>
        <w:adjustRightInd w:val="0"/>
        <w:ind w:firstLine="720"/>
        <w:jc w:val="both"/>
        <w:rPr>
          <w:rFonts w:ascii="Arial" w:hAnsi="Arial" w:cs="Arial"/>
          <w:sz w:val="20"/>
        </w:rPr>
      </w:pPr>
    </w:p>
    <w:p w14:paraId="62BC0DEC" w14:textId="340E5014" w:rsidR="00D53435" w:rsidRPr="001B5E9D" w:rsidRDefault="00D53435" w:rsidP="00D53435">
      <w:pPr>
        <w:autoSpaceDE w:val="0"/>
        <w:autoSpaceDN w:val="0"/>
        <w:adjustRightInd w:val="0"/>
        <w:ind w:left="990" w:hanging="1132"/>
        <w:jc w:val="both"/>
        <w:rPr>
          <w:rFonts w:ascii="Arial" w:hAnsi="Arial" w:cs="Arial"/>
          <w:b/>
        </w:rPr>
      </w:pPr>
      <w:r w:rsidRPr="001B5E9D">
        <w:rPr>
          <w:rFonts w:ascii="Arial" w:hAnsi="Arial" w:cs="Arial"/>
          <w:b/>
          <w:bCs/>
        </w:rPr>
        <w:t>Table 3.</w:t>
      </w:r>
      <w:r w:rsidR="003B7F88">
        <w:rPr>
          <w:rFonts w:ascii="Arial" w:hAnsi="Arial" w:cs="Arial"/>
          <w:b/>
          <w:bCs/>
        </w:rPr>
        <w:t>2</w:t>
      </w:r>
      <w:ins w:id="272" w:author="Nangia, Vinay (ICARDA)" w:date="2015-10-06T12:22:00Z">
        <w:r w:rsidR="00324343">
          <w:rPr>
            <w:rFonts w:ascii="Arial" w:hAnsi="Arial" w:cs="Arial"/>
            <w:b/>
            <w:bCs/>
          </w:rPr>
          <w:t xml:space="preserve"> </w:t>
        </w:r>
      </w:ins>
      <w:r w:rsidRPr="001B5E9D">
        <w:rPr>
          <w:rFonts w:ascii="Arial" w:hAnsi="Arial" w:cs="Arial"/>
          <w:b/>
        </w:rPr>
        <w:t xml:space="preserve">Overview of the irrigation data collected for calibration of CropSyst model at farmer fields in Bikaner </w:t>
      </w:r>
      <w:del w:id="273" w:author="Nangia, Vinay (ICARDA)" w:date="2015-10-06T12:22:00Z">
        <w:r w:rsidRPr="001B5E9D" w:rsidDel="00324343">
          <w:rPr>
            <w:rFonts w:ascii="Arial" w:hAnsi="Arial" w:cs="Arial"/>
            <w:b/>
          </w:rPr>
          <w:delText xml:space="preserve">district </w:delText>
        </w:r>
      </w:del>
      <w:ins w:id="274" w:author="Nangia, Vinay (ICARDA)" w:date="2015-10-06T12:22:00Z">
        <w:r w:rsidR="00324343">
          <w:rPr>
            <w:rFonts w:ascii="Arial" w:hAnsi="Arial" w:cs="Arial"/>
            <w:b/>
          </w:rPr>
          <w:t>D</w:t>
        </w:r>
        <w:r w:rsidR="00324343" w:rsidRPr="001B5E9D">
          <w:rPr>
            <w:rFonts w:ascii="Arial" w:hAnsi="Arial" w:cs="Arial"/>
            <w:b/>
          </w:rPr>
          <w:t>istrict</w:t>
        </w:r>
        <w:r w:rsidR="00324343">
          <w:rPr>
            <w:rFonts w:ascii="Arial" w:hAnsi="Arial" w:cs="Arial"/>
            <w:b/>
          </w:rPr>
          <w:t>.</w:t>
        </w:r>
        <w:r w:rsidR="00324343" w:rsidRPr="001B5E9D">
          <w:rPr>
            <w:rFonts w:ascii="Arial" w:hAnsi="Arial" w:cs="Arial"/>
            <w:b/>
          </w:rPr>
          <w:t xml:space="preserve"> </w:t>
        </w:r>
      </w:ins>
    </w:p>
    <w:p w14:paraId="636F1510" w14:textId="77777777" w:rsidR="00D53435" w:rsidRPr="001B5E9D" w:rsidRDefault="00D53435" w:rsidP="00D53435">
      <w:pPr>
        <w:autoSpaceDE w:val="0"/>
        <w:autoSpaceDN w:val="0"/>
        <w:adjustRightInd w:val="0"/>
        <w:rPr>
          <w:rFonts w:ascii="Arial" w:hAnsi="Arial" w:cs="Arial"/>
          <w:sz w:val="12"/>
        </w:rPr>
      </w:pPr>
    </w:p>
    <w:tbl>
      <w:tblPr>
        <w:tblStyle w:val="TableGrid"/>
        <w:tblW w:w="8046"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2"/>
        <w:gridCol w:w="2496"/>
        <w:gridCol w:w="1530"/>
        <w:gridCol w:w="1548"/>
      </w:tblGrid>
      <w:tr w:rsidR="00D53435" w:rsidRPr="001B5E9D" w14:paraId="7532C866" w14:textId="77777777" w:rsidTr="00A33D23">
        <w:tc>
          <w:tcPr>
            <w:tcW w:w="2472" w:type="dxa"/>
            <w:tcBorders>
              <w:bottom w:val="single" w:sz="4" w:space="0" w:color="auto"/>
            </w:tcBorders>
          </w:tcPr>
          <w:p w14:paraId="3787EA18" w14:textId="77777777" w:rsidR="00D53435" w:rsidRPr="001B5E9D" w:rsidRDefault="00D53435" w:rsidP="00A33D23">
            <w:pPr>
              <w:spacing w:line="360" w:lineRule="auto"/>
              <w:rPr>
                <w:rFonts w:ascii="Arial" w:hAnsi="Arial" w:cs="Arial"/>
              </w:rPr>
            </w:pPr>
            <w:r w:rsidRPr="001B5E9D">
              <w:rPr>
                <w:rFonts w:ascii="Arial" w:hAnsi="Arial" w:cs="Arial"/>
                <w:b/>
                <w:bCs/>
              </w:rPr>
              <w:lastRenderedPageBreak/>
              <w:t>Data</w:t>
            </w:r>
          </w:p>
        </w:tc>
        <w:tc>
          <w:tcPr>
            <w:tcW w:w="2496" w:type="dxa"/>
            <w:tcBorders>
              <w:bottom w:val="single" w:sz="4" w:space="0" w:color="auto"/>
            </w:tcBorders>
          </w:tcPr>
          <w:p w14:paraId="742C680B" w14:textId="77777777" w:rsidR="00D53435" w:rsidRPr="001B5E9D" w:rsidRDefault="00D53435" w:rsidP="00A33D23">
            <w:pPr>
              <w:spacing w:line="360" w:lineRule="auto"/>
              <w:jc w:val="center"/>
              <w:rPr>
                <w:rFonts w:ascii="Arial" w:hAnsi="Arial" w:cs="Arial"/>
              </w:rPr>
            </w:pPr>
            <w:r w:rsidRPr="001B5E9D">
              <w:rPr>
                <w:rFonts w:ascii="Arial" w:hAnsi="Arial" w:cs="Arial"/>
                <w:b/>
                <w:bCs/>
              </w:rPr>
              <w:t>Method / source</w:t>
            </w:r>
          </w:p>
        </w:tc>
        <w:tc>
          <w:tcPr>
            <w:tcW w:w="1530" w:type="dxa"/>
            <w:tcBorders>
              <w:bottom w:val="single" w:sz="4" w:space="0" w:color="auto"/>
            </w:tcBorders>
          </w:tcPr>
          <w:p w14:paraId="66A05937" w14:textId="77777777" w:rsidR="00D53435" w:rsidRPr="001B5E9D" w:rsidRDefault="00D53435" w:rsidP="00A33D23">
            <w:pPr>
              <w:spacing w:line="360" w:lineRule="auto"/>
              <w:jc w:val="center"/>
              <w:rPr>
                <w:rFonts w:ascii="Arial" w:hAnsi="Arial" w:cs="Arial"/>
              </w:rPr>
            </w:pPr>
            <w:r w:rsidRPr="001B5E9D">
              <w:rPr>
                <w:rFonts w:ascii="Arial" w:hAnsi="Arial" w:cs="Arial"/>
                <w:b/>
                <w:bCs/>
              </w:rPr>
              <w:t>Frequency</w:t>
            </w:r>
          </w:p>
        </w:tc>
        <w:tc>
          <w:tcPr>
            <w:tcW w:w="1548" w:type="dxa"/>
            <w:tcBorders>
              <w:bottom w:val="single" w:sz="4" w:space="0" w:color="auto"/>
            </w:tcBorders>
          </w:tcPr>
          <w:p w14:paraId="308B907D" w14:textId="77777777" w:rsidR="00D53435" w:rsidRPr="001B5E9D" w:rsidRDefault="00D53435" w:rsidP="00A33D23">
            <w:pPr>
              <w:spacing w:line="360" w:lineRule="auto"/>
              <w:jc w:val="center"/>
              <w:rPr>
                <w:rFonts w:ascii="Arial" w:hAnsi="Arial" w:cs="Arial"/>
              </w:rPr>
            </w:pPr>
            <w:r w:rsidRPr="001B5E9D">
              <w:rPr>
                <w:rFonts w:ascii="Arial" w:hAnsi="Arial" w:cs="Arial"/>
                <w:b/>
                <w:bCs/>
              </w:rPr>
              <w:t>Purpose</w:t>
            </w:r>
          </w:p>
        </w:tc>
      </w:tr>
      <w:tr w:rsidR="00D53435" w:rsidRPr="001B5E9D" w14:paraId="70D6E27A" w14:textId="77777777" w:rsidTr="00A33D23">
        <w:tc>
          <w:tcPr>
            <w:tcW w:w="2472" w:type="dxa"/>
            <w:tcBorders>
              <w:top w:val="single" w:sz="4" w:space="0" w:color="auto"/>
              <w:bottom w:val="nil"/>
            </w:tcBorders>
          </w:tcPr>
          <w:p w14:paraId="383EEBB7" w14:textId="79AAE3AE" w:rsidR="00D53435" w:rsidRPr="001B5E9D" w:rsidRDefault="00D53435" w:rsidP="00324343">
            <w:pPr>
              <w:autoSpaceDE w:val="0"/>
              <w:autoSpaceDN w:val="0"/>
              <w:adjustRightInd w:val="0"/>
              <w:spacing w:before="240"/>
              <w:rPr>
                <w:rFonts w:ascii="Arial" w:hAnsi="Arial" w:cs="Arial"/>
              </w:rPr>
            </w:pPr>
            <w:r w:rsidRPr="001B5E9D">
              <w:rPr>
                <w:rFonts w:ascii="Arial" w:hAnsi="Arial" w:cs="Arial"/>
              </w:rPr>
              <w:t xml:space="preserve">Discharge </w:t>
            </w:r>
            <w:del w:id="275" w:author="Nangia, Vinay (ICARDA)" w:date="2015-10-06T12:22:00Z">
              <w:r w:rsidRPr="001B5E9D" w:rsidDel="00324343">
                <w:rPr>
                  <w:rFonts w:ascii="Arial" w:hAnsi="Arial" w:cs="Arial"/>
                </w:rPr>
                <w:delText xml:space="preserve">of </w:delText>
              </w:r>
            </w:del>
            <w:ins w:id="276" w:author="Nangia, Vinay (ICARDA)" w:date="2015-10-06T12:22:00Z">
              <w:r w:rsidR="00324343">
                <w:rPr>
                  <w:rFonts w:ascii="Arial" w:hAnsi="Arial" w:cs="Arial"/>
                </w:rPr>
                <w:t>from</w:t>
              </w:r>
              <w:r w:rsidR="00324343" w:rsidRPr="001B5E9D">
                <w:rPr>
                  <w:rFonts w:ascii="Arial" w:hAnsi="Arial" w:cs="Arial"/>
                </w:rPr>
                <w:t xml:space="preserve"> </w:t>
              </w:r>
              <w:r w:rsidR="00324343">
                <w:rPr>
                  <w:rFonts w:ascii="Arial" w:hAnsi="Arial" w:cs="Arial"/>
                </w:rPr>
                <w:t>i</w:t>
              </w:r>
            </w:ins>
            <w:del w:id="277" w:author="Nangia, Vinay (ICARDA)" w:date="2015-10-06T12:22:00Z">
              <w:r w:rsidRPr="001B5E9D" w:rsidDel="00324343">
                <w:rPr>
                  <w:rFonts w:ascii="Arial" w:hAnsi="Arial" w:cs="Arial"/>
                </w:rPr>
                <w:delText>I</w:delText>
              </w:r>
            </w:del>
            <w:r w:rsidRPr="001B5E9D">
              <w:rPr>
                <w:rFonts w:ascii="Arial" w:hAnsi="Arial" w:cs="Arial"/>
              </w:rPr>
              <w:t>rrigation source i.e.</w:t>
            </w:r>
            <w:ins w:id="278" w:author="Nangia, Vinay (ICARDA)" w:date="2015-10-06T12:22:00Z">
              <w:r w:rsidR="00324343">
                <w:rPr>
                  <w:rFonts w:ascii="Arial" w:hAnsi="Arial" w:cs="Arial"/>
                </w:rPr>
                <w:t xml:space="preserve"> </w:t>
              </w:r>
            </w:ins>
            <w:r w:rsidRPr="001B5E9D">
              <w:rPr>
                <w:rFonts w:ascii="Arial" w:hAnsi="Arial" w:cs="Arial"/>
              </w:rPr>
              <w:t xml:space="preserve">canal water </w:t>
            </w:r>
          </w:p>
        </w:tc>
        <w:tc>
          <w:tcPr>
            <w:tcW w:w="2496" w:type="dxa"/>
            <w:tcBorders>
              <w:top w:val="single" w:sz="4" w:space="0" w:color="auto"/>
              <w:bottom w:val="nil"/>
            </w:tcBorders>
          </w:tcPr>
          <w:p w14:paraId="60E58C4B" w14:textId="77777777" w:rsidR="00D53435" w:rsidRPr="001B5E9D" w:rsidRDefault="00D53435" w:rsidP="00A33D23">
            <w:pPr>
              <w:spacing w:before="240"/>
              <w:rPr>
                <w:rFonts w:ascii="Arial" w:hAnsi="Arial" w:cs="Arial"/>
              </w:rPr>
            </w:pPr>
            <w:r w:rsidRPr="001B5E9D">
              <w:rPr>
                <w:rFonts w:ascii="Arial" w:hAnsi="Arial" w:cs="Arial"/>
              </w:rPr>
              <w:t>Sprinkler</w:t>
            </w:r>
          </w:p>
        </w:tc>
        <w:tc>
          <w:tcPr>
            <w:tcW w:w="1530" w:type="dxa"/>
            <w:tcBorders>
              <w:top w:val="single" w:sz="4" w:space="0" w:color="auto"/>
              <w:bottom w:val="nil"/>
            </w:tcBorders>
          </w:tcPr>
          <w:p w14:paraId="6143F7A7" w14:textId="77777777" w:rsidR="00D53435" w:rsidRPr="001B5E9D" w:rsidRDefault="00D53435" w:rsidP="00A33D23">
            <w:pPr>
              <w:spacing w:before="240"/>
              <w:rPr>
                <w:rFonts w:ascii="Arial" w:hAnsi="Arial" w:cs="Arial"/>
              </w:rPr>
            </w:pPr>
            <w:r w:rsidRPr="001B5E9D">
              <w:rPr>
                <w:rFonts w:ascii="Arial" w:hAnsi="Arial" w:cs="Arial"/>
              </w:rPr>
              <w:t>3 - 4 times</w:t>
            </w:r>
          </w:p>
        </w:tc>
        <w:tc>
          <w:tcPr>
            <w:tcW w:w="1548" w:type="dxa"/>
            <w:tcBorders>
              <w:top w:val="single" w:sz="4" w:space="0" w:color="auto"/>
              <w:bottom w:val="nil"/>
            </w:tcBorders>
          </w:tcPr>
          <w:p w14:paraId="0780BCC7" w14:textId="77777777" w:rsidR="00D53435" w:rsidRPr="001B5E9D" w:rsidRDefault="00D53435" w:rsidP="00A33D23">
            <w:pPr>
              <w:spacing w:before="240"/>
              <w:rPr>
                <w:rFonts w:ascii="Arial" w:hAnsi="Arial" w:cs="Arial"/>
              </w:rPr>
            </w:pPr>
            <w:r w:rsidRPr="001B5E9D">
              <w:rPr>
                <w:rFonts w:ascii="Arial" w:hAnsi="Arial" w:cs="Arial"/>
              </w:rPr>
              <w:t>Input derivation</w:t>
            </w:r>
          </w:p>
        </w:tc>
      </w:tr>
      <w:tr w:rsidR="00D53435" w:rsidRPr="001B5E9D" w14:paraId="31D8B67C" w14:textId="77777777" w:rsidTr="00A33D23">
        <w:tc>
          <w:tcPr>
            <w:tcW w:w="2472" w:type="dxa"/>
            <w:tcBorders>
              <w:top w:val="nil"/>
            </w:tcBorders>
          </w:tcPr>
          <w:p w14:paraId="7EBB4765" w14:textId="77777777" w:rsidR="00D53435" w:rsidRPr="001B5E9D" w:rsidRDefault="00D53435" w:rsidP="00A33D23">
            <w:pPr>
              <w:spacing w:before="240"/>
              <w:rPr>
                <w:rFonts w:ascii="Arial" w:hAnsi="Arial" w:cs="Arial"/>
              </w:rPr>
            </w:pPr>
            <w:r w:rsidRPr="001B5E9D">
              <w:rPr>
                <w:rFonts w:ascii="Arial" w:hAnsi="Arial" w:cs="Arial"/>
              </w:rPr>
              <w:t>Duration of irrigation</w:t>
            </w:r>
          </w:p>
        </w:tc>
        <w:tc>
          <w:tcPr>
            <w:tcW w:w="2496" w:type="dxa"/>
            <w:tcBorders>
              <w:top w:val="nil"/>
            </w:tcBorders>
          </w:tcPr>
          <w:p w14:paraId="71AEEF3D" w14:textId="77777777" w:rsidR="00D53435" w:rsidRPr="001B5E9D" w:rsidRDefault="00D53435" w:rsidP="00A33D23">
            <w:pPr>
              <w:spacing w:before="240"/>
              <w:rPr>
                <w:rFonts w:ascii="Arial" w:hAnsi="Arial" w:cs="Arial"/>
              </w:rPr>
            </w:pPr>
            <w:r w:rsidRPr="001B5E9D">
              <w:rPr>
                <w:rFonts w:ascii="Arial" w:hAnsi="Arial" w:cs="Arial"/>
              </w:rPr>
              <w:t>Field observation</w:t>
            </w:r>
          </w:p>
        </w:tc>
        <w:tc>
          <w:tcPr>
            <w:tcW w:w="1530" w:type="dxa"/>
            <w:tcBorders>
              <w:top w:val="nil"/>
            </w:tcBorders>
          </w:tcPr>
          <w:p w14:paraId="5F1CF99C" w14:textId="77777777" w:rsidR="00D53435" w:rsidRPr="001B5E9D" w:rsidRDefault="00D53435" w:rsidP="00A33D23">
            <w:pPr>
              <w:spacing w:before="240"/>
              <w:rPr>
                <w:rFonts w:ascii="Arial" w:hAnsi="Arial" w:cs="Arial"/>
              </w:rPr>
            </w:pPr>
            <w:r w:rsidRPr="001B5E9D">
              <w:rPr>
                <w:rFonts w:ascii="Arial" w:hAnsi="Arial" w:cs="Arial"/>
              </w:rPr>
              <w:t>Each irrigation</w:t>
            </w:r>
          </w:p>
        </w:tc>
        <w:tc>
          <w:tcPr>
            <w:tcW w:w="1548" w:type="dxa"/>
            <w:tcBorders>
              <w:top w:val="nil"/>
            </w:tcBorders>
          </w:tcPr>
          <w:p w14:paraId="75A0B8A6" w14:textId="77777777" w:rsidR="00D53435" w:rsidRPr="001B5E9D" w:rsidRDefault="00D53435" w:rsidP="00A33D23">
            <w:pPr>
              <w:spacing w:before="240"/>
              <w:rPr>
                <w:rFonts w:ascii="Arial" w:hAnsi="Arial" w:cs="Arial"/>
              </w:rPr>
            </w:pPr>
            <w:r w:rsidRPr="001B5E9D">
              <w:rPr>
                <w:rFonts w:ascii="Arial" w:hAnsi="Arial" w:cs="Arial"/>
              </w:rPr>
              <w:t>Input derivation</w:t>
            </w:r>
          </w:p>
        </w:tc>
      </w:tr>
      <w:tr w:rsidR="00D53435" w:rsidRPr="001B5E9D" w14:paraId="72112EE1" w14:textId="77777777" w:rsidTr="00A33D23">
        <w:tc>
          <w:tcPr>
            <w:tcW w:w="2472" w:type="dxa"/>
          </w:tcPr>
          <w:p w14:paraId="61DD8863" w14:textId="77777777" w:rsidR="00D53435" w:rsidRPr="001B5E9D" w:rsidRDefault="00D53435" w:rsidP="00A33D23">
            <w:pPr>
              <w:spacing w:before="240"/>
              <w:rPr>
                <w:rFonts w:ascii="Arial" w:hAnsi="Arial" w:cs="Arial"/>
              </w:rPr>
            </w:pPr>
            <w:r w:rsidRPr="001B5E9D">
              <w:rPr>
                <w:rFonts w:ascii="Arial" w:hAnsi="Arial" w:cs="Arial"/>
              </w:rPr>
              <w:t>Irrigation depth</w:t>
            </w:r>
          </w:p>
        </w:tc>
        <w:tc>
          <w:tcPr>
            <w:tcW w:w="2496" w:type="dxa"/>
          </w:tcPr>
          <w:p w14:paraId="0AC639E6" w14:textId="2BED73C9" w:rsidR="00D53435" w:rsidRPr="001B5E9D" w:rsidRDefault="00D53435" w:rsidP="00A33D23">
            <w:pPr>
              <w:autoSpaceDE w:val="0"/>
              <w:autoSpaceDN w:val="0"/>
              <w:adjustRightInd w:val="0"/>
              <w:spacing w:before="240"/>
              <w:rPr>
                <w:rFonts w:ascii="Arial" w:hAnsi="Arial" w:cs="Arial"/>
              </w:rPr>
            </w:pPr>
            <w:r w:rsidRPr="001B5E9D">
              <w:rPr>
                <w:rFonts w:ascii="Arial" w:hAnsi="Arial" w:cs="Arial"/>
              </w:rPr>
              <w:t>Calculated by multiplying</w:t>
            </w:r>
            <w:ins w:id="279" w:author="Nangia, Vinay (ICARDA)" w:date="2015-10-06T12:22:00Z">
              <w:r w:rsidR="00324343">
                <w:rPr>
                  <w:rFonts w:ascii="Arial" w:hAnsi="Arial" w:cs="Arial"/>
                </w:rPr>
                <w:t xml:space="preserve"> </w:t>
              </w:r>
            </w:ins>
            <w:r w:rsidRPr="001B5E9D">
              <w:rPr>
                <w:rFonts w:ascii="Arial" w:hAnsi="Arial" w:cs="Arial"/>
              </w:rPr>
              <w:t>the discharge and duration of irrigation and divided by field area.</w:t>
            </w:r>
          </w:p>
        </w:tc>
        <w:tc>
          <w:tcPr>
            <w:tcW w:w="1530" w:type="dxa"/>
          </w:tcPr>
          <w:p w14:paraId="71A7F0A9" w14:textId="77777777" w:rsidR="00D53435" w:rsidRPr="001B5E9D" w:rsidRDefault="00D53435" w:rsidP="00A33D23">
            <w:pPr>
              <w:spacing w:before="240"/>
              <w:rPr>
                <w:rFonts w:ascii="Arial" w:hAnsi="Arial" w:cs="Arial"/>
              </w:rPr>
            </w:pPr>
            <w:r w:rsidRPr="001B5E9D">
              <w:rPr>
                <w:rFonts w:ascii="Arial" w:hAnsi="Arial" w:cs="Arial"/>
              </w:rPr>
              <w:t>Each irrigation</w:t>
            </w:r>
          </w:p>
        </w:tc>
        <w:tc>
          <w:tcPr>
            <w:tcW w:w="1548" w:type="dxa"/>
          </w:tcPr>
          <w:p w14:paraId="52C887DE" w14:textId="77777777" w:rsidR="00D53435" w:rsidRPr="001B5E9D" w:rsidRDefault="00D53435" w:rsidP="00A33D23">
            <w:pPr>
              <w:spacing w:before="240"/>
              <w:rPr>
                <w:rFonts w:ascii="Arial" w:hAnsi="Arial" w:cs="Arial"/>
              </w:rPr>
            </w:pPr>
            <w:r w:rsidRPr="001B5E9D">
              <w:rPr>
                <w:rFonts w:ascii="Arial" w:hAnsi="Arial" w:cs="Arial"/>
              </w:rPr>
              <w:t>Input derivation</w:t>
            </w:r>
          </w:p>
        </w:tc>
      </w:tr>
    </w:tbl>
    <w:p w14:paraId="184068C6" w14:textId="77777777" w:rsidR="00514B0C" w:rsidRDefault="00514B0C" w:rsidP="00C60CDE">
      <w:pPr>
        <w:autoSpaceDE w:val="0"/>
        <w:autoSpaceDN w:val="0"/>
        <w:adjustRightInd w:val="0"/>
        <w:spacing w:after="120" w:line="360" w:lineRule="auto"/>
        <w:jc w:val="both"/>
        <w:rPr>
          <w:rFonts w:ascii="Arial" w:hAnsi="Arial" w:cs="Arial"/>
          <w:b/>
          <w:sz w:val="28"/>
          <w:szCs w:val="28"/>
        </w:rPr>
      </w:pPr>
    </w:p>
    <w:p w14:paraId="7A00314B" w14:textId="77777777" w:rsidR="00534FA7" w:rsidRPr="00AC5698" w:rsidRDefault="007D79A5" w:rsidP="00C60CDE">
      <w:pPr>
        <w:autoSpaceDE w:val="0"/>
        <w:autoSpaceDN w:val="0"/>
        <w:adjustRightInd w:val="0"/>
        <w:spacing w:after="120" w:line="360" w:lineRule="auto"/>
        <w:jc w:val="both"/>
        <w:rPr>
          <w:rFonts w:ascii="Arial" w:hAnsi="Arial" w:cs="Arial"/>
          <w:b/>
          <w:sz w:val="28"/>
          <w:szCs w:val="28"/>
        </w:rPr>
      </w:pPr>
      <w:r w:rsidRPr="00AC5698">
        <w:rPr>
          <w:rFonts w:ascii="Arial" w:hAnsi="Arial" w:cs="Arial"/>
          <w:b/>
          <w:sz w:val="28"/>
          <w:szCs w:val="28"/>
        </w:rPr>
        <w:t>3.7</w:t>
      </w:r>
      <w:r w:rsidR="00241E19" w:rsidRPr="00AC5698">
        <w:rPr>
          <w:rFonts w:ascii="Arial" w:hAnsi="Arial" w:cs="Arial"/>
          <w:b/>
          <w:sz w:val="28"/>
          <w:szCs w:val="28"/>
        </w:rPr>
        <w:t xml:space="preserve"> Plant studies</w:t>
      </w:r>
    </w:p>
    <w:p w14:paraId="74700161" w14:textId="4F7FBD4F" w:rsidR="00900DF6" w:rsidRPr="00241E19" w:rsidRDefault="007D79A5" w:rsidP="00C60CDE">
      <w:pPr>
        <w:autoSpaceDE w:val="0"/>
        <w:autoSpaceDN w:val="0"/>
        <w:adjustRightInd w:val="0"/>
        <w:spacing w:after="120" w:line="360" w:lineRule="auto"/>
        <w:jc w:val="both"/>
        <w:rPr>
          <w:rFonts w:ascii="Arial" w:hAnsi="Arial" w:cs="Arial"/>
          <w:b/>
          <w:sz w:val="26"/>
          <w:szCs w:val="26"/>
        </w:rPr>
      </w:pPr>
      <w:r>
        <w:rPr>
          <w:rFonts w:ascii="Arial" w:hAnsi="Arial" w:cs="Arial"/>
          <w:b/>
          <w:bCs/>
          <w:sz w:val="26"/>
          <w:szCs w:val="26"/>
        </w:rPr>
        <w:t>3.7.1</w:t>
      </w:r>
      <w:ins w:id="280" w:author="Nangia, Vinay (ICARDA)" w:date="2015-10-06T12:22:00Z">
        <w:r w:rsidR="00324343">
          <w:rPr>
            <w:rFonts w:ascii="Arial" w:hAnsi="Arial" w:cs="Arial"/>
            <w:b/>
            <w:bCs/>
            <w:sz w:val="26"/>
            <w:szCs w:val="26"/>
          </w:rPr>
          <w:t xml:space="preserve"> </w:t>
        </w:r>
      </w:ins>
      <w:r w:rsidR="00EF2DFA" w:rsidRPr="00EF2DFA">
        <w:rPr>
          <w:rFonts w:ascii="Arial" w:hAnsi="Arial" w:cs="Arial"/>
          <w:b/>
          <w:bCs/>
          <w:sz w:val="26"/>
          <w:szCs w:val="26"/>
        </w:rPr>
        <w:t>Yield attributes and yield</w:t>
      </w:r>
    </w:p>
    <w:p w14:paraId="07F1DF40" w14:textId="77757AFF" w:rsidR="003D5901" w:rsidRPr="00BA3623" w:rsidRDefault="003D5901" w:rsidP="003D5901">
      <w:pPr>
        <w:autoSpaceDE w:val="0"/>
        <w:autoSpaceDN w:val="0"/>
        <w:adjustRightInd w:val="0"/>
        <w:spacing w:line="360" w:lineRule="auto"/>
        <w:ind w:firstLine="720"/>
        <w:jc w:val="both"/>
        <w:rPr>
          <w:rFonts w:ascii="Arial" w:hAnsi="Arial" w:cs="Arial"/>
        </w:rPr>
      </w:pPr>
      <w:r w:rsidRPr="003D5901">
        <w:rPr>
          <w:rFonts w:ascii="Arial" w:hAnsi="Arial" w:cs="Arial"/>
        </w:rPr>
        <w:t>For measuring physiolo</w:t>
      </w:r>
      <w:r>
        <w:rPr>
          <w:rFonts w:ascii="Arial" w:hAnsi="Arial" w:cs="Arial"/>
        </w:rPr>
        <w:t>gical parameters three sampling</w:t>
      </w:r>
      <w:r w:rsidRPr="003D5901">
        <w:rPr>
          <w:rFonts w:ascii="Arial" w:hAnsi="Arial" w:cs="Arial"/>
        </w:rPr>
        <w:t xml:space="preserve"> area</w:t>
      </w:r>
      <w:ins w:id="281" w:author="Nangia, Vinay (ICARDA)" w:date="2015-10-06T12:23:00Z">
        <w:r w:rsidR="009934C1">
          <w:rPr>
            <w:rFonts w:ascii="Arial" w:hAnsi="Arial" w:cs="Arial"/>
          </w:rPr>
          <w:t>s</w:t>
        </w:r>
      </w:ins>
      <w:r w:rsidRPr="003D5901">
        <w:rPr>
          <w:rFonts w:ascii="Arial" w:hAnsi="Arial" w:cs="Arial"/>
        </w:rPr>
        <w:t xml:space="preserve"> </w:t>
      </w:r>
      <w:del w:id="282" w:author="Nangia, Vinay (ICARDA)" w:date="2015-10-06T12:23:00Z">
        <w:r w:rsidRPr="003D5901" w:rsidDel="009934C1">
          <w:rPr>
            <w:rFonts w:ascii="Arial" w:hAnsi="Arial" w:cs="Arial"/>
          </w:rPr>
          <w:delText xml:space="preserve">in </w:delText>
        </w:r>
      </w:del>
      <w:ins w:id="283" w:author="Nangia, Vinay (ICARDA)" w:date="2015-10-06T12:23:00Z">
        <w:r w:rsidR="009934C1">
          <w:rPr>
            <w:rFonts w:ascii="Arial" w:hAnsi="Arial" w:cs="Arial"/>
          </w:rPr>
          <w:t>for</w:t>
        </w:r>
        <w:r w:rsidR="009934C1" w:rsidRPr="003D5901">
          <w:rPr>
            <w:rFonts w:ascii="Arial" w:hAnsi="Arial" w:cs="Arial"/>
          </w:rPr>
          <w:t xml:space="preserve"> </w:t>
        </w:r>
      </w:ins>
      <w:r w:rsidRPr="003D5901">
        <w:rPr>
          <w:rFonts w:ascii="Arial" w:hAnsi="Arial" w:cs="Arial"/>
        </w:rPr>
        <w:t xml:space="preserve">each crop </w:t>
      </w:r>
      <w:r w:rsidR="000B01CF">
        <w:rPr>
          <w:rFonts w:ascii="Arial" w:hAnsi="Arial" w:cs="Arial"/>
        </w:rPr>
        <w:t>farmer were selected. For all crops</w:t>
      </w:r>
      <w:ins w:id="284" w:author="Nangia, Vinay (ICARDA)" w:date="2015-10-06T12:23:00Z">
        <w:r w:rsidR="009934C1">
          <w:rPr>
            <w:rFonts w:ascii="Arial" w:hAnsi="Arial" w:cs="Arial"/>
          </w:rPr>
          <w:t>,</w:t>
        </w:r>
      </w:ins>
      <w:r w:rsidRPr="003D5901">
        <w:rPr>
          <w:rFonts w:ascii="Arial" w:hAnsi="Arial" w:cs="Arial"/>
        </w:rPr>
        <w:t xml:space="preserve"> the area of each sampling </w:t>
      </w:r>
      <w:del w:id="285" w:author="Nangia, Vinay (ICARDA)" w:date="2015-10-06T12:23:00Z">
        <w:r w:rsidRPr="003D5901" w:rsidDel="009934C1">
          <w:rPr>
            <w:rFonts w:ascii="Arial" w:hAnsi="Arial" w:cs="Arial"/>
          </w:rPr>
          <w:delText xml:space="preserve">was </w:delText>
        </w:r>
      </w:del>
      <w:ins w:id="286" w:author="Nangia, Vinay (ICARDA)" w:date="2015-10-06T12:23:00Z">
        <w:r w:rsidR="009934C1">
          <w:rPr>
            <w:rFonts w:ascii="Arial" w:hAnsi="Arial" w:cs="Arial"/>
          </w:rPr>
          <w:t>of</w:t>
        </w:r>
        <w:r w:rsidR="009934C1" w:rsidRPr="003D5901">
          <w:rPr>
            <w:rFonts w:ascii="Arial" w:hAnsi="Arial" w:cs="Arial"/>
          </w:rPr>
          <w:t xml:space="preserve"> </w:t>
        </w:r>
      </w:ins>
      <w:r w:rsidRPr="003D5901">
        <w:rPr>
          <w:rFonts w:ascii="Arial" w:hAnsi="Arial" w:cs="Arial"/>
        </w:rPr>
        <w:t xml:space="preserve">0.50 m x 0.50 m </w:t>
      </w:r>
      <w:del w:id="287" w:author="Nangia, Vinay (ICARDA)" w:date="2015-10-06T12:23:00Z">
        <w:r w:rsidRPr="003D5901" w:rsidDel="009934C1">
          <w:rPr>
            <w:rFonts w:ascii="Arial" w:hAnsi="Arial" w:cs="Arial"/>
          </w:rPr>
          <w:delText xml:space="preserve">were </w:delText>
        </w:r>
      </w:del>
      <w:ins w:id="288" w:author="Nangia, Vinay (ICARDA)" w:date="2015-10-06T12:23:00Z">
        <w:r w:rsidR="009934C1" w:rsidRPr="003D5901">
          <w:rPr>
            <w:rFonts w:ascii="Arial" w:hAnsi="Arial" w:cs="Arial"/>
          </w:rPr>
          <w:t>w</w:t>
        </w:r>
        <w:r w:rsidR="009934C1">
          <w:rPr>
            <w:rFonts w:ascii="Arial" w:hAnsi="Arial" w:cs="Arial"/>
          </w:rPr>
          <w:t>as</w:t>
        </w:r>
        <w:r w:rsidR="009934C1" w:rsidRPr="003D5901">
          <w:rPr>
            <w:rFonts w:ascii="Arial" w:hAnsi="Arial" w:cs="Arial"/>
          </w:rPr>
          <w:t xml:space="preserve"> </w:t>
        </w:r>
      </w:ins>
      <w:r w:rsidRPr="003D5901">
        <w:rPr>
          <w:rFonts w:ascii="Arial" w:hAnsi="Arial" w:cs="Arial"/>
        </w:rPr>
        <w:t xml:space="preserve">selected for measuring GAI and </w:t>
      </w:r>
      <w:commentRangeStart w:id="289"/>
      <w:r w:rsidRPr="003D5901">
        <w:rPr>
          <w:rFonts w:ascii="Arial" w:hAnsi="Arial" w:cs="Arial"/>
        </w:rPr>
        <w:t>AGY</w:t>
      </w:r>
      <w:commentRangeEnd w:id="289"/>
      <w:r w:rsidR="009934C1">
        <w:rPr>
          <w:rStyle w:val="CommentReference"/>
        </w:rPr>
        <w:commentReference w:id="289"/>
      </w:r>
      <w:r w:rsidRPr="003D5901">
        <w:rPr>
          <w:rFonts w:ascii="Arial" w:hAnsi="Arial" w:cs="Arial"/>
        </w:rPr>
        <w:t>. For measuring yields</w:t>
      </w:r>
      <w:ins w:id="290" w:author="Nangia, Vinay (ICARDA)" w:date="2015-10-06T12:24:00Z">
        <w:r w:rsidR="009934C1">
          <w:rPr>
            <w:rFonts w:ascii="Arial" w:hAnsi="Arial" w:cs="Arial"/>
          </w:rPr>
          <w:t>,</w:t>
        </w:r>
      </w:ins>
      <w:r w:rsidRPr="003D5901">
        <w:rPr>
          <w:rFonts w:ascii="Arial" w:hAnsi="Arial" w:cs="Arial"/>
        </w:rPr>
        <w:t xml:space="preserve"> an area of 1</w:t>
      </w:r>
      <w:ins w:id="291" w:author="Nangia, Vinay (ICARDA)" w:date="2015-10-06T12:24:00Z">
        <w:r w:rsidR="009934C1">
          <w:rPr>
            <w:rFonts w:ascii="Arial" w:hAnsi="Arial" w:cs="Arial"/>
          </w:rPr>
          <w:t xml:space="preserve"> m </w:t>
        </w:r>
      </w:ins>
      <w:r w:rsidRPr="003D5901">
        <w:rPr>
          <w:rFonts w:ascii="Arial" w:hAnsi="Arial" w:cs="Arial"/>
        </w:rPr>
        <w:t>x</w:t>
      </w:r>
      <w:ins w:id="292" w:author="Nangia, Vinay (ICARDA)" w:date="2015-10-06T12:24:00Z">
        <w:r w:rsidR="009934C1">
          <w:rPr>
            <w:rFonts w:ascii="Arial" w:hAnsi="Arial" w:cs="Arial"/>
          </w:rPr>
          <w:t xml:space="preserve"> </w:t>
        </w:r>
      </w:ins>
      <w:r w:rsidRPr="003D5901">
        <w:rPr>
          <w:rFonts w:ascii="Arial" w:hAnsi="Arial" w:cs="Arial"/>
        </w:rPr>
        <w:t xml:space="preserve">1m area </w:t>
      </w:r>
      <w:del w:id="293" w:author="Nangia, Vinay (ICARDA)" w:date="2015-10-06T12:24:00Z">
        <w:r w:rsidRPr="003D5901" w:rsidDel="009934C1">
          <w:rPr>
            <w:rFonts w:ascii="Arial" w:hAnsi="Arial" w:cs="Arial"/>
          </w:rPr>
          <w:delText xml:space="preserve">were </w:delText>
        </w:r>
      </w:del>
      <w:ins w:id="294" w:author="Nangia, Vinay (ICARDA)" w:date="2015-10-06T12:24:00Z">
        <w:r w:rsidR="009934C1" w:rsidRPr="003D5901">
          <w:rPr>
            <w:rFonts w:ascii="Arial" w:hAnsi="Arial" w:cs="Arial"/>
          </w:rPr>
          <w:t>w</w:t>
        </w:r>
        <w:r w:rsidR="009934C1">
          <w:rPr>
            <w:rFonts w:ascii="Arial" w:hAnsi="Arial" w:cs="Arial"/>
          </w:rPr>
          <w:t>as</w:t>
        </w:r>
        <w:r w:rsidR="009934C1" w:rsidRPr="003D5901">
          <w:rPr>
            <w:rFonts w:ascii="Arial" w:hAnsi="Arial" w:cs="Arial"/>
          </w:rPr>
          <w:t xml:space="preserve"> </w:t>
        </w:r>
      </w:ins>
      <w:r w:rsidRPr="003D5901">
        <w:rPr>
          <w:rFonts w:ascii="Arial" w:hAnsi="Arial" w:cs="Arial"/>
        </w:rPr>
        <w:t xml:space="preserve">selected for </w:t>
      </w:r>
      <w:r w:rsidRPr="00BA3623">
        <w:rPr>
          <w:rFonts w:ascii="Arial" w:hAnsi="Arial" w:cs="Arial"/>
        </w:rPr>
        <w:t xml:space="preserve">each </w:t>
      </w:r>
      <w:r w:rsidR="00942F15" w:rsidRPr="00BA3623">
        <w:rPr>
          <w:rFonts w:ascii="Arial" w:hAnsi="Arial" w:cs="Arial"/>
        </w:rPr>
        <w:t>crop</w:t>
      </w:r>
      <w:r w:rsidRPr="00BA3623">
        <w:rPr>
          <w:rFonts w:ascii="Arial" w:hAnsi="Arial" w:cs="Arial"/>
        </w:rPr>
        <w:t>.</w:t>
      </w:r>
      <w:ins w:id="295" w:author="Nangia, Vinay (ICARDA)" w:date="2015-10-06T12:24:00Z">
        <w:r w:rsidR="009934C1">
          <w:rPr>
            <w:rFonts w:ascii="Arial" w:hAnsi="Arial" w:cs="Arial"/>
          </w:rPr>
          <w:t xml:space="preserve"> </w:t>
        </w:r>
      </w:ins>
      <w:r w:rsidRPr="00BA3623">
        <w:rPr>
          <w:rFonts w:ascii="Arial" w:hAnsi="Arial" w:cs="Arial"/>
        </w:rPr>
        <w:t xml:space="preserve">For measuring rooting depth, </w:t>
      </w:r>
      <w:del w:id="296" w:author="Nangia, Vinay (ICARDA)" w:date="2015-10-06T12:24:00Z">
        <w:r w:rsidRPr="00BA3623" w:rsidDel="009934C1">
          <w:rPr>
            <w:rFonts w:ascii="Arial" w:hAnsi="Arial" w:cs="Arial"/>
          </w:rPr>
          <w:delText xml:space="preserve">the </w:delText>
        </w:r>
      </w:del>
      <w:r w:rsidRPr="00BA3623">
        <w:rPr>
          <w:rFonts w:ascii="Arial" w:hAnsi="Arial" w:cs="Arial"/>
        </w:rPr>
        <w:t>five plant</w:t>
      </w:r>
      <w:ins w:id="297" w:author="Nangia, Vinay (ICARDA)" w:date="2015-10-06T12:24:00Z">
        <w:r w:rsidR="009934C1">
          <w:rPr>
            <w:rFonts w:ascii="Arial" w:hAnsi="Arial" w:cs="Arial"/>
          </w:rPr>
          <w:t xml:space="preserve"> </w:t>
        </w:r>
      </w:ins>
      <w:del w:id="298" w:author="Nangia, Vinay (ICARDA)" w:date="2015-10-06T12:24:00Z">
        <w:r w:rsidRPr="00BA3623" w:rsidDel="009934C1">
          <w:rPr>
            <w:rFonts w:ascii="Arial" w:hAnsi="Arial" w:cs="Arial"/>
          </w:rPr>
          <w:delText>s</w:delText>
        </w:r>
      </w:del>
      <w:ins w:id="299" w:author="Nangia, Vinay (ICARDA)" w:date="2015-10-06T12:24:00Z">
        <w:r w:rsidR="009934C1">
          <w:rPr>
            <w:rFonts w:ascii="Arial" w:hAnsi="Arial" w:cs="Arial"/>
          </w:rPr>
          <w:t>samples</w:t>
        </w:r>
      </w:ins>
      <w:r w:rsidRPr="00BA3623">
        <w:rPr>
          <w:rFonts w:ascii="Arial" w:hAnsi="Arial" w:cs="Arial"/>
        </w:rPr>
        <w:t xml:space="preserve"> were used</w:t>
      </w:r>
      <w:r w:rsidR="001B6C08">
        <w:rPr>
          <w:rFonts w:ascii="Arial" w:hAnsi="Arial" w:cs="Arial"/>
        </w:rPr>
        <w:t xml:space="preserve"> (Table 3.3</w:t>
      </w:r>
      <w:r w:rsidR="00942F15" w:rsidRPr="00BA3623">
        <w:rPr>
          <w:rFonts w:ascii="Arial" w:hAnsi="Arial" w:cs="Arial"/>
        </w:rPr>
        <w:t>)</w:t>
      </w:r>
      <w:r w:rsidRPr="00BA3623">
        <w:rPr>
          <w:rFonts w:ascii="Arial" w:hAnsi="Arial" w:cs="Arial"/>
        </w:rPr>
        <w:t>.</w:t>
      </w:r>
    </w:p>
    <w:p w14:paraId="650E5B36" w14:textId="77777777" w:rsidR="003D5901" w:rsidRPr="00B17C2F" w:rsidRDefault="003D5901" w:rsidP="0045519B">
      <w:pPr>
        <w:autoSpaceDE w:val="0"/>
        <w:autoSpaceDN w:val="0"/>
        <w:adjustRightInd w:val="0"/>
        <w:ind w:left="1134" w:hanging="1134"/>
        <w:jc w:val="both"/>
        <w:rPr>
          <w:rFonts w:ascii="Arial" w:hAnsi="Arial" w:cs="Arial"/>
          <w:b/>
          <w:bCs/>
          <w:sz w:val="22"/>
        </w:rPr>
      </w:pPr>
    </w:p>
    <w:p w14:paraId="72CE12F6" w14:textId="6A55AC3E" w:rsidR="00900DF6" w:rsidRPr="001B5E9D" w:rsidRDefault="00B61F30" w:rsidP="0045519B">
      <w:pPr>
        <w:autoSpaceDE w:val="0"/>
        <w:autoSpaceDN w:val="0"/>
        <w:adjustRightInd w:val="0"/>
        <w:ind w:left="1134" w:hanging="1134"/>
        <w:jc w:val="both"/>
        <w:rPr>
          <w:rFonts w:ascii="Arial" w:hAnsi="Arial" w:cs="Arial"/>
        </w:rPr>
      </w:pPr>
      <w:r w:rsidRPr="001B5E9D">
        <w:rPr>
          <w:rFonts w:ascii="Arial" w:hAnsi="Arial" w:cs="Arial"/>
          <w:b/>
          <w:bCs/>
        </w:rPr>
        <w:t xml:space="preserve">Table </w:t>
      </w:r>
      <w:r w:rsidR="00900DF6" w:rsidRPr="001B5E9D">
        <w:rPr>
          <w:rFonts w:ascii="Arial" w:hAnsi="Arial" w:cs="Arial"/>
          <w:b/>
          <w:bCs/>
        </w:rPr>
        <w:t>3.</w:t>
      </w:r>
      <w:r w:rsidR="001B6C08">
        <w:rPr>
          <w:rFonts w:ascii="Arial" w:hAnsi="Arial" w:cs="Arial"/>
          <w:b/>
          <w:bCs/>
        </w:rPr>
        <w:t>3</w:t>
      </w:r>
      <w:ins w:id="300" w:author="Nangia, Vinay (ICARDA)" w:date="2015-10-06T12:24:00Z">
        <w:r w:rsidR="009934C1">
          <w:rPr>
            <w:rFonts w:ascii="Arial" w:hAnsi="Arial" w:cs="Arial"/>
            <w:b/>
            <w:bCs/>
          </w:rPr>
          <w:t xml:space="preserve"> </w:t>
        </w:r>
      </w:ins>
      <w:r w:rsidR="00900DF6" w:rsidRPr="001B5E9D">
        <w:rPr>
          <w:rFonts w:ascii="Arial" w:hAnsi="Arial" w:cs="Arial"/>
          <w:b/>
        </w:rPr>
        <w:t xml:space="preserve">Overview of the </w:t>
      </w:r>
      <w:r w:rsidR="0045519B" w:rsidRPr="001B5E9D">
        <w:rPr>
          <w:rFonts w:ascii="Arial" w:hAnsi="Arial" w:cs="Arial"/>
          <w:b/>
        </w:rPr>
        <w:t xml:space="preserve">plant growth </w:t>
      </w:r>
      <w:r w:rsidR="00900DF6" w:rsidRPr="001B5E9D">
        <w:rPr>
          <w:rFonts w:ascii="Arial" w:hAnsi="Arial" w:cs="Arial"/>
          <w:b/>
        </w:rPr>
        <w:t xml:space="preserve">data collected for calibration of </w:t>
      </w:r>
      <w:r w:rsidR="003D5901" w:rsidRPr="001B5E9D">
        <w:rPr>
          <w:rFonts w:ascii="Arial" w:hAnsi="Arial" w:cs="Arial"/>
          <w:b/>
        </w:rPr>
        <w:t>CropSyst</w:t>
      </w:r>
      <w:r w:rsidR="00900DF6" w:rsidRPr="001B5E9D">
        <w:rPr>
          <w:rFonts w:ascii="Arial" w:hAnsi="Arial" w:cs="Arial"/>
          <w:b/>
        </w:rPr>
        <w:t xml:space="preserve"> model at farmer fields in </w:t>
      </w:r>
      <w:r w:rsidR="000B01CF" w:rsidRPr="001B5E9D">
        <w:rPr>
          <w:rFonts w:ascii="Arial" w:hAnsi="Arial" w:cs="Arial"/>
          <w:b/>
        </w:rPr>
        <w:t>Bikaner</w:t>
      </w:r>
      <w:r w:rsidR="00900DF6" w:rsidRPr="001B5E9D">
        <w:rPr>
          <w:rFonts w:ascii="Arial" w:hAnsi="Arial" w:cs="Arial"/>
          <w:b/>
        </w:rPr>
        <w:t xml:space="preserve"> </w:t>
      </w:r>
      <w:del w:id="301" w:author="Nangia, Vinay (ICARDA)" w:date="2015-10-06T12:24:00Z">
        <w:r w:rsidR="00900DF6" w:rsidRPr="001B5E9D" w:rsidDel="009934C1">
          <w:rPr>
            <w:rFonts w:ascii="Arial" w:hAnsi="Arial" w:cs="Arial"/>
            <w:b/>
          </w:rPr>
          <w:delText>district</w:delText>
        </w:r>
      </w:del>
      <w:ins w:id="302" w:author="Nangia, Vinay (ICARDA)" w:date="2015-10-06T12:24:00Z">
        <w:r w:rsidR="009934C1">
          <w:rPr>
            <w:rFonts w:ascii="Arial" w:hAnsi="Arial" w:cs="Arial"/>
            <w:b/>
          </w:rPr>
          <w:t>D</w:t>
        </w:r>
        <w:r w:rsidR="009934C1" w:rsidRPr="001B5E9D">
          <w:rPr>
            <w:rFonts w:ascii="Arial" w:hAnsi="Arial" w:cs="Arial"/>
            <w:b/>
          </w:rPr>
          <w:t>istrict</w:t>
        </w:r>
      </w:ins>
    </w:p>
    <w:p w14:paraId="66BA5A3B" w14:textId="77777777" w:rsidR="00900DF6" w:rsidRPr="00534FA7" w:rsidRDefault="00900DF6" w:rsidP="00900DF6">
      <w:pPr>
        <w:autoSpaceDE w:val="0"/>
        <w:autoSpaceDN w:val="0"/>
        <w:adjustRightInd w:val="0"/>
        <w:rPr>
          <w:rFonts w:ascii="Arial" w:hAnsi="Arial" w:cs="Arial"/>
          <w:sz w:val="12"/>
        </w:rPr>
      </w:pPr>
    </w:p>
    <w:tbl>
      <w:tblPr>
        <w:tblStyle w:val="TableGrid"/>
        <w:tblW w:w="8046"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2046"/>
        <w:gridCol w:w="1430"/>
        <w:gridCol w:w="1550"/>
      </w:tblGrid>
      <w:tr w:rsidR="00900DF6" w:rsidRPr="00534FA7" w14:paraId="02BF6132" w14:textId="77777777" w:rsidTr="00BA3623">
        <w:tc>
          <w:tcPr>
            <w:tcW w:w="3020" w:type="dxa"/>
            <w:tcBorders>
              <w:bottom w:val="single" w:sz="4" w:space="0" w:color="auto"/>
            </w:tcBorders>
          </w:tcPr>
          <w:p w14:paraId="162474CF" w14:textId="77777777" w:rsidR="00900DF6" w:rsidRPr="00534FA7" w:rsidRDefault="00900DF6" w:rsidP="00D504E7">
            <w:pPr>
              <w:rPr>
                <w:rFonts w:ascii="Arial" w:hAnsi="Arial" w:cs="Arial"/>
              </w:rPr>
            </w:pPr>
            <w:r w:rsidRPr="00534FA7">
              <w:rPr>
                <w:rFonts w:ascii="Arial" w:hAnsi="Arial" w:cs="Arial"/>
                <w:b/>
                <w:bCs/>
              </w:rPr>
              <w:t>Data</w:t>
            </w:r>
          </w:p>
        </w:tc>
        <w:tc>
          <w:tcPr>
            <w:tcW w:w="2046" w:type="dxa"/>
            <w:tcBorders>
              <w:bottom w:val="single" w:sz="4" w:space="0" w:color="auto"/>
            </w:tcBorders>
          </w:tcPr>
          <w:p w14:paraId="0FA1E7D8" w14:textId="77777777" w:rsidR="00900DF6" w:rsidRPr="00534FA7" w:rsidRDefault="00900DF6" w:rsidP="00D504E7">
            <w:pPr>
              <w:jc w:val="center"/>
              <w:rPr>
                <w:rFonts w:ascii="Arial" w:hAnsi="Arial" w:cs="Arial"/>
              </w:rPr>
            </w:pPr>
            <w:r w:rsidRPr="00534FA7">
              <w:rPr>
                <w:rFonts w:ascii="Arial" w:hAnsi="Arial" w:cs="Arial"/>
                <w:b/>
                <w:bCs/>
              </w:rPr>
              <w:t>Method / source</w:t>
            </w:r>
          </w:p>
        </w:tc>
        <w:tc>
          <w:tcPr>
            <w:tcW w:w="1430" w:type="dxa"/>
            <w:tcBorders>
              <w:bottom w:val="single" w:sz="4" w:space="0" w:color="auto"/>
            </w:tcBorders>
          </w:tcPr>
          <w:p w14:paraId="5147F740" w14:textId="77777777" w:rsidR="00900DF6" w:rsidRPr="00534FA7" w:rsidRDefault="00900DF6" w:rsidP="00D504E7">
            <w:pPr>
              <w:jc w:val="center"/>
              <w:rPr>
                <w:rFonts w:ascii="Arial" w:hAnsi="Arial" w:cs="Arial"/>
              </w:rPr>
            </w:pPr>
            <w:r w:rsidRPr="00534FA7">
              <w:rPr>
                <w:rFonts w:ascii="Arial" w:hAnsi="Arial" w:cs="Arial"/>
                <w:b/>
                <w:bCs/>
              </w:rPr>
              <w:t>Frequency</w:t>
            </w:r>
          </w:p>
        </w:tc>
        <w:tc>
          <w:tcPr>
            <w:tcW w:w="1550" w:type="dxa"/>
            <w:tcBorders>
              <w:bottom w:val="single" w:sz="4" w:space="0" w:color="auto"/>
            </w:tcBorders>
          </w:tcPr>
          <w:p w14:paraId="50E52B6A" w14:textId="77777777" w:rsidR="00900DF6" w:rsidRPr="00534FA7" w:rsidRDefault="00900DF6" w:rsidP="00D504E7">
            <w:pPr>
              <w:jc w:val="center"/>
              <w:rPr>
                <w:rFonts w:ascii="Arial" w:hAnsi="Arial" w:cs="Arial"/>
              </w:rPr>
            </w:pPr>
            <w:r w:rsidRPr="00534FA7">
              <w:rPr>
                <w:rFonts w:ascii="Arial" w:hAnsi="Arial" w:cs="Arial"/>
                <w:b/>
                <w:bCs/>
              </w:rPr>
              <w:t>Purpose</w:t>
            </w:r>
          </w:p>
        </w:tc>
      </w:tr>
      <w:tr w:rsidR="00900DF6" w:rsidRPr="00534FA7" w14:paraId="65CB50F0" w14:textId="77777777" w:rsidTr="00BA3623">
        <w:tc>
          <w:tcPr>
            <w:tcW w:w="3020" w:type="dxa"/>
            <w:tcBorders>
              <w:top w:val="single" w:sz="4" w:space="0" w:color="auto"/>
              <w:bottom w:val="nil"/>
            </w:tcBorders>
          </w:tcPr>
          <w:p w14:paraId="03006CEC" w14:textId="77777777" w:rsidR="00900DF6" w:rsidRPr="00534FA7" w:rsidRDefault="00900DF6" w:rsidP="00B17C2F">
            <w:pPr>
              <w:autoSpaceDE w:val="0"/>
              <w:autoSpaceDN w:val="0"/>
              <w:adjustRightInd w:val="0"/>
              <w:spacing w:before="40"/>
              <w:rPr>
                <w:rFonts w:ascii="Arial" w:hAnsi="Arial" w:cs="Arial"/>
                <w:b/>
                <w:bCs/>
                <w:i/>
                <w:iCs/>
              </w:rPr>
            </w:pPr>
            <w:r w:rsidRPr="00534FA7">
              <w:rPr>
                <w:rFonts w:ascii="Arial" w:hAnsi="Arial" w:cs="Arial"/>
              </w:rPr>
              <w:t xml:space="preserve">Crop development stage (in days after sowing) </w:t>
            </w:r>
            <w:r w:rsidRPr="00534FA7">
              <w:rPr>
                <w:rFonts w:ascii="Arial" w:hAnsi="Arial" w:cs="Arial"/>
                <w:i/>
              </w:rPr>
              <w:t>i.e</w:t>
            </w:r>
            <w:r w:rsidRPr="00534FA7">
              <w:rPr>
                <w:rFonts w:ascii="Arial" w:hAnsi="Arial" w:cs="Arial"/>
              </w:rPr>
              <w:t xml:space="preserve">. </w:t>
            </w:r>
            <w:r w:rsidR="0045519B" w:rsidRPr="00534FA7">
              <w:rPr>
                <w:rFonts w:ascii="Arial" w:hAnsi="Arial" w:cs="Arial"/>
              </w:rPr>
              <w:t>e</w:t>
            </w:r>
            <w:r w:rsidRPr="00534FA7">
              <w:rPr>
                <w:rFonts w:ascii="Arial" w:hAnsi="Arial" w:cs="Arial"/>
              </w:rPr>
              <w:t>mergence, panicle initiation, anthesis, maturity and harvest</w:t>
            </w:r>
          </w:p>
        </w:tc>
        <w:tc>
          <w:tcPr>
            <w:tcW w:w="2046" w:type="dxa"/>
            <w:tcBorders>
              <w:top w:val="single" w:sz="4" w:space="0" w:color="auto"/>
              <w:bottom w:val="nil"/>
            </w:tcBorders>
          </w:tcPr>
          <w:p w14:paraId="425F3E3A" w14:textId="77777777" w:rsidR="00900DF6" w:rsidRPr="00534FA7" w:rsidRDefault="00900DF6" w:rsidP="00B17C2F">
            <w:pPr>
              <w:spacing w:before="40"/>
              <w:jc w:val="center"/>
              <w:rPr>
                <w:rFonts w:ascii="Arial" w:hAnsi="Arial" w:cs="Arial"/>
                <w:b/>
                <w:bCs/>
                <w:i/>
                <w:iCs/>
              </w:rPr>
            </w:pPr>
            <w:r w:rsidRPr="00534FA7">
              <w:rPr>
                <w:rFonts w:ascii="Arial" w:hAnsi="Arial" w:cs="Arial"/>
              </w:rPr>
              <w:t>Field observation</w:t>
            </w:r>
          </w:p>
        </w:tc>
        <w:tc>
          <w:tcPr>
            <w:tcW w:w="1430" w:type="dxa"/>
            <w:tcBorders>
              <w:top w:val="single" w:sz="4" w:space="0" w:color="auto"/>
              <w:bottom w:val="nil"/>
            </w:tcBorders>
          </w:tcPr>
          <w:p w14:paraId="5AE31327" w14:textId="77777777" w:rsidR="00900DF6" w:rsidRPr="00534FA7" w:rsidRDefault="00900DF6" w:rsidP="00B17C2F">
            <w:pPr>
              <w:spacing w:before="40"/>
              <w:jc w:val="center"/>
              <w:rPr>
                <w:rFonts w:ascii="Arial" w:hAnsi="Arial" w:cs="Arial"/>
              </w:rPr>
            </w:pPr>
            <w:r w:rsidRPr="00534FA7">
              <w:rPr>
                <w:rFonts w:ascii="Arial" w:hAnsi="Arial" w:cs="Arial"/>
              </w:rPr>
              <w:t>4-5 times</w:t>
            </w:r>
          </w:p>
        </w:tc>
        <w:tc>
          <w:tcPr>
            <w:tcW w:w="1550" w:type="dxa"/>
            <w:tcBorders>
              <w:top w:val="single" w:sz="4" w:space="0" w:color="auto"/>
              <w:bottom w:val="nil"/>
            </w:tcBorders>
          </w:tcPr>
          <w:p w14:paraId="54629A6E" w14:textId="77777777" w:rsidR="00900DF6" w:rsidRPr="00534FA7" w:rsidRDefault="00900DF6" w:rsidP="00B17C2F">
            <w:pPr>
              <w:spacing w:before="40"/>
              <w:jc w:val="center"/>
              <w:rPr>
                <w:rFonts w:ascii="Arial" w:hAnsi="Arial" w:cs="Arial"/>
              </w:rPr>
            </w:pPr>
            <w:r w:rsidRPr="00534FA7">
              <w:rPr>
                <w:rFonts w:ascii="Arial" w:hAnsi="Arial" w:cs="Arial"/>
              </w:rPr>
              <w:t>Input derivation</w:t>
            </w:r>
          </w:p>
        </w:tc>
      </w:tr>
      <w:tr w:rsidR="00900DF6" w:rsidRPr="00534FA7" w14:paraId="3E5F9C31" w14:textId="77777777" w:rsidTr="00BA3623">
        <w:tc>
          <w:tcPr>
            <w:tcW w:w="3020" w:type="dxa"/>
            <w:tcBorders>
              <w:top w:val="nil"/>
            </w:tcBorders>
          </w:tcPr>
          <w:p w14:paraId="43ED055E" w14:textId="77777777" w:rsidR="00900DF6" w:rsidRPr="00534FA7" w:rsidRDefault="00900DF6" w:rsidP="00B17C2F">
            <w:pPr>
              <w:spacing w:before="40"/>
              <w:rPr>
                <w:rFonts w:ascii="Arial" w:hAnsi="Arial" w:cs="Arial"/>
                <w:b/>
                <w:bCs/>
                <w:i/>
                <w:iCs/>
              </w:rPr>
            </w:pPr>
            <w:r w:rsidRPr="00534FA7">
              <w:rPr>
                <w:rFonts w:ascii="Arial" w:hAnsi="Arial" w:cs="Arial"/>
              </w:rPr>
              <w:t>Plant density</w:t>
            </w:r>
          </w:p>
        </w:tc>
        <w:tc>
          <w:tcPr>
            <w:tcW w:w="2046" w:type="dxa"/>
            <w:tcBorders>
              <w:top w:val="nil"/>
            </w:tcBorders>
          </w:tcPr>
          <w:p w14:paraId="76F3BC7D" w14:textId="77777777" w:rsidR="00900DF6" w:rsidRPr="00534FA7" w:rsidRDefault="00900DF6" w:rsidP="00B17C2F">
            <w:pPr>
              <w:spacing w:before="40"/>
              <w:jc w:val="center"/>
              <w:rPr>
                <w:rFonts w:ascii="Arial" w:hAnsi="Arial" w:cs="Arial"/>
                <w:b/>
                <w:bCs/>
                <w:i/>
                <w:iCs/>
              </w:rPr>
            </w:pPr>
            <w:r w:rsidRPr="00534FA7">
              <w:rPr>
                <w:rFonts w:ascii="Arial" w:hAnsi="Arial" w:cs="Arial"/>
              </w:rPr>
              <w:t>Field observation</w:t>
            </w:r>
          </w:p>
        </w:tc>
        <w:tc>
          <w:tcPr>
            <w:tcW w:w="1430" w:type="dxa"/>
            <w:tcBorders>
              <w:top w:val="nil"/>
            </w:tcBorders>
          </w:tcPr>
          <w:p w14:paraId="7F930357" w14:textId="77777777" w:rsidR="00900DF6" w:rsidRPr="00534FA7" w:rsidRDefault="00900DF6" w:rsidP="00B17C2F">
            <w:pPr>
              <w:spacing w:before="40"/>
              <w:jc w:val="center"/>
              <w:rPr>
                <w:rFonts w:ascii="Arial" w:hAnsi="Arial" w:cs="Arial"/>
              </w:rPr>
            </w:pPr>
            <w:r w:rsidRPr="00534FA7">
              <w:rPr>
                <w:rFonts w:ascii="Arial" w:hAnsi="Arial" w:cs="Arial"/>
              </w:rPr>
              <w:t>4-5 times</w:t>
            </w:r>
          </w:p>
        </w:tc>
        <w:tc>
          <w:tcPr>
            <w:tcW w:w="1550" w:type="dxa"/>
            <w:tcBorders>
              <w:top w:val="nil"/>
            </w:tcBorders>
          </w:tcPr>
          <w:p w14:paraId="45F40B3A" w14:textId="77777777" w:rsidR="00900DF6" w:rsidRPr="00534FA7" w:rsidRDefault="00900DF6" w:rsidP="00B17C2F">
            <w:pPr>
              <w:spacing w:before="40"/>
              <w:jc w:val="center"/>
              <w:rPr>
                <w:rFonts w:ascii="Arial" w:hAnsi="Arial" w:cs="Arial"/>
              </w:rPr>
            </w:pPr>
            <w:r w:rsidRPr="00534FA7">
              <w:rPr>
                <w:rFonts w:ascii="Arial" w:hAnsi="Arial" w:cs="Arial"/>
              </w:rPr>
              <w:t>Input derivation</w:t>
            </w:r>
          </w:p>
        </w:tc>
      </w:tr>
      <w:tr w:rsidR="00900DF6" w:rsidRPr="00534FA7" w14:paraId="1A31ECC7" w14:textId="77777777" w:rsidTr="00BA3623">
        <w:tc>
          <w:tcPr>
            <w:tcW w:w="3020" w:type="dxa"/>
          </w:tcPr>
          <w:p w14:paraId="74F7E1C2" w14:textId="77777777" w:rsidR="00900DF6" w:rsidRPr="00534FA7" w:rsidRDefault="00900DF6" w:rsidP="00B17C2F">
            <w:pPr>
              <w:spacing w:before="40"/>
              <w:rPr>
                <w:rFonts w:ascii="Arial" w:hAnsi="Arial" w:cs="Arial"/>
                <w:b/>
                <w:bCs/>
                <w:i/>
                <w:iCs/>
              </w:rPr>
            </w:pPr>
            <w:r w:rsidRPr="00534FA7">
              <w:rPr>
                <w:rFonts w:ascii="Arial" w:hAnsi="Arial" w:cs="Arial"/>
              </w:rPr>
              <w:t>Leaf area</w:t>
            </w:r>
          </w:p>
        </w:tc>
        <w:tc>
          <w:tcPr>
            <w:tcW w:w="2046" w:type="dxa"/>
          </w:tcPr>
          <w:p w14:paraId="649CC723" w14:textId="77777777" w:rsidR="00900DF6" w:rsidRPr="00534FA7" w:rsidRDefault="00900DF6" w:rsidP="00B17C2F">
            <w:pPr>
              <w:spacing w:before="40"/>
              <w:jc w:val="center"/>
              <w:rPr>
                <w:rFonts w:ascii="Arial" w:hAnsi="Arial" w:cs="Arial"/>
              </w:rPr>
            </w:pPr>
            <w:r w:rsidRPr="00534FA7">
              <w:rPr>
                <w:rFonts w:ascii="Arial" w:hAnsi="Arial" w:cs="Arial"/>
              </w:rPr>
              <w:t>Field observation</w:t>
            </w:r>
          </w:p>
        </w:tc>
        <w:tc>
          <w:tcPr>
            <w:tcW w:w="1430" w:type="dxa"/>
          </w:tcPr>
          <w:p w14:paraId="6D9066B3" w14:textId="77777777" w:rsidR="00900DF6" w:rsidRPr="00534FA7" w:rsidRDefault="00900DF6" w:rsidP="00B17C2F">
            <w:pPr>
              <w:spacing w:before="40"/>
              <w:jc w:val="center"/>
              <w:rPr>
                <w:rFonts w:ascii="Arial" w:hAnsi="Arial" w:cs="Arial"/>
              </w:rPr>
            </w:pPr>
            <w:r w:rsidRPr="00534FA7">
              <w:rPr>
                <w:rFonts w:ascii="Arial" w:hAnsi="Arial" w:cs="Arial"/>
              </w:rPr>
              <w:t>4-5 times</w:t>
            </w:r>
          </w:p>
        </w:tc>
        <w:tc>
          <w:tcPr>
            <w:tcW w:w="1550" w:type="dxa"/>
          </w:tcPr>
          <w:p w14:paraId="57C0CAD3" w14:textId="77777777" w:rsidR="00900DF6" w:rsidRPr="00534FA7" w:rsidRDefault="0008553A" w:rsidP="00B17C2F">
            <w:pPr>
              <w:spacing w:before="40"/>
              <w:jc w:val="center"/>
              <w:rPr>
                <w:rFonts w:ascii="Arial" w:hAnsi="Arial" w:cs="Arial"/>
              </w:rPr>
            </w:pPr>
            <w:r w:rsidRPr="00534FA7">
              <w:rPr>
                <w:rFonts w:ascii="Arial" w:hAnsi="Arial" w:cs="Arial"/>
              </w:rPr>
              <w:t>Input derivation</w:t>
            </w:r>
          </w:p>
        </w:tc>
      </w:tr>
      <w:tr w:rsidR="00900DF6" w:rsidRPr="00764988" w14:paraId="3B1388E6" w14:textId="77777777" w:rsidTr="00BA3623">
        <w:tc>
          <w:tcPr>
            <w:tcW w:w="3020" w:type="dxa"/>
          </w:tcPr>
          <w:p w14:paraId="085545E5" w14:textId="77777777" w:rsidR="00900DF6" w:rsidRPr="00477303" w:rsidRDefault="00900DF6" w:rsidP="00B17C2F">
            <w:pPr>
              <w:spacing w:before="40"/>
              <w:rPr>
                <w:rFonts w:ascii="Arial" w:hAnsi="Arial" w:cs="Arial"/>
                <w:b/>
                <w:bCs/>
                <w:i/>
                <w:iCs/>
              </w:rPr>
            </w:pPr>
            <w:r w:rsidRPr="00477303">
              <w:rPr>
                <w:rFonts w:ascii="Arial" w:hAnsi="Arial" w:cs="Arial"/>
              </w:rPr>
              <w:lastRenderedPageBreak/>
              <w:t>Rooting depth</w:t>
            </w:r>
          </w:p>
        </w:tc>
        <w:tc>
          <w:tcPr>
            <w:tcW w:w="2046" w:type="dxa"/>
          </w:tcPr>
          <w:p w14:paraId="4A670D20" w14:textId="77777777" w:rsidR="00900DF6" w:rsidRPr="00A33D23" w:rsidRDefault="00900DF6" w:rsidP="00B17C2F">
            <w:pPr>
              <w:spacing w:before="40"/>
              <w:jc w:val="center"/>
              <w:rPr>
                <w:rFonts w:ascii="Arial" w:hAnsi="Arial" w:cs="Arial"/>
              </w:rPr>
            </w:pPr>
            <w:r w:rsidRPr="00A33D23">
              <w:rPr>
                <w:rFonts w:ascii="Arial" w:hAnsi="Arial" w:cs="Arial"/>
              </w:rPr>
              <w:t>Field observation</w:t>
            </w:r>
          </w:p>
        </w:tc>
        <w:tc>
          <w:tcPr>
            <w:tcW w:w="1430" w:type="dxa"/>
          </w:tcPr>
          <w:p w14:paraId="6E6F6189" w14:textId="77777777" w:rsidR="00900DF6" w:rsidRPr="00A33D23" w:rsidRDefault="00900DF6" w:rsidP="00B17C2F">
            <w:pPr>
              <w:spacing w:before="40"/>
              <w:jc w:val="center"/>
              <w:rPr>
                <w:rFonts w:ascii="Arial" w:hAnsi="Arial" w:cs="Arial"/>
              </w:rPr>
            </w:pPr>
            <w:r w:rsidRPr="00A33D23">
              <w:rPr>
                <w:rFonts w:ascii="Arial" w:hAnsi="Arial" w:cs="Arial"/>
              </w:rPr>
              <w:t>2-3 times</w:t>
            </w:r>
          </w:p>
        </w:tc>
        <w:tc>
          <w:tcPr>
            <w:tcW w:w="1550" w:type="dxa"/>
          </w:tcPr>
          <w:p w14:paraId="41FDA79A" w14:textId="77777777" w:rsidR="00900DF6" w:rsidRPr="00A33D23" w:rsidRDefault="00900DF6" w:rsidP="00B17C2F">
            <w:pPr>
              <w:spacing w:before="40"/>
              <w:jc w:val="center"/>
              <w:rPr>
                <w:rFonts w:ascii="Arial" w:hAnsi="Arial" w:cs="Arial"/>
              </w:rPr>
            </w:pPr>
            <w:r w:rsidRPr="00A33D23">
              <w:rPr>
                <w:rFonts w:ascii="Arial" w:hAnsi="Arial" w:cs="Arial"/>
              </w:rPr>
              <w:t>Input derivation</w:t>
            </w:r>
          </w:p>
        </w:tc>
      </w:tr>
      <w:tr w:rsidR="00900DF6" w:rsidRPr="00764988" w14:paraId="4DE904D0" w14:textId="77777777" w:rsidTr="00BA3623">
        <w:tc>
          <w:tcPr>
            <w:tcW w:w="3020" w:type="dxa"/>
          </w:tcPr>
          <w:p w14:paraId="7777C41B" w14:textId="77777777" w:rsidR="00900DF6" w:rsidRPr="00534FA7" w:rsidRDefault="00900DF6" w:rsidP="00B17C2F">
            <w:pPr>
              <w:spacing w:before="40"/>
              <w:rPr>
                <w:rFonts w:ascii="Arial" w:hAnsi="Arial" w:cs="Arial"/>
              </w:rPr>
            </w:pPr>
            <w:r w:rsidRPr="00534FA7">
              <w:rPr>
                <w:rFonts w:ascii="Arial" w:hAnsi="Arial" w:cs="Arial"/>
              </w:rPr>
              <w:t>Crop yields</w:t>
            </w:r>
          </w:p>
        </w:tc>
        <w:tc>
          <w:tcPr>
            <w:tcW w:w="2046" w:type="dxa"/>
          </w:tcPr>
          <w:p w14:paraId="48AB36DF" w14:textId="77777777" w:rsidR="00900DF6" w:rsidRPr="00534FA7" w:rsidRDefault="00900DF6" w:rsidP="00B17C2F">
            <w:pPr>
              <w:spacing w:before="40"/>
              <w:jc w:val="center"/>
              <w:rPr>
                <w:rFonts w:ascii="Arial" w:hAnsi="Arial" w:cs="Arial"/>
              </w:rPr>
            </w:pPr>
            <w:r w:rsidRPr="00534FA7">
              <w:rPr>
                <w:rFonts w:ascii="Arial" w:hAnsi="Arial" w:cs="Arial"/>
              </w:rPr>
              <w:t>Field observation</w:t>
            </w:r>
          </w:p>
        </w:tc>
        <w:tc>
          <w:tcPr>
            <w:tcW w:w="1430" w:type="dxa"/>
          </w:tcPr>
          <w:p w14:paraId="6B64D49D" w14:textId="77777777" w:rsidR="00900DF6" w:rsidRPr="00534FA7" w:rsidRDefault="00900DF6" w:rsidP="00B17C2F">
            <w:pPr>
              <w:spacing w:before="40"/>
              <w:jc w:val="center"/>
              <w:rPr>
                <w:rFonts w:ascii="Arial" w:hAnsi="Arial" w:cs="Arial"/>
              </w:rPr>
            </w:pPr>
            <w:r w:rsidRPr="00534FA7">
              <w:rPr>
                <w:rFonts w:ascii="Arial" w:hAnsi="Arial" w:cs="Arial"/>
              </w:rPr>
              <w:t>at Harvest</w:t>
            </w:r>
          </w:p>
        </w:tc>
        <w:tc>
          <w:tcPr>
            <w:tcW w:w="1550" w:type="dxa"/>
          </w:tcPr>
          <w:p w14:paraId="163D6F71" w14:textId="77777777" w:rsidR="00900DF6" w:rsidRPr="00534FA7" w:rsidRDefault="00900DF6" w:rsidP="00B17C2F">
            <w:pPr>
              <w:spacing w:before="40"/>
              <w:jc w:val="center"/>
              <w:rPr>
                <w:rFonts w:ascii="Arial" w:hAnsi="Arial" w:cs="Arial"/>
              </w:rPr>
            </w:pPr>
            <w:r w:rsidRPr="00534FA7">
              <w:rPr>
                <w:rFonts w:ascii="Arial" w:hAnsi="Arial" w:cs="Arial"/>
              </w:rPr>
              <w:t>Calibration</w:t>
            </w:r>
            <w:r w:rsidR="0008553A" w:rsidRPr="00534FA7">
              <w:rPr>
                <w:rFonts w:ascii="Arial" w:hAnsi="Arial" w:cs="Arial"/>
              </w:rPr>
              <w:t xml:space="preserve"> and Validation</w:t>
            </w:r>
          </w:p>
        </w:tc>
      </w:tr>
    </w:tbl>
    <w:p w14:paraId="7F6A7354" w14:textId="77777777" w:rsidR="00EF2DFA" w:rsidRDefault="00EF2DFA" w:rsidP="00900DF6">
      <w:pPr>
        <w:autoSpaceDE w:val="0"/>
        <w:autoSpaceDN w:val="0"/>
        <w:adjustRightInd w:val="0"/>
        <w:jc w:val="both"/>
        <w:rPr>
          <w:rFonts w:ascii="Arial" w:hAnsi="Arial" w:cs="Arial"/>
          <w:b/>
        </w:rPr>
      </w:pPr>
    </w:p>
    <w:p w14:paraId="31D76091" w14:textId="77777777" w:rsidR="00A05B00" w:rsidRDefault="00A05B00" w:rsidP="00900DF6">
      <w:pPr>
        <w:autoSpaceDE w:val="0"/>
        <w:autoSpaceDN w:val="0"/>
        <w:adjustRightInd w:val="0"/>
        <w:jc w:val="both"/>
        <w:rPr>
          <w:rFonts w:ascii="Arial" w:hAnsi="Arial" w:cs="Arial"/>
          <w:b/>
        </w:rPr>
      </w:pPr>
    </w:p>
    <w:p w14:paraId="2EA068AD" w14:textId="77777777" w:rsidR="00A05B00" w:rsidRDefault="00A05B00" w:rsidP="00900DF6">
      <w:pPr>
        <w:autoSpaceDE w:val="0"/>
        <w:autoSpaceDN w:val="0"/>
        <w:adjustRightInd w:val="0"/>
        <w:jc w:val="both"/>
        <w:rPr>
          <w:rFonts w:ascii="Arial" w:hAnsi="Arial" w:cs="Arial"/>
          <w:b/>
        </w:rPr>
      </w:pPr>
    </w:p>
    <w:p w14:paraId="5ADC920F" w14:textId="525B20CB" w:rsidR="00900DF6" w:rsidRPr="000C7078" w:rsidRDefault="004B25B2" w:rsidP="00900DF6">
      <w:pPr>
        <w:autoSpaceDE w:val="0"/>
        <w:autoSpaceDN w:val="0"/>
        <w:adjustRightInd w:val="0"/>
        <w:jc w:val="both"/>
        <w:rPr>
          <w:rFonts w:ascii="Arial" w:hAnsi="Arial" w:cs="Arial"/>
          <w:b/>
        </w:rPr>
      </w:pPr>
      <w:r>
        <w:rPr>
          <w:rFonts w:ascii="Arial" w:hAnsi="Arial" w:cs="Arial"/>
          <w:b/>
        </w:rPr>
        <w:t>3.7</w:t>
      </w:r>
      <w:r w:rsidR="00900DF6">
        <w:rPr>
          <w:rFonts w:ascii="Arial" w:hAnsi="Arial" w:cs="Arial"/>
          <w:b/>
        </w:rPr>
        <w:t>.1</w:t>
      </w:r>
      <w:r w:rsidR="00534FA7">
        <w:rPr>
          <w:rFonts w:ascii="Arial" w:hAnsi="Arial" w:cs="Arial"/>
          <w:b/>
        </w:rPr>
        <w:t>.1</w:t>
      </w:r>
      <w:ins w:id="303" w:author="Nangia, Vinay (ICARDA)" w:date="2015-10-06T12:25:00Z">
        <w:r w:rsidR="009934C1">
          <w:rPr>
            <w:rFonts w:ascii="Arial" w:hAnsi="Arial" w:cs="Arial"/>
            <w:b/>
          </w:rPr>
          <w:t xml:space="preserve"> </w:t>
        </w:r>
      </w:ins>
      <w:r w:rsidR="00900DF6" w:rsidRPr="000C7078">
        <w:rPr>
          <w:rFonts w:ascii="Arial" w:hAnsi="Arial" w:cs="Arial"/>
          <w:b/>
        </w:rPr>
        <w:t>Leaf area (cm</w:t>
      </w:r>
      <w:r w:rsidR="00900DF6" w:rsidRPr="000C7078">
        <w:rPr>
          <w:rFonts w:ascii="Arial" w:hAnsi="Arial" w:cs="Arial"/>
          <w:b/>
          <w:vertAlign w:val="superscript"/>
        </w:rPr>
        <w:t>2</w:t>
      </w:r>
      <w:ins w:id="304" w:author="Nangia, Vinay (ICARDA)" w:date="2015-10-06T12:25:00Z">
        <w:r w:rsidR="009934C1">
          <w:rPr>
            <w:rFonts w:ascii="Arial" w:hAnsi="Arial" w:cs="Arial"/>
            <w:b/>
            <w:vertAlign w:val="superscript"/>
          </w:rPr>
          <w:t xml:space="preserve"> </w:t>
        </w:r>
      </w:ins>
      <w:r w:rsidR="003D5901" w:rsidRPr="000C7078">
        <w:rPr>
          <w:rFonts w:ascii="Arial" w:hAnsi="Arial" w:cs="Arial"/>
          <w:b/>
        </w:rPr>
        <w:t>cm</w:t>
      </w:r>
      <w:r w:rsidR="00942F15" w:rsidRPr="00942F15">
        <w:rPr>
          <w:rFonts w:ascii="Arial" w:hAnsi="Arial" w:cs="Arial"/>
          <w:b/>
          <w:vertAlign w:val="superscript"/>
        </w:rPr>
        <w:t>-2</w:t>
      </w:r>
      <w:r w:rsidR="00900DF6" w:rsidRPr="000C7078">
        <w:rPr>
          <w:rFonts w:ascii="Arial" w:hAnsi="Arial" w:cs="Arial"/>
          <w:b/>
        </w:rPr>
        <w:t>)</w:t>
      </w:r>
    </w:p>
    <w:p w14:paraId="5ADC21CA" w14:textId="77777777" w:rsidR="00900DF6" w:rsidRPr="000C7078" w:rsidRDefault="00900DF6" w:rsidP="00900DF6">
      <w:pPr>
        <w:autoSpaceDE w:val="0"/>
        <w:autoSpaceDN w:val="0"/>
        <w:adjustRightInd w:val="0"/>
        <w:jc w:val="both"/>
        <w:rPr>
          <w:rFonts w:ascii="Arial" w:hAnsi="Arial" w:cs="Arial"/>
        </w:rPr>
      </w:pPr>
    </w:p>
    <w:p w14:paraId="4A092224" w14:textId="64EDE83E" w:rsidR="00900DF6" w:rsidRPr="00801038" w:rsidRDefault="00900DF6" w:rsidP="00900DF6">
      <w:pPr>
        <w:autoSpaceDE w:val="0"/>
        <w:autoSpaceDN w:val="0"/>
        <w:adjustRightInd w:val="0"/>
        <w:spacing w:line="360" w:lineRule="auto"/>
        <w:ind w:firstLine="720"/>
        <w:jc w:val="both"/>
        <w:rPr>
          <w:rFonts w:ascii="Arial" w:hAnsi="Arial" w:cs="Arial"/>
        </w:rPr>
      </w:pPr>
      <w:r w:rsidRPr="000C7078">
        <w:rPr>
          <w:rFonts w:ascii="Arial" w:hAnsi="Arial" w:cs="Arial"/>
        </w:rPr>
        <w:t xml:space="preserve">The leaves from plants selected for growth analysis from field were used for the estimation of leaf area. Leaf area was </w:t>
      </w:r>
      <w:del w:id="305" w:author="Nangia, Vinay (ICARDA)" w:date="2015-10-06T12:25:00Z">
        <w:r w:rsidRPr="000C7078" w:rsidDel="009934C1">
          <w:rPr>
            <w:rFonts w:ascii="Arial" w:hAnsi="Arial" w:cs="Arial"/>
          </w:rPr>
          <w:delText xml:space="preserve">computed </w:delText>
        </w:r>
      </w:del>
      <w:ins w:id="306" w:author="Nangia, Vinay (ICARDA)" w:date="2015-10-06T12:25:00Z">
        <w:r w:rsidR="009934C1">
          <w:rPr>
            <w:rFonts w:ascii="Arial" w:hAnsi="Arial" w:cs="Arial"/>
          </w:rPr>
          <w:t>measured</w:t>
        </w:r>
        <w:r w:rsidR="009934C1" w:rsidRPr="000C7078">
          <w:rPr>
            <w:rFonts w:ascii="Arial" w:hAnsi="Arial" w:cs="Arial"/>
          </w:rPr>
          <w:t xml:space="preserve"> </w:t>
        </w:r>
      </w:ins>
      <w:r w:rsidRPr="000C7078">
        <w:rPr>
          <w:rFonts w:ascii="Arial" w:hAnsi="Arial" w:cs="Arial"/>
        </w:rPr>
        <w:t xml:space="preserve">by </w:t>
      </w:r>
      <w:r w:rsidR="00063F37">
        <w:rPr>
          <w:rFonts w:ascii="Arial" w:hAnsi="Arial" w:cs="Arial"/>
        </w:rPr>
        <w:t xml:space="preserve">leaf area meter </w:t>
      </w:r>
      <w:r w:rsidRPr="000C7078">
        <w:rPr>
          <w:rFonts w:ascii="Arial" w:hAnsi="Arial" w:cs="Arial"/>
        </w:rPr>
        <w:t xml:space="preserve">and expressed as </w:t>
      </w:r>
      <w:commentRangeStart w:id="307"/>
      <w:r w:rsidRPr="000C7078">
        <w:rPr>
          <w:rFonts w:ascii="Arial" w:hAnsi="Arial" w:cs="Arial"/>
        </w:rPr>
        <w:t>cm</w:t>
      </w:r>
      <w:r w:rsidRPr="000C7078">
        <w:rPr>
          <w:rFonts w:ascii="Arial" w:hAnsi="Arial" w:cs="Arial"/>
          <w:vertAlign w:val="superscript"/>
        </w:rPr>
        <w:t>2</w:t>
      </w:r>
      <w:ins w:id="308" w:author="Nangia, Vinay (ICARDA)" w:date="2015-10-06T12:25:00Z">
        <w:r w:rsidR="009934C1">
          <w:rPr>
            <w:rFonts w:ascii="Arial" w:hAnsi="Arial" w:cs="Arial"/>
            <w:vertAlign w:val="superscript"/>
          </w:rPr>
          <w:t xml:space="preserve"> </w:t>
        </w:r>
      </w:ins>
      <w:r w:rsidR="00063F37">
        <w:rPr>
          <w:rFonts w:ascii="Arial" w:hAnsi="Arial" w:cs="Arial"/>
        </w:rPr>
        <w:t>per square meter</w:t>
      </w:r>
      <w:commentRangeEnd w:id="307"/>
      <w:r w:rsidR="009934C1">
        <w:rPr>
          <w:rStyle w:val="CommentReference"/>
        </w:rPr>
        <w:commentReference w:id="307"/>
      </w:r>
      <w:r w:rsidRPr="000C7078">
        <w:rPr>
          <w:rFonts w:ascii="Arial" w:hAnsi="Arial" w:cs="Arial"/>
        </w:rPr>
        <w:t>.</w:t>
      </w:r>
    </w:p>
    <w:p w14:paraId="5B6F9E29" w14:textId="77777777" w:rsidR="00141851" w:rsidRDefault="00141851" w:rsidP="00900DF6">
      <w:pPr>
        <w:autoSpaceDE w:val="0"/>
        <w:autoSpaceDN w:val="0"/>
        <w:adjustRightInd w:val="0"/>
        <w:jc w:val="both"/>
        <w:rPr>
          <w:rFonts w:ascii="Arial" w:hAnsi="Arial" w:cs="Arial"/>
          <w:b/>
        </w:rPr>
      </w:pPr>
    </w:p>
    <w:p w14:paraId="641377FD" w14:textId="56433C9D" w:rsidR="00900DF6" w:rsidRPr="000C7078" w:rsidRDefault="007D79A5" w:rsidP="00900DF6">
      <w:pPr>
        <w:autoSpaceDE w:val="0"/>
        <w:autoSpaceDN w:val="0"/>
        <w:adjustRightInd w:val="0"/>
        <w:jc w:val="both"/>
        <w:rPr>
          <w:rFonts w:ascii="Arial" w:hAnsi="Arial" w:cs="Arial"/>
          <w:b/>
        </w:rPr>
      </w:pPr>
      <w:r>
        <w:rPr>
          <w:rFonts w:ascii="Arial" w:hAnsi="Arial" w:cs="Arial"/>
          <w:b/>
        </w:rPr>
        <w:t>3.7.</w:t>
      </w:r>
      <w:r w:rsidR="00534FA7">
        <w:rPr>
          <w:rFonts w:ascii="Arial" w:hAnsi="Arial" w:cs="Arial"/>
          <w:b/>
        </w:rPr>
        <w:t>1.2</w:t>
      </w:r>
      <w:ins w:id="309" w:author="Nangia, Vinay (ICARDA)" w:date="2015-10-06T12:26:00Z">
        <w:r w:rsidR="009934C1">
          <w:rPr>
            <w:rFonts w:ascii="Arial" w:hAnsi="Arial" w:cs="Arial"/>
            <w:b/>
          </w:rPr>
          <w:t xml:space="preserve"> </w:t>
        </w:r>
      </w:ins>
      <w:r w:rsidR="00900DF6" w:rsidRPr="000C7078">
        <w:rPr>
          <w:rFonts w:ascii="Arial" w:hAnsi="Arial" w:cs="Arial"/>
          <w:b/>
        </w:rPr>
        <w:t xml:space="preserve">Specific </w:t>
      </w:r>
      <w:del w:id="310" w:author="Nangia, Vinay (ICARDA)" w:date="2015-10-06T12:26:00Z">
        <w:r w:rsidR="00900DF6" w:rsidRPr="000C7078" w:rsidDel="009934C1">
          <w:rPr>
            <w:rFonts w:ascii="Arial" w:hAnsi="Arial" w:cs="Arial"/>
            <w:b/>
          </w:rPr>
          <w:delText xml:space="preserve">leaf </w:delText>
        </w:r>
      </w:del>
      <w:ins w:id="311" w:author="Nangia, Vinay (ICARDA)" w:date="2015-10-06T12:26:00Z">
        <w:r w:rsidR="009934C1">
          <w:rPr>
            <w:rFonts w:ascii="Arial" w:hAnsi="Arial" w:cs="Arial"/>
            <w:b/>
          </w:rPr>
          <w:t>L</w:t>
        </w:r>
        <w:r w:rsidR="009934C1" w:rsidRPr="000C7078">
          <w:rPr>
            <w:rFonts w:ascii="Arial" w:hAnsi="Arial" w:cs="Arial"/>
            <w:b/>
          </w:rPr>
          <w:t xml:space="preserve">eaf </w:t>
        </w:r>
      </w:ins>
      <w:del w:id="312" w:author="Nangia, Vinay (ICARDA)" w:date="2015-10-06T12:26:00Z">
        <w:r w:rsidR="00900DF6" w:rsidRPr="000C7078" w:rsidDel="009934C1">
          <w:rPr>
            <w:rFonts w:ascii="Arial" w:hAnsi="Arial" w:cs="Arial"/>
            <w:b/>
          </w:rPr>
          <w:delText xml:space="preserve">area </w:delText>
        </w:r>
      </w:del>
      <w:ins w:id="313" w:author="Nangia, Vinay (ICARDA)" w:date="2015-10-06T12:26:00Z">
        <w:r w:rsidR="009934C1">
          <w:rPr>
            <w:rFonts w:ascii="Arial" w:hAnsi="Arial" w:cs="Arial"/>
            <w:b/>
          </w:rPr>
          <w:t>A</w:t>
        </w:r>
        <w:r w:rsidR="009934C1" w:rsidRPr="000C7078">
          <w:rPr>
            <w:rFonts w:ascii="Arial" w:hAnsi="Arial" w:cs="Arial"/>
            <w:b/>
          </w:rPr>
          <w:t xml:space="preserve">rea </w:t>
        </w:r>
      </w:ins>
      <w:r w:rsidR="00900DF6" w:rsidRPr="000C7078">
        <w:rPr>
          <w:rFonts w:ascii="Arial" w:hAnsi="Arial" w:cs="Arial"/>
          <w:b/>
        </w:rPr>
        <w:t>(SLA)</w:t>
      </w:r>
    </w:p>
    <w:p w14:paraId="59EF10BB" w14:textId="77777777" w:rsidR="00900DF6" w:rsidRPr="000C7078" w:rsidRDefault="00900DF6" w:rsidP="00900DF6">
      <w:pPr>
        <w:autoSpaceDE w:val="0"/>
        <w:autoSpaceDN w:val="0"/>
        <w:adjustRightInd w:val="0"/>
        <w:jc w:val="both"/>
        <w:rPr>
          <w:rFonts w:ascii="Arial" w:hAnsi="Arial" w:cs="Arial"/>
        </w:rPr>
      </w:pPr>
    </w:p>
    <w:p w14:paraId="4361BE62" w14:textId="77777777" w:rsidR="00900DF6" w:rsidRDefault="00900DF6" w:rsidP="00900DF6">
      <w:pPr>
        <w:autoSpaceDE w:val="0"/>
        <w:autoSpaceDN w:val="0"/>
        <w:adjustRightInd w:val="0"/>
        <w:spacing w:line="360" w:lineRule="auto"/>
        <w:jc w:val="both"/>
        <w:rPr>
          <w:rFonts w:ascii="Arial" w:hAnsi="Arial" w:cs="Arial"/>
        </w:rPr>
      </w:pPr>
      <w:r w:rsidRPr="000C7078">
        <w:rPr>
          <w:rFonts w:ascii="Arial" w:hAnsi="Arial" w:cs="Arial"/>
        </w:rPr>
        <w:t>The Specific Leaf Area was calculated as follows:</w:t>
      </w:r>
    </w:p>
    <w:p w14:paraId="17D19763" w14:textId="77777777" w:rsidR="00900DF6" w:rsidRPr="000C7078" w:rsidRDefault="00900DF6" w:rsidP="00900DF6">
      <w:pPr>
        <w:autoSpaceDE w:val="0"/>
        <w:autoSpaceDN w:val="0"/>
        <w:adjustRightInd w:val="0"/>
        <w:jc w:val="both"/>
        <w:rPr>
          <w:rFonts w:ascii="Arial" w:hAnsi="Arial" w:cs="Arial"/>
        </w:rPr>
      </w:pPr>
      <w:r w:rsidRPr="000C7078">
        <w:rPr>
          <w:rFonts w:ascii="Arial" w:hAnsi="Arial" w:cs="Arial"/>
        </w:rPr>
        <w:t xml:space="preserve">                                               Leaf area (cm</w:t>
      </w:r>
      <w:r w:rsidRPr="002A35B5">
        <w:rPr>
          <w:rFonts w:ascii="Arial" w:hAnsi="Arial" w:cs="Arial"/>
          <w:vertAlign w:val="superscript"/>
        </w:rPr>
        <w:t>2</w:t>
      </w:r>
      <w:r w:rsidRPr="000C7078">
        <w:rPr>
          <w:rFonts w:ascii="Arial" w:hAnsi="Arial" w:cs="Arial"/>
        </w:rPr>
        <w:t>)</w:t>
      </w:r>
    </w:p>
    <w:p w14:paraId="5EA96603" w14:textId="77777777" w:rsidR="00900DF6" w:rsidRPr="000C7078" w:rsidRDefault="00900DF6" w:rsidP="00900DF6">
      <w:pPr>
        <w:autoSpaceDE w:val="0"/>
        <w:autoSpaceDN w:val="0"/>
        <w:adjustRightInd w:val="0"/>
        <w:jc w:val="both"/>
        <w:rPr>
          <w:rFonts w:ascii="Arial" w:hAnsi="Arial" w:cs="Arial"/>
        </w:rPr>
      </w:pPr>
      <w:r w:rsidRPr="000C7078">
        <w:rPr>
          <w:rFonts w:ascii="Arial" w:hAnsi="Arial" w:cs="Arial"/>
        </w:rPr>
        <w:t xml:space="preserve">                                  SLA = ------------------------------</w:t>
      </w:r>
    </w:p>
    <w:p w14:paraId="23BB7202" w14:textId="77777777" w:rsidR="00900DF6" w:rsidRPr="00BA3623" w:rsidRDefault="00900DF6" w:rsidP="00A05B00">
      <w:pPr>
        <w:autoSpaceDE w:val="0"/>
        <w:autoSpaceDN w:val="0"/>
        <w:adjustRightInd w:val="0"/>
        <w:ind w:left="2160" w:firstLine="720"/>
        <w:jc w:val="both"/>
        <w:rPr>
          <w:rFonts w:ascii="Arial" w:hAnsi="Arial" w:cs="Arial"/>
        </w:rPr>
      </w:pPr>
      <w:r>
        <w:rPr>
          <w:rFonts w:ascii="Arial" w:hAnsi="Arial" w:cs="Arial"/>
        </w:rPr>
        <w:t>Leaf dry weight (</w:t>
      </w:r>
      <w:r w:rsidRPr="000C7078">
        <w:rPr>
          <w:rFonts w:ascii="Arial" w:hAnsi="Arial" w:cs="Arial"/>
        </w:rPr>
        <w:t>g)</w:t>
      </w:r>
    </w:p>
    <w:p w14:paraId="6911864C" w14:textId="77777777" w:rsidR="00A05B00" w:rsidRDefault="00A05B00" w:rsidP="00900DF6">
      <w:pPr>
        <w:autoSpaceDE w:val="0"/>
        <w:autoSpaceDN w:val="0"/>
        <w:adjustRightInd w:val="0"/>
        <w:jc w:val="both"/>
        <w:rPr>
          <w:rFonts w:ascii="Arial" w:hAnsi="Arial" w:cs="Arial"/>
          <w:b/>
        </w:rPr>
      </w:pPr>
    </w:p>
    <w:p w14:paraId="605A0E10" w14:textId="6C792887" w:rsidR="00900DF6" w:rsidRPr="000C7078" w:rsidRDefault="007D79A5" w:rsidP="00900DF6">
      <w:pPr>
        <w:autoSpaceDE w:val="0"/>
        <w:autoSpaceDN w:val="0"/>
        <w:adjustRightInd w:val="0"/>
        <w:jc w:val="both"/>
        <w:rPr>
          <w:rFonts w:ascii="Arial" w:hAnsi="Arial" w:cs="Arial"/>
          <w:b/>
          <w:color w:val="111111"/>
        </w:rPr>
      </w:pPr>
      <w:r>
        <w:rPr>
          <w:rFonts w:ascii="Arial" w:hAnsi="Arial" w:cs="Arial"/>
          <w:b/>
        </w:rPr>
        <w:t>3.7.</w:t>
      </w:r>
      <w:r w:rsidR="00534FA7">
        <w:rPr>
          <w:rFonts w:ascii="Arial" w:hAnsi="Arial" w:cs="Arial"/>
          <w:b/>
        </w:rPr>
        <w:t>1.3</w:t>
      </w:r>
      <w:ins w:id="314" w:author="Nangia, Vinay (ICARDA)" w:date="2015-10-06T12:26:00Z">
        <w:r w:rsidR="009934C1">
          <w:rPr>
            <w:rFonts w:ascii="Arial" w:hAnsi="Arial" w:cs="Arial"/>
            <w:b/>
          </w:rPr>
          <w:t xml:space="preserve"> </w:t>
        </w:r>
      </w:ins>
      <w:r w:rsidR="00900DF6">
        <w:rPr>
          <w:rFonts w:ascii="Arial" w:hAnsi="Arial" w:cs="Arial"/>
          <w:b/>
          <w:color w:val="111111"/>
        </w:rPr>
        <w:t>Leaf biomass (g)</w:t>
      </w:r>
    </w:p>
    <w:p w14:paraId="79DA70B3" w14:textId="77777777" w:rsidR="00900DF6" w:rsidRPr="000C7078" w:rsidRDefault="00900DF6" w:rsidP="00900DF6">
      <w:pPr>
        <w:autoSpaceDE w:val="0"/>
        <w:autoSpaceDN w:val="0"/>
        <w:adjustRightInd w:val="0"/>
        <w:jc w:val="both"/>
        <w:rPr>
          <w:rFonts w:ascii="Arial" w:hAnsi="Arial" w:cs="Arial"/>
          <w:color w:val="111111"/>
        </w:rPr>
      </w:pPr>
    </w:p>
    <w:p w14:paraId="4C226AA7" w14:textId="5D09BB4C" w:rsidR="00900DF6" w:rsidRPr="000C7078" w:rsidRDefault="00900DF6" w:rsidP="00900DF6">
      <w:pPr>
        <w:autoSpaceDE w:val="0"/>
        <w:autoSpaceDN w:val="0"/>
        <w:adjustRightInd w:val="0"/>
        <w:spacing w:line="360" w:lineRule="auto"/>
        <w:ind w:firstLine="720"/>
        <w:jc w:val="both"/>
        <w:rPr>
          <w:rFonts w:ascii="Arial" w:hAnsi="Arial" w:cs="Arial"/>
          <w:b/>
          <w:color w:val="111111"/>
        </w:rPr>
      </w:pPr>
      <w:r w:rsidRPr="000C7078">
        <w:rPr>
          <w:rFonts w:ascii="Arial" w:hAnsi="Arial" w:cs="Arial"/>
          <w:color w:val="111111"/>
        </w:rPr>
        <w:t xml:space="preserve">The leaves from plants for analysis were put </w:t>
      </w:r>
      <w:del w:id="315" w:author="Nangia, Vinay (ICARDA)" w:date="2015-10-06T12:26:00Z">
        <w:r w:rsidRPr="000C7078" w:rsidDel="009934C1">
          <w:rPr>
            <w:rFonts w:ascii="Arial" w:hAnsi="Arial" w:cs="Arial"/>
            <w:color w:val="111111"/>
          </w:rPr>
          <w:delText xml:space="preserve">in </w:delText>
        </w:r>
      </w:del>
      <w:ins w:id="316" w:author="Nangia, Vinay (ICARDA)" w:date="2015-10-06T12:26:00Z">
        <w:r w:rsidR="009934C1">
          <w:rPr>
            <w:rFonts w:ascii="Arial" w:hAnsi="Arial" w:cs="Arial"/>
            <w:color w:val="111111"/>
          </w:rPr>
          <w:t>between</w:t>
        </w:r>
        <w:r w:rsidR="009934C1" w:rsidRPr="000C7078">
          <w:rPr>
            <w:rFonts w:ascii="Arial" w:hAnsi="Arial" w:cs="Arial"/>
            <w:color w:val="111111"/>
          </w:rPr>
          <w:t xml:space="preserve"> </w:t>
        </w:r>
      </w:ins>
      <w:r w:rsidRPr="000C7078">
        <w:rPr>
          <w:rFonts w:ascii="Arial" w:hAnsi="Arial" w:cs="Arial"/>
          <w:color w:val="111111"/>
        </w:rPr>
        <w:t xml:space="preserve">butter paper </w:t>
      </w:r>
      <w:ins w:id="317" w:author="Nangia, Vinay (ICARDA)" w:date="2015-10-06T12:26:00Z">
        <w:r w:rsidR="009934C1">
          <w:rPr>
            <w:rFonts w:ascii="Arial" w:hAnsi="Arial" w:cs="Arial"/>
            <w:color w:val="111111"/>
          </w:rPr>
          <w:t xml:space="preserve">sheets </w:t>
        </w:r>
      </w:ins>
      <w:r w:rsidRPr="000C7078">
        <w:rPr>
          <w:rFonts w:ascii="Arial" w:hAnsi="Arial" w:cs="Arial"/>
          <w:color w:val="111111"/>
        </w:rPr>
        <w:t>and kept in hot air over at 85 ± 1</w:t>
      </w:r>
      <w:r w:rsidRPr="000C7078">
        <w:rPr>
          <w:rFonts w:ascii="Arial" w:hAnsi="Arial" w:cs="Arial"/>
          <w:color w:val="111111"/>
          <w:vertAlign w:val="superscript"/>
        </w:rPr>
        <w:t xml:space="preserve">0 </w:t>
      </w:r>
      <w:r w:rsidRPr="000C7078">
        <w:rPr>
          <w:rFonts w:ascii="Arial" w:hAnsi="Arial" w:cs="Arial"/>
          <w:color w:val="111111"/>
        </w:rPr>
        <w:t>C for 24 hours. The dry weight of the leaves was recorded and expressed in grams</w:t>
      </w:r>
      <w:ins w:id="318" w:author="Nangia, Vinay (ICARDA)" w:date="2015-10-06T12:27:00Z">
        <w:r w:rsidR="009934C1">
          <w:rPr>
            <w:rFonts w:ascii="Arial" w:hAnsi="Arial" w:cs="Arial"/>
            <w:color w:val="111111"/>
          </w:rPr>
          <w:t xml:space="preserve">. </w:t>
        </w:r>
      </w:ins>
    </w:p>
    <w:p w14:paraId="5F626A99" w14:textId="77777777" w:rsidR="00736161" w:rsidRDefault="00736161" w:rsidP="00A05B00">
      <w:pPr>
        <w:autoSpaceDE w:val="0"/>
        <w:autoSpaceDN w:val="0"/>
        <w:adjustRightInd w:val="0"/>
        <w:jc w:val="both"/>
        <w:rPr>
          <w:rFonts w:ascii="Arial" w:hAnsi="Arial" w:cs="Arial"/>
          <w:b/>
        </w:rPr>
      </w:pPr>
    </w:p>
    <w:p w14:paraId="5DA058EE" w14:textId="77777777" w:rsidR="00900DF6" w:rsidRPr="000C7078" w:rsidRDefault="007D79A5" w:rsidP="00900DF6">
      <w:pPr>
        <w:autoSpaceDE w:val="0"/>
        <w:autoSpaceDN w:val="0"/>
        <w:adjustRightInd w:val="0"/>
        <w:jc w:val="both"/>
        <w:rPr>
          <w:rFonts w:ascii="Arial" w:hAnsi="Arial" w:cs="Arial"/>
          <w:b/>
          <w:color w:val="111111"/>
        </w:rPr>
      </w:pPr>
      <w:r>
        <w:rPr>
          <w:rFonts w:ascii="Arial" w:hAnsi="Arial" w:cs="Arial"/>
          <w:b/>
        </w:rPr>
        <w:t>3.7.</w:t>
      </w:r>
      <w:r w:rsidR="00534FA7">
        <w:rPr>
          <w:rFonts w:ascii="Arial" w:hAnsi="Arial" w:cs="Arial"/>
          <w:b/>
        </w:rPr>
        <w:t>1.</w:t>
      </w:r>
      <w:r w:rsidR="00900DF6">
        <w:rPr>
          <w:rFonts w:ascii="Arial" w:hAnsi="Arial" w:cs="Arial"/>
          <w:b/>
        </w:rPr>
        <w:t xml:space="preserve">4 </w:t>
      </w:r>
      <w:r w:rsidR="00900DF6" w:rsidRPr="000C7078">
        <w:rPr>
          <w:rFonts w:ascii="Arial" w:hAnsi="Arial" w:cs="Arial"/>
          <w:b/>
          <w:color w:val="111111"/>
        </w:rPr>
        <w:t xml:space="preserve">Days to </w:t>
      </w:r>
      <w:r w:rsidR="00900DF6">
        <w:rPr>
          <w:rFonts w:ascii="Arial" w:hAnsi="Arial" w:cs="Arial"/>
          <w:b/>
          <w:color w:val="111111"/>
        </w:rPr>
        <w:t>emergence</w:t>
      </w:r>
    </w:p>
    <w:p w14:paraId="6B808B22" w14:textId="77777777" w:rsidR="00900DF6" w:rsidRPr="000C7078" w:rsidRDefault="00900DF6" w:rsidP="00900DF6">
      <w:pPr>
        <w:autoSpaceDE w:val="0"/>
        <w:autoSpaceDN w:val="0"/>
        <w:adjustRightInd w:val="0"/>
        <w:jc w:val="both"/>
        <w:rPr>
          <w:rFonts w:ascii="Arial" w:hAnsi="Arial" w:cs="Arial"/>
          <w:color w:val="111111"/>
        </w:rPr>
      </w:pPr>
    </w:p>
    <w:p w14:paraId="3D668E0A" w14:textId="5054C58E" w:rsidR="00900DF6" w:rsidRPr="00742B7B" w:rsidRDefault="00900DF6" w:rsidP="00900DF6">
      <w:pPr>
        <w:autoSpaceDE w:val="0"/>
        <w:autoSpaceDN w:val="0"/>
        <w:adjustRightInd w:val="0"/>
        <w:spacing w:line="360" w:lineRule="auto"/>
        <w:ind w:firstLine="720"/>
        <w:jc w:val="both"/>
        <w:rPr>
          <w:rFonts w:ascii="Arial" w:hAnsi="Arial" w:cs="Arial"/>
          <w:color w:val="111111"/>
        </w:rPr>
      </w:pPr>
      <w:r w:rsidRPr="000C7078">
        <w:rPr>
          <w:rFonts w:ascii="Arial" w:hAnsi="Arial" w:cs="Arial"/>
          <w:color w:val="111111"/>
        </w:rPr>
        <w:t xml:space="preserve">Plants were observed for </w:t>
      </w:r>
      <w:r w:rsidR="00534FA7">
        <w:rPr>
          <w:rFonts w:ascii="Arial" w:hAnsi="Arial" w:cs="Arial"/>
          <w:color w:val="111111"/>
        </w:rPr>
        <w:t>emergence. The</w:t>
      </w:r>
      <w:r w:rsidR="00C90D94">
        <w:rPr>
          <w:rFonts w:ascii="Arial" w:hAnsi="Arial" w:cs="Arial"/>
          <w:color w:val="111111"/>
        </w:rPr>
        <w:t xml:space="preserve"> day on which 50 </w:t>
      </w:r>
      <w:r w:rsidR="00D964B7">
        <w:rPr>
          <w:rFonts w:ascii="Arial" w:hAnsi="Arial" w:cs="Arial"/>
          <w:color w:val="111111"/>
        </w:rPr>
        <w:t>per</w:t>
      </w:r>
      <w:r w:rsidRPr="000C7078">
        <w:rPr>
          <w:rFonts w:ascii="Arial" w:hAnsi="Arial" w:cs="Arial"/>
          <w:color w:val="111111"/>
        </w:rPr>
        <w:t xml:space="preserve">cent of plants showed </w:t>
      </w:r>
      <w:r>
        <w:rPr>
          <w:rFonts w:ascii="Arial" w:hAnsi="Arial" w:cs="Arial"/>
          <w:color w:val="111111"/>
        </w:rPr>
        <w:t>emergence</w:t>
      </w:r>
      <w:r w:rsidRPr="000C7078">
        <w:rPr>
          <w:rFonts w:ascii="Arial" w:hAnsi="Arial" w:cs="Arial"/>
          <w:color w:val="111111"/>
        </w:rPr>
        <w:t xml:space="preserve"> in the </w:t>
      </w:r>
      <w:r>
        <w:rPr>
          <w:rFonts w:ascii="Arial" w:hAnsi="Arial" w:cs="Arial"/>
          <w:color w:val="111111"/>
        </w:rPr>
        <w:t>fields</w:t>
      </w:r>
      <w:r w:rsidRPr="000C7078">
        <w:rPr>
          <w:rFonts w:ascii="Arial" w:hAnsi="Arial" w:cs="Arial"/>
          <w:color w:val="111111"/>
        </w:rPr>
        <w:t xml:space="preserve"> was considered as </w:t>
      </w:r>
      <w:ins w:id="319" w:author="Nangia, Vinay (ICARDA)" w:date="2015-10-06T13:58:00Z">
        <w:r w:rsidR="00D55640">
          <w:rPr>
            <w:rFonts w:ascii="Arial" w:hAnsi="Arial" w:cs="Arial"/>
            <w:color w:val="111111"/>
          </w:rPr>
          <w:t xml:space="preserve">the date of </w:t>
        </w:r>
      </w:ins>
      <w:r>
        <w:rPr>
          <w:rFonts w:ascii="Arial" w:hAnsi="Arial" w:cs="Arial"/>
          <w:color w:val="111111"/>
        </w:rPr>
        <w:t>emergence</w:t>
      </w:r>
      <w:r w:rsidRPr="000C7078">
        <w:rPr>
          <w:rFonts w:ascii="Arial" w:hAnsi="Arial" w:cs="Arial"/>
          <w:color w:val="111111"/>
        </w:rPr>
        <w:t>. The number of day</w:t>
      </w:r>
      <w:r>
        <w:rPr>
          <w:rFonts w:ascii="Arial" w:hAnsi="Arial" w:cs="Arial"/>
          <w:color w:val="111111"/>
        </w:rPr>
        <w:t>s</w:t>
      </w:r>
      <w:r w:rsidRPr="000C7078">
        <w:rPr>
          <w:rFonts w:ascii="Arial" w:hAnsi="Arial" w:cs="Arial"/>
          <w:color w:val="111111"/>
        </w:rPr>
        <w:t xml:space="preserve"> taken from the date of sowing to </w:t>
      </w:r>
      <w:r>
        <w:rPr>
          <w:rFonts w:ascii="Arial" w:hAnsi="Arial" w:cs="Arial"/>
          <w:color w:val="111111"/>
        </w:rPr>
        <w:t>emergence</w:t>
      </w:r>
      <w:r w:rsidRPr="000C7078">
        <w:rPr>
          <w:rFonts w:ascii="Arial" w:hAnsi="Arial" w:cs="Arial"/>
          <w:color w:val="111111"/>
        </w:rPr>
        <w:t xml:space="preserve"> was calculated and expressed in number as days </w:t>
      </w:r>
      <w:del w:id="320" w:author="Nangia, Vinay (ICARDA)" w:date="2015-10-06T13:59:00Z">
        <w:r w:rsidRPr="000C7078" w:rsidDel="00D55640">
          <w:rPr>
            <w:rFonts w:ascii="Arial" w:hAnsi="Arial" w:cs="Arial"/>
            <w:color w:val="111111"/>
          </w:rPr>
          <w:delText>taken for</w:delText>
        </w:r>
      </w:del>
      <w:ins w:id="321" w:author="Nangia, Vinay (ICARDA)" w:date="2015-10-06T13:59:00Z">
        <w:r w:rsidR="00D55640">
          <w:rPr>
            <w:rFonts w:ascii="Arial" w:hAnsi="Arial" w:cs="Arial"/>
            <w:color w:val="111111"/>
          </w:rPr>
          <w:t>to</w:t>
        </w:r>
      </w:ins>
      <w:r w:rsidRPr="000C7078">
        <w:rPr>
          <w:rFonts w:ascii="Arial" w:hAnsi="Arial" w:cs="Arial"/>
          <w:color w:val="111111"/>
        </w:rPr>
        <w:t xml:space="preserve"> </w:t>
      </w:r>
      <w:r>
        <w:rPr>
          <w:rFonts w:ascii="Arial" w:hAnsi="Arial" w:cs="Arial"/>
          <w:color w:val="111111"/>
        </w:rPr>
        <w:t>emergence</w:t>
      </w:r>
      <w:r w:rsidRPr="000C7078">
        <w:rPr>
          <w:rFonts w:ascii="Arial" w:hAnsi="Arial" w:cs="Arial"/>
          <w:color w:val="111111"/>
        </w:rPr>
        <w:t>.</w:t>
      </w:r>
    </w:p>
    <w:p w14:paraId="2263E4AF" w14:textId="77777777" w:rsidR="00900DF6" w:rsidRDefault="00900DF6" w:rsidP="00A05B00">
      <w:pPr>
        <w:autoSpaceDE w:val="0"/>
        <w:autoSpaceDN w:val="0"/>
        <w:adjustRightInd w:val="0"/>
        <w:jc w:val="both"/>
        <w:rPr>
          <w:rFonts w:ascii="Arial" w:hAnsi="Arial" w:cs="Arial"/>
          <w:b/>
          <w:color w:val="111111"/>
        </w:rPr>
      </w:pPr>
    </w:p>
    <w:p w14:paraId="6D48D940" w14:textId="77777777" w:rsidR="00900DF6" w:rsidRPr="000C7078" w:rsidRDefault="007D79A5" w:rsidP="00900DF6">
      <w:pPr>
        <w:autoSpaceDE w:val="0"/>
        <w:autoSpaceDN w:val="0"/>
        <w:adjustRightInd w:val="0"/>
        <w:jc w:val="both"/>
        <w:rPr>
          <w:rFonts w:ascii="Arial" w:hAnsi="Arial" w:cs="Arial"/>
          <w:b/>
          <w:color w:val="111111"/>
        </w:rPr>
      </w:pPr>
      <w:r>
        <w:rPr>
          <w:rFonts w:ascii="Arial" w:hAnsi="Arial" w:cs="Arial"/>
          <w:b/>
        </w:rPr>
        <w:t>3.7.</w:t>
      </w:r>
      <w:r w:rsidR="00534FA7">
        <w:rPr>
          <w:rFonts w:ascii="Arial" w:hAnsi="Arial" w:cs="Arial"/>
          <w:b/>
        </w:rPr>
        <w:t>1.</w:t>
      </w:r>
      <w:r w:rsidR="00900DF6">
        <w:rPr>
          <w:rFonts w:ascii="Arial" w:hAnsi="Arial" w:cs="Arial"/>
          <w:b/>
        </w:rPr>
        <w:t xml:space="preserve">5 </w:t>
      </w:r>
      <w:r w:rsidR="00900DF6" w:rsidRPr="000C7078">
        <w:rPr>
          <w:rFonts w:ascii="Arial" w:hAnsi="Arial" w:cs="Arial"/>
          <w:b/>
          <w:color w:val="111111"/>
        </w:rPr>
        <w:t>Days to 50 per</w:t>
      </w:r>
      <w:del w:id="322" w:author="Nangia, Vinay (ICARDA)" w:date="2015-10-06T13:59:00Z">
        <w:r w:rsidR="00900DF6" w:rsidRPr="000C7078" w:rsidDel="00D55640">
          <w:rPr>
            <w:rFonts w:ascii="Arial" w:hAnsi="Arial" w:cs="Arial"/>
            <w:b/>
            <w:color w:val="111111"/>
          </w:rPr>
          <w:delText xml:space="preserve"> </w:delText>
        </w:r>
      </w:del>
      <w:r w:rsidR="00900DF6" w:rsidRPr="000C7078">
        <w:rPr>
          <w:rFonts w:ascii="Arial" w:hAnsi="Arial" w:cs="Arial"/>
          <w:b/>
          <w:color w:val="111111"/>
        </w:rPr>
        <w:t>cent flowering</w:t>
      </w:r>
    </w:p>
    <w:p w14:paraId="1EC357A0" w14:textId="77777777" w:rsidR="00900DF6" w:rsidRPr="000C7078" w:rsidRDefault="00900DF6" w:rsidP="00900DF6">
      <w:pPr>
        <w:autoSpaceDE w:val="0"/>
        <w:autoSpaceDN w:val="0"/>
        <w:adjustRightInd w:val="0"/>
        <w:jc w:val="both"/>
        <w:rPr>
          <w:rFonts w:ascii="Arial" w:hAnsi="Arial" w:cs="Arial"/>
          <w:color w:val="111111"/>
        </w:rPr>
      </w:pPr>
    </w:p>
    <w:p w14:paraId="470553D7" w14:textId="08A9D581" w:rsidR="00900DF6" w:rsidRDefault="00C90D94" w:rsidP="00900DF6">
      <w:pPr>
        <w:autoSpaceDE w:val="0"/>
        <w:autoSpaceDN w:val="0"/>
        <w:adjustRightInd w:val="0"/>
        <w:spacing w:line="360" w:lineRule="auto"/>
        <w:ind w:firstLine="720"/>
        <w:jc w:val="both"/>
        <w:rPr>
          <w:rFonts w:ascii="Arial" w:hAnsi="Arial" w:cs="Arial"/>
          <w:color w:val="111111"/>
        </w:rPr>
      </w:pPr>
      <w:r>
        <w:rPr>
          <w:rFonts w:ascii="Arial" w:hAnsi="Arial" w:cs="Arial"/>
          <w:color w:val="111111"/>
        </w:rPr>
        <w:t>The day on which 50 per</w:t>
      </w:r>
      <w:r w:rsidR="00900DF6" w:rsidRPr="000C7078">
        <w:rPr>
          <w:rFonts w:ascii="Arial" w:hAnsi="Arial" w:cs="Arial"/>
          <w:color w:val="111111"/>
        </w:rPr>
        <w:t xml:space="preserve">cent of plants showed flowers in the </w:t>
      </w:r>
      <w:r w:rsidR="00900DF6">
        <w:rPr>
          <w:rFonts w:ascii="Arial" w:hAnsi="Arial" w:cs="Arial"/>
          <w:color w:val="111111"/>
        </w:rPr>
        <w:t>fields</w:t>
      </w:r>
      <w:r w:rsidR="00900DF6" w:rsidRPr="000C7078">
        <w:rPr>
          <w:rFonts w:ascii="Arial" w:hAnsi="Arial" w:cs="Arial"/>
          <w:color w:val="111111"/>
        </w:rPr>
        <w:t xml:space="preserve"> was considere</w:t>
      </w:r>
      <w:r w:rsidR="00D964B7">
        <w:rPr>
          <w:rFonts w:ascii="Arial" w:hAnsi="Arial" w:cs="Arial"/>
          <w:color w:val="111111"/>
        </w:rPr>
        <w:t xml:space="preserve">d as </w:t>
      </w:r>
      <w:ins w:id="323" w:author="Nangia, Vinay (ICARDA)" w:date="2015-10-06T13:59:00Z">
        <w:r w:rsidR="00D55640">
          <w:rPr>
            <w:rFonts w:ascii="Arial" w:hAnsi="Arial" w:cs="Arial"/>
            <w:color w:val="111111"/>
          </w:rPr>
          <w:t xml:space="preserve">date of </w:t>
        </w:r>
      </w:ins>
      <w:r w:rsidR="00D964B7">
        <w:rPr>
          <w:rFonts w:ascii="Arial" w:hAnsi="Arial" w:cs="Arial"/>
          <w:color w:val="111111"/>
        </w:rPr>
        <w:t>50 per</w:t>
      </w:r>
      <w:r w:rsidR="00900DF6" w:rsidRPr="000C7078">
        <w:rPr>
          <w:rFonts w:ascii="Arial" w:hAnsi="Arial" w:cs="Arial"/>
          <w:color w:val="111111"/>
        </w:rPr>
        <w:t>cent flowing. The number of day</w:t>
      </w:r>
      <w:r w:rsidR="001B0897">
        <w:rPr>
          <w:rFonts w:ascii="Arial" w:hAnsi="Arial" w:cs="Arial"/>
          <w:color w:val="111111"/>
        </w:rPr>
        <w:t>s</w:t>
      </w:r>
      <w:r w:rsidR="00900DF6" w:rsidRPr="000C7078">
        <w:rPr>
          <w:rFonts w:ascii="Arial" w:hAnsi="Arial" w:cs="Arial"/>
          <w:color w:val="111111"/>
        </w:rPr>
        <w:t xml:space="preserve"> taken </w:t>
      </w:r>
      <w:r w:rsidR="00900DF6" w:rsidRPr="000C7078">
        <w:rPr>
          <w:rFonts w:ascii="Arial" w:hAnsi="Arial" w:cs="Arial"/>
          <w:color w:val="111111"/>
        </w:rPr>
        <w:lastRenderedPageBreak/>
        <w:t xml:space="preserve">from the date of sowing to flowering was calculated and expressed in number as days </w:t>
      </w:r>
      <w:del w:id="324" w:author="Nangia, Vinay (ICARDA)" w:date="2015-10-06T14:00:00Z">
        <w:r w:rsidR="00900DF6" w:rsidRPr="000C7078" w:rsidDel="00D55640">
          <w:rPr>
            <w:rFonts w:ascii="Arial" w:hAnsi="Arial" w:cs="Arial"/>
            <w:color w:val="111111"/>
          </w:rPr>
          <w:delText>taken for</w:delText>
        </w:r>
      </w:del>
      <w:ins w:id="325" w:author="Nangia, Vinay (ICARDA)" w:date="2015-10-06T14:00:00Z">
        <w:r w:rsidR="00D55640">
          <w:rPr>
            <w:rFonts w:ascii="Arial" w:hAnsi="Arial" w:cs="Arial"/>
            <w:color w:val="111111"/>
          </w:rPr>
          <w:t>to</w:t>
        </w:r>
      </w:ins>
      <w:r w:rsidR="00900DF6" w:rsidRPr="000C7078">
        <w:rPr>
          <w:rFonts w:ascii="Arial" w:hAnsi="Arial" w:cs="Arial"/>
          <w:color w:val="111111"/>
        </w:rPr>
        <w:t xml:space="preserve"> 50 per</w:t>
      </w:r>
      <w:del w:id="326" w:author="Nangia, Vinay (ICARDA)" w:date="2015-10-06T14:00:00Z">
        <w:r w:rsidR="00900DF6" w:rsidRPr="000C7078" w:rsidDel="00D55640">
          <w:rPr>
            <w:rFonts w:ascii="Arial" w:hAnsi="Arial" w:cs="Arial"/>
            <w:color w:val="111111"/>
          </w:rPr>
          <w:delText xml:space="preserve"> </w:delText>
        </w:r>
      </w:del>
      <w:r w:rsidR="00900DF6" w:rsidRPr="000C7078">
        <w:rPr>
          <w:rFonts w:ascii="Arial" w:hAnsi="Arial" w:cs="Arial"/>
          <w:color w:val="111111"/>
        </w:rPr>
        <w:t>cent flowering.</w:t>
      </w:r>
    </w:p>
    <w:p w14:paraId="326E3A38" w14:textId="77777777" w:rsidR="00900DF6" w:rsidRDefault="00900DF6" w:rsidP="00C671AE">
      <w:pPr>
        <w:autoSpaceDE w:val="0"/>
        <w:autoSpaceDN w:val="0"/>
        <w:adjustRightInd w:val="0"/>
        <w:rPr>
          <w:rFonts w:ascii="Helvetica" w:hAnsi="Helvetica" w:cs="Helvetica"/>
          <w:sz w:val="23"/>
          <w:szCs w:val="23"/>
        </w:rPr>
      </w:pPr>
    </w:p>
    <w:p w14:paraId="49BC4B63" w14:textId="534C2BD8" w:rsidR="00900DF6" w:rsidRDefault="007D79A5" w:rsidP="00900DF6">
      <w:pPr>
        <w:autoSpaceDE w:val="0"/>
        <w:autoSpaceDN w:val="0"/>
        <w:adjustRightInd w:val="0"/>
        <w:jc w:val="both"/>
        <w:rPr>
          <w:rFonts w:ascii="Arial" w:hAnsi="Arial" w:cs="Arial"/>
          <w:b/>
          <w:color w:val="111111"/>
        </w:rPr>
      </w:pPr>
      <w:r>
        <w:rPr>
          <w:rFonts w:ascii="Arial" w:hAnsi="Arial" w:cs="Arial"/>
          <w:b/>
        </w:rPr>
        <w:t>3.7.</w:t>
      </w:r>
      <w:r w:rsidR="00534FA7">
        <w:rPr>
          <w:rFonts w:ascii="Arial" w:hAnsi="Arial" w:cs="Arial"/>
          <w:b/>
        </w:rPr>
        <w:t>1.6</w:t>
      </w:r>
      <w:ins w:id="327" w:author="Nangia, Vinay (ICARDA)" w:date="2015-10-06T14:00:00Z">
        <w:r w:rsidR="00D55640">
          <w:rPr>
            <w:rFonts w:ascii="Arial" w:hAnsi="Arial" w:cs="Arial"/>
            <w:b/>
          </w:rPr>
          <w:t xml:space="preserve"> </w:t>
        </w:r>
      </w:ins>
      <w:r w:rsidR="00900DF6" w:rsidRPr="000C7078">
        <w:rPr>
          <w:rFonts w:ascii="Arial" w:hAnsi="Arial" w:cs="Arial"/>
          <w:b/>
          <w:color w:val="111111"/>
        </w:rPr>
        <w:t>Days to 50 per</w:t>
      </w:r>
      <w:del w:id="328" w:author="Nangia, Vinay (ICARDA)" w:date="2015-10-06T14:00:00Z">
        <w:r w:rsidR="00900DF6" w:rsidRPr="000C7078" w:rsidDel="00D55640">
          <w:rPr>
            <w:rFonts w:ascii="Arial" w:hAnsi="Arial" w:cs="Arial"/>
            <w:b/>
            <w:color w:val="111111"/>
          </w:rPr>
          <w:delText xml:space="preserve"> </w:delText>
        </w:r>
      </w:del>
      <w:r w:rsidR="00900DF6" w:rsidRPr="000C7078">
        <w:rPr>
          <w:rFonts w:ascii="Arial" w:hAnsi="Arial" w:cs="Arial"/>
          <w:b/>
          <w:color w:val="111111"/>
        </w:rPr>
        <w:t xml:space="preserve">cent </w:t>
      </w:r>
      <w:r w:rsidR="00900DF6">
        <w:rPr>
          <w:rFonts w:ascii="Arial" w:hAnsi="Arial" w:cs="Arial"/>
          <w:b/>
          <w:color w:val="111111"/>
        </w:rPr>
        <w:t>grain filling</w:t>
      </w:r>
    </w:p>
    <w:p w14:paraId="57A4F506" w14:textId="77777777" w:rsidR="00900DF6" w:rsidRPr="000C7078" w:rsidRDefault="00900DF6" w:rsidP="00900DF6">
      <w:pPr>
        <w:autoSpaceDE w:val="0"/>
        <w:autoSpaceDN w:val="0"/>
        <w:adjustRightInd w:val="0"/>
        <w:jc w:val="both"/>
        <w:rPr>
          <w:rFonts w:ascii="Arial" w:hAnsi="Arial" w:cs="Arial"/>
          <w:b/>
          <w:color w:val="111111"/>
        </w:rPr>
      </w:pPr>
    </w:p>
    <w:p w14:paraId="6E58BBC5" w14:textId="75362010" w:rsidR="00900DF6" w:rsidRPr="00801038" w:rsidRDefault="00C90D94" w:rsidP="00900DF6">
      <w:pPr>
        <w:autoSpaceDE w:val="0"/>
        <w:autoSpaceDN w:val="0"/>
        <w:adjustRightInd w:val="0"/>
        <w:spacing w:line="360" w:lineRule="auto"/>
        <w:ind w:firstLine="720"/>
        <w:jc w:val="both"/>
        <w:rPr>
          <w:rFonts w:ascii="Arial" w:hAnsi="Arial" w:cs="Arial"/>
        </w:rPr>
      </w:pPr>
      <w:r>
        <w:rPr>
          <w:rFonts w:ascii="Arial" w:hAnsi="Arial" w:cs="Arial"/>
          <w:color w:val="111111"/>
        </w:rPr>
        <w:t>The day on which 50 per</w:t>
      </w:r>
      <w:r w:rsidR="00900DF6" w:rsidRPr="000C7078">
        <w:rPr>
          <w:rFonts w:ascii="Arial" w:hAnsi="Arial" w:cs="Arial"/>
          <w:color w:val="111111"/>
        </w:rPr>
        <w:t xml:space="preserve">cent of </w:t>
      </w:r>
      <w:r w:rsidR="00900DF6">
        <w:rPr>
          <w:rFonts w:ascii="Arial" w:hAnsi="Arial" w:cs="Arial"/>
          <w:color w:val="111111"/>
        </w:rPr>
        <w:t>grains</w:t>
      </w:r>
      <w:ins w:id="329" w:author="Nangia, Vinay (ICARDA)" w:date="2015-10-06T14:00:00Z">
        <w:r w:rsidR="00D55640">
          <w:rPr>
            <w:rFonts w:ascii="Arial" w:hAnsi="Arial" w:cs="Arial"/>
            <w:color w:val="111111"/>
          </w:rPr>
          <w:t xml:space="preserve"> </w:t>
        </w:r>
      </w:ins>
      <w:r w:rsidR="00900DF6">
        <w:rPr>
          <w:rFonts w:ascii="Arial" w:hAnsi="Arial" w:cs="Arial"/>
          <w:color w:val="111111"/>
        </w:rPr>
        <w:t>filled</w:t>
      </w:r>
      <w:r w:rsidR="00900DF6" w:rsidRPr="000C7078">
        <w:rPr>
          <w:rFonts w:ascii="Arial" w:hAnsi="Arial" w:cs="Arial"/>
          <w:color w:val="111111"/>
        </w:rPr>
        <w:t xml:space="preserve"> in the </w:t>
      </w:r>
      <w:r w:rsidR="00900DF6">
        <w:rPr>
          <w:rFonts w:ascii="Arial" w:hAnsi="Arial" w:cs="Arial"/>
          <w:color w:val="111111"/>
        </w:rPr>
        <w:t>fields</w:t>
      </w:r>
      <w:r w:rsidR="00900DF6" w:rsidRPr="000C7078">
        <w:rPr>
          <w:rFonts w:ascii="Arial" w:hAnsi="Arial" w:cs="Arial"/>
          <w:color w:val="111111"/>
        </w:rPr>
        <w:t xml:space="preserve"> was considered as </w:t>
      </w:r>
      <w:ins w:id="330" w:author="Nangia, Vinay (ICARDA)" w:date="2015-10-06T14:00:00Z">
        <w:r w:rsidR="00D55640">
          <w:rPr>
            <w:rFonts w:ascii="Arial" w:hAnsi="Arial" w:cs="Arial"/>
            <w:color w:val="111111"/>
          </w:rPr>
          <w:t xml:space="preserve">date of </w:t>
        </w:r>
      </w:ins>
      <w:r w:rsidR="00900DF6" w:rsidRPr="000C7078">
        <w:rPr>
          <w:rFonts w:ascii="Arial" w:hAnsi="Arial" w:cs="Arial"/>
          <w:color w:val="111111"/>
        </w:rPr>
        <w:t>50 per</w:t>
      </w:r>
      <w:del w:id="331" w:author="Nangia, Vinay (ICARDA)" w:date="2015-10-06T14:00:00Z">
        <w:r w:rsidR="00900DF6" w:rsidRPr="000C7078" w:rsidDel="00D55640">
          <w:rPr>
            <w:rFonts w:ascii="Arial" w:hAnsi="Arial" w:cs="Arial"/>
            <w:color w:val="111111"/>
          </w:rPr>
          <w:delText xml:space="preserve"> </w:delText>
        </w:r>
      </w:del>
      <w:r w:rsidR="00900DF6" w:rsidRPr="000C7078">
        <w:rPr>
          <w:rFonts w:ascii="Arial" w:hAnsi="Arial" w:cs="Arial"/>
          <w:color w:val="111111"/>
        </w:rPr>
        <w:t xml:space="preserve">cent </w:t>
      </w:r>
      <w:r w:rsidR="00900DF6">
        <w:rPr>
          <w:rFonts w:ascii="Arial" w:hAnsi="Arial" w:cs="Arial"/>
          <w:color w:val="111111"/>
        </w:rPr>
        <w:t>grain filling</w:t>
      </w:r>
      <w:r w:rsidR="00900DF6" w:rsidRPr="000C7078">
        <w:rPr>
          <w:rFonts w:ascii="Arial" w:hAnsi="Arial" w:cs="Arial"/>
          <w:color w:val="111111"/>
        </w:rPr>
        <w:t>. The number of day</w:t>
      </w:r>
      <w:r w:rsidR="001B0897">
        <w:rPr>
          <w:rFonts w:ascii="Arial" w:hAnsi="Arial" w:cs="Arial"/>
          <w:color w:val="111111"/>
        </w:rPr>
        <w:t>s</w:t>
      </w:r>
      <w:r w:rsidR="00900DF6" w:rsidRPr="000C7078">
        <w:rPr>
          <w:rFonts w:ascii="Arial" w:hAnsi="Arial" w:cs="Arial"/>
          <w:color w:val="111111"/>
        </w:rPr>
        <w:t xml:space="preserve"> taken from the date of sowing to </w:t>
      </w:r>
      <w:r w:rsidR="00900DF6">
        <w:rPr>
          <w:rFonts w:ascii="Arial" w:hAnsi="Arial" w:cs="Arial"/>
          <w:color w:val="111111"/>
        </w:rPr>
        <w:t>grain filling</w:t>
      </w:r>
      <w:r w:rsidR="00900DF6" w:rsidRPr="000C7078">
        <w:rPr>
          <w:rFonts w:ascii="Arial" w:hAnsi="Arial" w:cs="Arial"/>
          <w:color w:val="111111"/>
        </w:rPr>
        <w:t xml:space="preserve"> was calculated and expressed in number as days </w:t>
      </w:r>
      <w:del w:id="332" w:author="Nangia, Vinay (ICARDA)" w:date="2015-10-06T14:00:00Z">
        <w:r w:rsidR="00900DF6" w:rsidRPr="000C7078" w:rsidDel="00D55640">
          <w:rPr>
            <w:rFonts w:ascii="Arial" w:hAnsi="Arial" w:cs="Arial"/>
            <w:color w:val="111111"/>
          </w:rPr>
          <w:delText>taken for</w:delText>
        </w:r>
      </w:del>
      <w:ins w:id="333" w:author="Nangia, Vinay (ICARDA)" w:date="2015-10-06T14:00:00Z">
        <w:r w:rsidR="00D55640">
          <w:rPr>
            <w:rFonts w:ascii="Arial" w:hAnsi="Arial" w:cs="Arial"/>
            <w:color w:val="111111"/>
          </w:rPr>
          <w:t>to</w:t>
        </w:r>
      </w:ins>
      <w:r w:rsidR="00900DF6" w:rsidRPr="000C7078">
        <w:rPr>
          <w:rFonts w:ascii="Arial" w:hAnsi="Arial" w:cs="Arial"/>
          <w:color w:val="111111"/>
        </w:rPr>
        <w:t xml:space="preserve"> 50 per</w:t>
      </w:r>
      <w:del w:id="334" w:author="Nangia, Vinay (ICARDA)" w:date="2015-10-06T14:00:00Z">
        <w:r w:rsidR="00900DF6" w:rsidRPr="000C7078" w:rsidDel="00D55640">
          <w:rPr>
            <w:rFonts w:ascii="Arial" w:hAnsi="Arial" w:cs="Arial"/>
            <w:color w:val="111111"/>
          </w:rPr>
          <w:delText xml:space="preserve"> </w:delText>
        </w:r>
      </w:del>
      <w:r w:rsidR="00900DF6" w:rsidRPr="000C7078">
        <w:rPr>
          <w:rFonts w:ascii="Arial" w:hAnsi="Arial" w:cs="Arial"/>
          <w:color w:val="111111"/>
        </w:rPr>
        <w:t xml:space="preserve">cent </w:t>
      </w:r>
      <w:r w:rsidR="00900DF6">
        <w:rPr>
          <w:rFonts w:ascii="Arial" w:hAnsi="Arial" w:cs="Arial"/>
          <w:color w:val="111111"/>
        </w:rPr>
        <w:t>grain filling</w:t>
      </w:r>
      <w:r w:rsidR="00900DF6" w:rsidRPr="000C7078">
        <w:rPr>
          <w:rFonts w:ascii="Arial" w:hAnsi="Arial" w:cs="Arial"/>
          <w:color w:val="111111"/>
        </w:rPr>
        <w:t>.</w:t>
      </w:r>
    </w:p>
    <w:p w14:paraId="5D28778A" w14:textId="77777777" w:rsidR="00900DF6" w:rsidRPr="00C60CDE" w:rsidRDefault="00900DF6" w:rsidP="00B66D21">
      <w:pPr>
        <w:autoSpaceDE w:val="0"/>
        <w:autoSpaceDN w:val="0"/>
        <w:adjustRightInd w:val="0"/>
        <w:jc w:val="both"/>
        <w:rPr>
          <w:rFonts w:ascii="Arial" w:hAnsi="Arial" w:cs="Arial"/>
          <w:b/>
          <w:color w:val="111111"/>
          <w:sz w:val="20"/>
        </w:rPr>
      </w:pPr>
    </w:p>
    <w:p w14:paraId="747ED673" w14:textId="77777777" w:rsidR="00900DF6" w:rsidRPr="000C7078" w:rsidRDefault="007D79A5" w:rsidP="00900DF6">
      <w:pPr>
        <w:autoSpaceDE w:val="0"/>
        <w:autoSpaceDN w:val="0"/>
        <w:adjustRightInd w:val="0"/>
        <w:jc w:val="both"/>
        <w:rPr>
          <w:rFonts w:ascii="Arial" w:hAnsi="Arial" w:cs="Arial"/>
          <w:b/>
          <w:color w:val="111111"/>
        </w:rPr>
      </w:pPr>
      <w:r>
        <w:rPr>
          <w:rFonts w:ascii="Arial" w:hAnsi="Arial" w:cs="Arial"/>
          <w:b/>
        </w:rPr>
        <w:t>3.7.</w:t>
      </w:r>
      <w:r w:rsidR="00534FA7">
        <w:rPr>
          <w:rFonts w:ascii="Arial" w:hAnsi="Arial" w:cs="Arial"/>
          <w:b/>
        </w:rPr>
        <w:t>1.</w:t>
      </w:r>
      <w:r w:rsidR="00900DF6">
        <w:rPr>
          <w:rFonts w:ascii="Arial" w:hAnsi="Arial" w:cs="Arial"/>
          <w:b/>
        </w:rPr>
        <w:t xml:space="preserve">7 </w:t>
      </w:r>
      <w:r w:rsidR="00900DF6" w:rsidRPr="000C7078">
        <w:rPr>
          <w:rFonts w:ascii="Arial" w:hAnsi="Arial" w:cs="Arial"/>
          <w:b/>
          <w:color w:val="111111"/>
        </w:rPr>
        <w:t xml:space="preserve">Days to </w:t>
      </w:r>
      <w:r w:rsidR="00900DF6">
        <w:rPr>
          <w:rFonts w:ascii="Arial" w:hAnsi="Arial" w:cs="Arial"/>
          <w:b/>
          <w:color w:val="111111"/>
        </w:rPr>
        <w:t>maturity</w:t>
      </w:r>
    </w:p>
    <w:p w14:paraId="40F5FA81" w14:textId="77777777" w:rsidR="00900DF6" w:rsidRPr="000C7078" w:rsidRDefault="00900DF6" w:rsidP="00900DF6">
      <w:pPr>
        <w:autoSpaceDE w:val="0"/>
        <w:autoSpaceDN w:val="0"/>
        <w:adjustRightInd w:val="0"/>
        <w:jc w:val="both"/>
        <w:rPr>
          <w:rFonts w:ascii="Arial" w:hAnsi="Arial" w:cs="Arial"/>
          <w:color w:val="111111"/>
        </w:rPr>
      </w:pPr>
    </w:p>
    <w:p w14:paraId="3798031A" w14:textId="1B550C16" w:rsidR="00900DF6" w:rsidRPr="000C7078" w:rsidRDefault="00C90D94" w:rsidP="00900DF6">
      <w:pPr>
        <w:autoSpaceDE w:val="0"/>
        <w:autoSpaceDN w:val="0"/>
        <w:adjustRightInd w:val="0"/>
        <w:spacing w:line="360" w:lineRule="auto"/>
        <w:ind w:firstLine="720"/>
        <w:jc w:val="both"/>
        <w:rPr>
          <w:rFonts w:ascii="Arial" w:hAnsi="Arial" w:cs="Arial"/>
        </w:rPr>
      </w:pPr>
      <w:r>
        <w:rPr>
          <w:rFonts w:ascii="Arial" w:hAnsi="Arial" w:cs="Arial"/>
          <w:color w:val="111111"/>
        </w:rPr>
        <w:t>The day on which 50 per</w:t>
      </w:r>
      <w:r w:rsidR="00900DF6" w:rsidRPr="000C7078">
        <w:rPr>
          <w:rFonts w:ascii="Arial" w:hAnsi="Arial" w:cs="Arial"/>
          <w:color w:val="111111"/>
        </w:rPr>
        <w:t xml:space="preserve">cent of plants showed </w:t>
      </w:r>
      <w:r w:rsidR="00900DF6">
        <w:rPr>
          <w:rFonts w:ascii="Arial" w:hAnsi="Arial" w:cs="Arial"/>
          <w:color w:val="111111"/>
        </w:rPr>
        <w:t>maturity</w:t>
      </w:r>
      <w:r w:rsidR="00900DF6" w:rsidRPr="000C7078">
        <w:rPr>
          <w:rFonts w:ascii="Arial" w:hAnsi="Arial" w:cs="Arial"/>
          <w:color w:val="111111"/>
        </w:rPr>
        <w:t xml:space="preserve"> in the </w:t>
      </w:r>
      <w:r w:rsidR="00900DF6">
        <w:rPr>
          <w:rFonts w:ascii="Arial" w:hAnsi="Arial" w:cs="Arial"/>
          <w:color w:val="111111"/>
        </w:rPr>
        <w:t>fields</w:t>
      </w:r>
      <w:r w:rsidR="00900DF6" w:rsidRPr="000C7078">
        <w:rPr>
          <w:rFonts w:ascii="Arial" w:hAnsi="Arial" w:cs="Arial"/>
          <w:color w:val="111111"/>
        </w:rPr>
        <w:t xml:space="preserve"> was considered as </w:t>
      </w:r>
      <w:ins w:id="335" w:author="Nangia, Vinay (ICARDA)" w:date="2015-10-06T14:01:00Z">
        <w:r w:rsidR="00D55640">
          <w:rPr>
            <w:rFonts w:ascii="Arial" w:hAnsi="Arial" w:cs="Arial"/>
            <w:color w:val="111111"/>
          </w:rPr>
          <w:t xml:space="preserve">date of </w:t>
        </w:r>
      </w:ins>
      <w:r w:rsidR="00900DF6">
        <w:rPr>
          <w:rFonts w:ascii="Arial" w:hAnsi="Arial" w:cs="Arial"/>
          <w:color w:val="111111"/>
        </w:rPr>
        <w:t>maturity of plants</w:t>
      </w:r>
      <w:r w:rsidR="00900DF6" w:rsidRPr="000C7078">
        <w:rPr>
          <w:rFonts w:ascii="Arial" w:hAnsi="Arial" w:cs="Arial"/>
          <w:color w:val="111111"/>
        </w:rPr>
        <w:t>. The number of day</w:t>
      </w:r>
      <w:r w:rsidR="00900DF6">
        <w:rPr>
          <w:rFonts w:ascii="Arial" w:hAnsi="Arial" w:cs="Arial"/>
          <w:color w:val="111111"/>
        </w:rPr>
        <w:t>s</w:t>
      </w:r>
      <w:r w:rsidR="00900DF6" w:rsidRPr="000C7078">
        <w:rPr>
          <w:rFonts w:ascii="Arial" w:hAnsi="Arial" w:cs="Arial"/>
          <w:color w:val="111111"/>
        </w:rPr>
        <w:t xml:space="preserve"> taken from the date of sowing to </w:t>
      </w:r>
      <w:r w:rsidR="00900DF6">
        <w:rPr>
          <w:rFonts w:ascii="Arial" w:hAnsi="Arial" w:cs="Arial"/>
          <w:color w:val="111111"/>
        </w:rPr>
        <w:t>maturity</w:t>
      </w:r>
      <w:r w:rsidR="00900DF6" w:rsidRPr="000C7078">
        <w:rPr>
          <w:rFonts w:ascii="Arial" w:hAnsi="Arial" w:cs="Arial"/>
          <w:color w:val="111111"/>
        </w:rPr>
        <w:t xml:space="preserve"> was calculated and expressed in number as days </w:t>
      </w:r>
      <w:del w:id="336" w:author="Nangia, Vinay (ICARDA)" w:date="2015-10-06T14:00:00Z">
        <w:r w:rsidR="00900DF6" w:rsidRPr="000C7078" w:rsidDel="00D55640">
          <w:rPr>
            <w:rFonts w:ascii="Arial" w:hAnsi="Arial" w:cs="Arial"/>
            <w:color w:val="111111"/>
          </w:rPr>
          <w:delText>taken for</w:delText>
        </w:r>
      </w:del>
      <w:ins w:id="337" w:author="Nangia, Vinay (ICARDA)" w:date="2015-10-06T14:00:00Z">
        <w:r w:rsidR="00D55640">
          <w:rPr>
            <w:rFonts w:ascii="Arial" w:hAnsi="Arial" w:cs="Arial"/>
            <w:color w:val="111111"/>
          </w:rPr>
          <w:t>t</w:t>
        </w:r>
      </w:ins>
      <w:ins w:id="338" w:author="Nangia, Vinay (ICARDA)" w:date="2015-10-06T14:01:00Z">
        <w:r w:rsidR="00D55640">
          <w:rPr>
            <w:rFonts w:ascii="Arial" w:hAnsi="Arial" w:cs="Arial"/>
            <w:color w:val="111111"/>
          </w:rPr>
          <w:t>o</w:t>
        </w:r>
      </w:ins>
      <w:r w:rsidR="00900DF6" w:rsidRPr="000C7078">
        <w:rPr>
          <w:rFonts w:ascii="Arial" w:hAnsi="Arial" w:cs="Arial"/>
          <w:color w:val="111111"/>
        </w:rPr>
        <w:t xml:space="preserve"> </w:t>
      </w:r>
      <w:r w:rsidR="00900DF6">
        <w:rPr>
          <w:rFonts w:ascii="Arial" w:hAnsi="Arial" w:cs="Arial"/>
          <w:color w:val="111111"/>
        </w:rPr>
        <w:t>maturity</w:t>
      </w:r>
      <w:r w:rsidR="00900DF6" w:rsidRPr="000C7078">
        <w:rPr>
          <w:rFonts w:ascii="Arial" w:hAnsi="Arial" w:cs="Arial"/>
          <w:color w:val="111111"/>
        </w:rPr>
        <w:t>.</w:t>
      </w:r>
    </w:p>
    <w:p w14:paraId="5DBBC6EC" w14:textId="77777777" w:rsidR="00F14456" w:rsidRPr="00C60CDE" w:rsidRDefault="00F14456" w:rsidP="00F14456">
      <w:pPr>
        <w:jc w:val="both"/>
        <w:rPr>
          <w:rFonts w:ascii="Arial" w:hAnsi="Arial" w:cs="Arial"/>
          <w:b/>
          <w:sz w:val="20"/>
        </w:rPr>
      </w:pPr>
    </w:p>
    <w:p w14:paraId="07CB3AB5" w14:textId="77777777" w:rsidR="00900DF6" w:rsidRPr="00241E19" w:rsidRDefault="007D79A5" w:rsidP="00900DF6">
      <w:pPr>
        <w:spacing w:line="480" w:lineRule="auto"/>
        <w:jc w:val="both"/>
        <w:rPr>
          <w:rFonts w:ascii="Arial" w:hAnsi="Arial" w:cs="Arial"/>
          <w:b/>
          <w:bCs/>
        </w:rPr>
      </w:pPr>
      <w:r>
        <w:rPr>
          <w:rFonts w:ascii="Arial" w:hAnsi="Arial" w:cs="Arial"/>
          <w:b/>
        </w:rPr>
        <w:t>3.7.</w:t>
      </w:r>
      <w:r w:rsidR="00534FA7">
        <w:rPr>
          <w:rFonts w:ascii="Arial" w:hAnsi="Arial" w:cs="Arial"/>
          <w:b/>
          <w:bCs/>
        </w:rPr>
        <w:t>1.</w:t>
      </w:r>
      <w:r w:rsidR="00900DF6" w:rsidRPr="00241E19">
        <w:rPr>
          <w:rFonts w:ascii="Arial" w:hAnsi="Arial" w:cs="Arial"/>
          <w:b/>
          <w:bCs/>
        </w:rPr>
        <w:t xml:space="preserve">8 </w:t>
      </w:r>
      <w:r w:rsidR="00063F37" w:rsidRPr="00241E19">
        <w:rPr>
          <w:rFonts w:ascii="Arial" w:hAnsi="Arial" w:cs="Arial"/>
          <w:b/>
          <w:bCs/>
        </w:rPr>
        <w:t>1000 - seed</w:t>
      </w:r>
      <w:r w:rsidR="00900DF6" w:rsidRPr="00241E19">
        <w:rPr>
          <w:rFonts w:ascii="Arial" w:hAnsi="Arial" w:cs="Arial"/>
          <w:b/>
          <w:bCs/>
        </w:rPr>
        <w:t xml:space="preserve"> weight </w:t>
      </w:r>
    </w:p>
    <w:p w14:paraId="1A97E59B" w14:textId="07F14827" w:rsidR="00900DF6" w:rsidRPr="007E2EFC" w:rsidRDefault="00900DF6" w:rsidP="00900DF6">
      <w:pPr>
        <w:spacing w:line="384" w:lineRule="auto"/>
        <w:ind w:firstLine="720"/>
        <w:jc w:val="both"/>
        <w:rPr>
          <w:rFonts w:ascii="Arial" w:hAnsi="Arial" w:cs="Arial"/>
          <w:b/>
          <w:bCs/>
        </w:rPr>
      </w:pPr>
      <w:r w:rsidRPr="007E2EFC">
        <w:rPr>
          <w:rFonts w:ascii="Arial" w:hAnsi="Arial" w:cs="Arial"/>
          <w:bCs/>
        </w:rPr>
        <w:t xml:space="preserve">A small seed sample was taken from the produce of each of the net plot harvested and 1000-seeds were counted and </w:t>
      </w:r>
      <w:r>
        <w:rPr>
          <w:rFonts w:ascii="Arial" w:hAnsi="Arial" w:cs="Arial"/>
          <w:bCs/>
        </w:rPr>
        <w:t>their weight was recorded as test weight (g)</w:t>
      </w:r>
      <w:r w:rsidRPr="007E2EFC">
        <w:rPr>
          <w:rFonts w:ascii="Arial" w:hAnsi="Arial" w:cs="Arial"/>
          <w:bCs/>
        </w:rPr>
        <w:t xml:space="preserve">. </w:t>
      </w:r>
    </w:p>
    <w:p w14:paraId="50503975" w14:textId="77777777" w:rsidR="00F14456" w:rsidRDefault="00F14456" w:rsidP="00B66D21">
      <w:pPr>
        <w:pStyle w:val="BodyText"/>
        <w:tabs>
          <w:tab w:val="left" w:pos="900"/>
        </w:tabs>
        <w:spacing w:after="0"/>
        <w:jc w:val="both"/>
        <w:rPr>
          <w:rFonts w:ascii="Arial" w:hAnsi="Arial" w:cs="Arial"/>
          <w:b/>
        </w:rPr>
      </w:pPr>
    </w:p>
    <w:p w14:paraId="30B928A7" w14:textId="77777777" w:rsidR="00900DF6" w:rsidRPr="00241E19" w:rsidRDefault="007D79A5" w:rsidP="00900DF6">
      <w:pPr>
        <w:pStyle w:val="BodyText"/>
        <w:tabs>
          <w:tab w:val="left" w:pos="900"/>
        </w:tabs>
        <w:spacing w:after="0" w:line="480" w:lineRule="auto"/>
        <w:jc w:val="both"/>
        <w:rPr>
          <w:rFonts w:ascii="Arial" w:hAnsi="Arial" w:cs="Arial"/>
          <w:b/>
          <w:bCs/>
        </w:rPr>
      </w:pPr>
      <w:r>
        <w:rPr>
          <w:rFonts w:ascii="Arial" w:hAnsi="Arial" w:cs="Arial"/>
          <w:b/>
        </w:rPr>
        <w:t>3.7.</w:t>
      </w:r>
      <w:r w:rsidR="00534FA7">
        <w:rPr>
          <w:rFonts w:ascii="Arial" w:hAnsi="Arial" w:cs="Arial"/>
          <w:b/>
          <w:bCs/>
        </w:rPr>
        <w:t>1.</w:t>
      </w:r>
      <w:r w:rsidR="00900DF6" w:rsidRPr="00241E19">
        <w:rPr>
          <w:rFonts w:ascii="Arial" w:hAnsi="Arial" w:cs="Arial"/>
          <w:b/>
          <w:bCs/>
        </w:rPr>
        <w:t>9 Seed yield</w:t>
      </w:r>
    </w:p>
    <w:p w14:paraId="4A595EC4" w14:textId="50180A6D" w:rsidR="00900DF6" w:rsidRDefault="00900DF6" w:rsidP="00900DF6">
      <w:pPr>
        <w:pStyle w:val="BodyText"/>
        <w:spacing w:after="0" w:line="384" w:lineRule="auto"/>
        <w:ind w:firstLine="720"/>
        <w:jc w:val="both"/>
        <w:rPr>
          <w:rFonts w:ascii="Arial" w:hAnsi="Arial" w:cs="Arial"/>
        </w:rPr>
      </w:pPr>
      <w:r w:rsidRPr="007E2EFC">
        <w:rPr>
          <w:rFonts w:ascii="Arial" w:hAnsi="Arial" w:cs="Arial"/>
        </w:rPr>
        <w:t>The seed yield of each net plot was recorded in kg</w:t>
      </w:r>
      <w:ins w:id="339" w:author="Nangia, Vinay (ICARDA)" w:date="2015-10-06T14:01:00Z">
        <w:r w:rsidR="00D55640">
          <w:rPr>
            <w:rFonts w:ascii="Arial" w:hAnsi="Arial" w:cs="Arial"/>
          </w:rPr>
          <w:t xml:space="preserve"> </w:t>
        </w:r>
      </w:ins>
      <w:r w:rsidRPr="007E2EFC">
        <w:rPr>
          <w:rFonts w:ascii="Arial" w:hAnsi="Arial" w:cs="Arial"/>
        </w:rPr>
        <w:t>plot</w:t>
      </w:r>
      <w:r w:rsidR="00CB4725" w:rsidRPr="00CB4725">
        <w:rPr>
          <w:rFonts w:ascii="Arial" w:hAnsi="Arial" w:cs="Arial"/>
          <w:vertAlign w:val="superscript"/>
        </w:rPr>
        <w:t>-1</w:t>
      </w:r>
      <w:r w:rsidRPr="007E2EFC">
        <w:rPr>
          <w:rFonts w:ascii="Arial" w:hAnsi="Arial" w:cs="Arial"/>
        </w:rPr>
        <w:t xml:space="preserve"> after cleaning the threshed produce and was converted </w:t>
      </w:r>
      <w:del w:id="340" w:author="Nangia, Vinay (ICARDA)" w:date="2015-10-06T14:02:00Z">
        <w:r w:rsidRPr="007E2EFC" w:rsidDel="00D55640">
          <w:rPr>
            <w:rFonts w:ascii="Arial" w:hAnsi="Arial" w:cs="Arial"/>
          </w:rPr>
          <w:delText xml:space="preserve">as </w:delText>
        </w:r>
      </w:del>
      <w:ins w:id="341" w:author="Nangia, Vinay (ICARDA)" w:date="2015-10-06T14:02:00Z">
        <w:r w:rsidR="00D55640">
          <w:rPr>
            <w:rFonts w:ascii="Arial" w:hAnsi="Arial" w:cs="Arial"/>
          </w:rPr>
          <w:t>to</w:t>
        </w:r>
        <w:r w:rsidR="00D55640" w:rsidRPr="007E2EFC">
          <w:rPr>
            <w:rFonts w:ascii="Arial" w:hAnsi="Arial" w:cs="Arial"/>
          </w:rPr>
          <w:t xml:space="preserve"> </w:t>
        </w:r>
      </w:ins>
      <w:r w:rsidR="00063F37">
        <w:rPr>
          <w:rFonts w:ascii="Arial" w:hAnsi="Arial" w:cs="Arial"/>
        </w:rPr>
        <w:t>kg</w:t>
      </w:r>
      <w:ins w:id="342" w:author="Nangia, Vinay (ICARDA)" w:date="2015-10-06T14:02:00Z">
        <w:r w:rsidR="00D55640">
          <w:rPr>
            <w:rFonts w:ascii="Arial" w:hAnsi="Arial" w:cs="Arial"/>
          </w:rPr>
          <w:t xml:space="preserve"> </w:t>
        </w:r>
      </w:ins>
      <w:r w:rsidRPr="007E2EFC">
        <w:rPr>
          <w:rFonts w:ascii="Arial" w:hAnsi="Arial" w:cs="Arial"/>
        </w:rPr>
        <w:t>ha</w:t>
      </w:r>
      <w:r w:rsidR="00534FA7" w:rsidRPr="00534FA7">
        <w:rPr>
          <w:rFonts w:ascii="Arial" w:hAnsi="Arial" w:cs="Arial"/>
          <w:vertAlign w:val="superscript"/>
        </w:rPr>
        <w:t>-1</w:t>
      </w:r>
      <w:r w:rsidRPr="007E2EFC">
        <w:rPr>
          <w:rFonts w:ascii="Arial" w:hAnsi="Arial" w:cs="Arial"/>
        </w:rPr>
        <w:t>.</w:t>
      </w:r>
    </w:p>
    <w:p w14:paraId="619565B6" w14:textId="77777777" w:rsidR="00900DF6" w:rsidRPr="00C60CDE" w:rsidRDefault="00900DF6" w:rsidP="00900DF6">
      <w:pPr>
        <w:pStyle w:val="BodyText"/>
        <w:spacing w:after="0"/>
        <w:rPr>
          <w:rFonts w:ascii="Arial" w:hAnsi="Arial" w:cs="Arial"/>
          <w:b/>
          <w:bCs/>
          <w:sz w:val="22"/>
        </w:rPr>
      </w:pPr>
    </w:p>
    <w:p w14:paraId="3B6BCF29" w14:textId="77777777" w:rsidR="00900DF6" w:rsidRPr="00241E19" w:rsidRDefault="007D79A5" w:rsidP="00900DF6">
      <w:pPr>
        <w:pStyle w:val="BodyText"/>
        <w:spacing w:after="0" w:line="384" w:lineRule="auto"/>
        <w:rPr>
          <w:rFonts w:ascii="Arial" w:hAnsi="Arial" w:cs="Arial"/>
          <w:b/>
          <w:bCs/>
        </w:rPr>
      </w:pPr>
      <w:r>
        <w:rPr>
          <w:rFonts w:ascii="Arial" w:hAnsi="Arial" w:cs="Arial"/>
          <w:b/>
        </w:rPr>
        <w:t>3.7.</w:t>
      </w:r>
      <w:r w:rsidR="00534FA7">
        <w:rPr>
          <w:rFonts w:ascii="Arial" w:hAnsi="Arial" w:cs="Arial"/>
          <w:b/>
          <w:bCs/>
        </w:rPr>
        <w:t>1.</w:t>
      </w:r>
      <w:r w:rsidR="00900DF6" w:rsidRPr="00241E19">
        <w:rPr>
          <w:rFonts w:ascii="Arial" w:hAnsi="Arial" w:cs="Arial"/>
          <w:b/>
          <w:bCs/>
        </w:rPr>
        <w:t>10 Straw yield</w:t>
      </w:r>
    </w:p>
    <w:p w14:paraId="31F71BC8" w14:textId="77777777" w:rsidR="00900DF6" w:rsidRDefault="00900DF6" w:rsidP="00063F37">
      <w:pPr>
        <w:pStyle w:val="BodyText"/>
        <w:spacing w:after="0" w:line="384" w:lineRule="auto"/>
        <w:ind w:firstLine="720"/>
        <w:jc w:val="both"/>
        <w:rPr>
          <w:rFonts w:ascii="Arial" w:hAnsi="Arial" w:cs="Arial"/>
        </w:rPr>
      </w:pPr>
      <w:r w:rsidRPr="007E2EFC">
        <w:rPr>
          <w:rFonts w:ascii="Arial" w:hAnsi="Arial" w:cs="Arial"/>
        </w:rPr>
        <w:t>St</w:t>
      </w:r>
      <w:r>
        <w:rPr>
          <w:rFonts w:ascii="Arial" w:hAnsi="Arial" w:cs="Arial"/>
        </w:rPr>
        <w:t>raw</w:t>
      </w:r>
      <w:r w:rsidRPr="007E2EFC">
        <w:rPr>
          <w:rFonts w:ascii="Arial" w:hAnsi="Arial" w:cs="Arial"/>
        </w:rPr>
        <w:t xml:space="preserve"> yield was obtained </w:t>
      </w:r>
      <w:r w:rsidR="00063F37">
        <w:rPr>
          <w:rFonts w:ascii="Arial" w:hAnsi="Arial" w:cs="Arial"/>
        </w:rPr>
        <w:t>by subtracting the seed yield (</w:t>
      </w:r>
      <w:r w:rsidR="00534FA7">
        <w:rPr>
          <w:rFonts w:ascii="Arial" w:hAnsi="Arial" w:cs="Arial"/>
        </w:rPr>
        <w:t xml:space="preserve">kg </w:t>
      </w:r>
      <w:r w:rsidR="00534FA7" w:rsidRPr="007E2EFC">
        <w:rPr>
          <w:rFonts w:ascii="Arial" w:hAnsi="Arial" w:cs="Arial"/>
        </w:rPr>
        <w:t>ha</w:t>
      </w:r>
      <w:r w:rsidR="00534FA7" w:rsidRPr="00534FA7">
        <w:rPr>
          <w:rFonts w:ascii="Arial" w:hAnsi="Arial" w:cs="Arial"/>
          <w:vertAlign w:val="superscript"/>
        </w:rPr>
        <w:t>-1</w:t>
      </w:r>
      <w:r w:rsidR="00063F37">
        <w:rPr>
          <w:rFonts w:ascii="Arial" w:hAnsi="Arial" w:cs="Arial"/>
        </w:rPr>
        <w:t>) from biological yield (</w:t>
      </w:r>
      <w:r w:rsidR="00534FA7">
        <w:rPr>
          <w:rFonts w:ascii="Arial" w:hAnsi="Arial" w:cs="Arial"/>
        </w:rPr>
        <w:t xml:space="preserve">kg </w:t>
      </w:r>
      <w:r w:rsidR="00534FA7" w:rsidRPr="007E2EFC">
        <w:rPr>
          <w:rFonts w:ascii="Arial" w:hAnsi="Arial" w:cs="Arial"/>
        </w:rPr>
        <w:t>ha</w:t>
      </w:r>
      <w:r w:rsidR="00534FA7" w:rsidRPr="00534FA7">
        <w:rPr>
          <w:rFonts w:ascii="Arial" w:hAnsi="Arial" w:cs="Arial"/>
          <w:vertAlign w:val="superscript"/>
        </w:rPr>
        <w:t>-1</w:t>
      </w:r>
      <w:r w:rsidRPr="007E2EFC">
        <w:rPr>
          <w:rFonts w:ascii="Arial" w:hAnsi="Arial" w:cs="Arial"/>
        </w:rPr>
        <w:t>).</w:t>
      </w:r>
    </w:p>
    <w:p w14:paraId="6FF190DC" w14:textId="77777777" w:rsidR="00900DF6" w:rsidRPr="00C60CDE" w:rsidRDefault="00900DF6" w:rsidP="00C60CDE">
      <w:pPr>
        <w:jc w:val="both"/>
        <w:rPr>
          <w:rFonts w:ascii="Arial" w:hAnsi="Arial" w:cs="Arial"/>
          <w:b/>
          <w:bCs/>
          <w:sz w:val="22"/>
        </w:rPr>
      </w:pPr>
    </w:p>
    <w:p w14:paraId="214F3385" w14:textId="77777777" w:rsidR="00900DF6" w:rsidRPr="004D47D4" w:rsidRDefault="007D79A5" w:rsidP="00900DF6">
      <w:pPr>
        <w:spacing w:line="480" w:lineRule="auto"/>
        <w:jc w:val="both"/>
        <w:rPr>
          <w:rFonts w:ascii="Arial" w:hAnsi="Arial" w:cs="Arial"/>
          <w:b/>
          <w:bCs/>
        </w:rPr>
      </w:pPr>
      <w:r>
        <w:rPr>
          <w:rFonts w:ascii="Arial" w:hAnsi="Arial" w:cs="Arial"/>
          <w:b/>
        </w:rPr>
        <w:t>3.7.</w:t>
      </w:r>
      <w:r w:rsidR="00534FA7">
        <w:rPr>
          <w:rFonts w:ascii="Arial" w:hAnsi="Arial" w:cs="Arial"/>
          <w:b/>
          <w:bCs/>
        </w:rPr>
        <w:t>1.</w:t>
      </w:r>
      <w:r w:rsidR="00900DF6" w:rsidRPr="004D47D4">
        <w:rPr>
          <w:rFonts w:ascii="Arial" w:hAnsi="Arial" w:cs="Arial"/>
          <w:b/>
          <w:bCs/>
        </w:rPr>
        <w:t>11 Biological yield</w:t>
      </w:r>
    </w:p>
    <w:p w14:paraId="767848DC" w14:textId="4554CCB7" w:rsidR="00900DF6" w:rsidRPr="00900DF6" w:rsidRDefault="00900DF6" w:rsidP="00900DF6">
      <w:pPr>
        <w:pStyle w:val="BodyText"/>
        <w:spacing w:after="0" w:line="384" w:lineRule="auto"/>
        <w:ind w:firstLine="720"/>
        <w:jc w:val="both"/>
        <w:rPr>
          <w:rFonts w:ascii="Arial" w:hAnsi="Arial" w:cs="Arial"/>
          <w:bCs/>
        </w:rPr>
      </w:pPr>
      <w:r w:rsidRPr="007E2EFC">
        <w:rPr>
          <w:rFonts w:ascii="Arial" w:hAnsi="Arial" w:cs="Arial"/>
          <w:bCs/>
        </w:rPr>
        <w:t>The harvested material from net area of each plot was thoroughly sun dried. After drying, the produce of individual net plot</w:t>
      </w:r>
      <w:r>
        <w:rPr>
          <w:rFonts w:ascii="Arial" w:hAnsi="Arial" w:cs="Arial"/>
          <w:bCs/>
        </w:rPr>
        <w:t xml:space="preserve"> was</w:t>
      </w:r>
      <w:r w:rsidRPr="007E2EFC">
        <w:rPr>
          <w:rFonts w:ascii="Arial" w:hAnsi="Arial" w:cs="Arial"/>
          <w:bCs/>
        </w:rPr>
        <w:t xml:space="preserve"> weigh</w:t>
      </w:r>
      <w:r>
        <w:rPr>
          <w:rFonts w:ascii="Arial" w:hAnsi="Arial" w:cs="Arial"/>
          <w:bCs/>
        </w:rPr>
        <w:t>ed</w:t>
      </w:r>
      <w:r w:rsidRPr="007E2EFC">
        <w:rPr>
          <w:rFonts w:ascii="Arial" w:hAnsi="Arial" w:cs="Arial"/>
          <w:bCs/>
        </w:rPr>
        <w:t xml:space="preserve"> </w:t>
      </w:r>
      <w:r w:rsidRPr="007E2EFC">
        <w:rPr>
          <w:rFonts w:ascii="Arial" w:hAnsi="Arial" w:cs="Arial"/>
          <w:bCs/>
        </w:rPr>
        <w:lastRenderedPageBreak/>
        <w:t xml:space="preserve">with the help of a spring balance and recorded in </w:t>
      </w:r>
      <w:r w:rsidR="00534FA7">
        <w:rPr>
          <w:rFonts w:ascii="Arial" w:hAnsi="Arial" w:cs="Arial"/>
        </w:rPr>
        <w:t>kg plot</w:t>
      </w:r>
      <w:r w:rsidR="00534FA7" w:rsidRPr="00534FA7">
        <w:rPr>
          <w:rFonts w:ascii="Arial" w:hAnsi="Arial" w:cs="Arial"/>
          <w:vertAlign w:val="superscript"/>
        </w:rPr>
        <w:t>-1</w:t>
      </w:r>
      <w:ins w:id="343" w:author="Nangia, Vinay (ICARDA)" w:date="2015-10-06T14:02:00Z">
        <w:r w:rsidR="00D55640" w:rsidRPr="00D55640">
          <w:rPr>
            <w:rFonts w:ascii="Arial" w:hAnsi="Arial" w:cs="Arial"/>
            <w:rPrChange w:id="344" w:author="Nangia, Vinay (ICARDA)" w:date="2015-10-06T14:02:00Z">
              <w:rPr>
                <w:rFonts w:ascii="Arial" w:hAnsi="Arial" w:cs="Arial"/>
                <w:vertAlign w:val="superscript"/>
              </w:rPr>
            </w:rPrChange>
          </w:rPr>
          <w:t xml:space="preserve">. </w:t>
        </w:r>
      </w:ins>
      <w:r w:rsidRPr="007E2EFC">
        <w:rPr>
          <w:rFonts w:ascii="Arial" w:hAnsi="Arial" w:cs="Arial"/>
          <w:bCs/>
        </w:rPr>
        <w:t xml:space="preserve">Later this was converted </w:t>
      </w:r>
      <w:del w:id="345" w:author="Nangia, Vinay (ICARDA)" w:date="2015-10-06T14:02:00Z">
        <w:r w:rsidRPr="007E2EFC" w:rsidDel="00D55640">
          <w:rPr>
            <w:rFonts w:ascii="Arial" w:hAnsi="Arial" w:cs="Arial"/>
            <w:bCs/>
          </w:rPr>
          <w:delText>in</w:delText>
        </w:r>
      </w:del>
      <w:r w:rsidR="00063F37">
        <w:rPr>
          <w:rFonts w:ascii="Arial" w:hAnsi="Arial" w:cs="Arial"/>
          <w:bCs/>
        </w:rPr>
        <w:t xml:space="preserve">to </w:t>
      </w:r>
      <w:r w:rsidR="00534FA7">
        <w:rPr>
          <w:rFonts w:ascii="Arial" w:hAnsi="Arial" w:cs="Arial"/>
        </w:rPr>
        <w:t xml:space="preserve">kg </w:t>
      </w:r>
      <w:r w:rsidR="00534FA7" w:rsidRPr="007E2EFC">
        <w:rPr>
          <w:rFonts w:ascii="Arial" w:hAnsi="Arial" w:cs="Arial"/>
        </w:rPr>
        <w:t>ha</w:t>
      </w:r>
      <w:r w:rsidR="00534FA7" w:rsidRPr="00534FA7">
        <w:rPr>
          <w:rFonts w:ascii="Arial" w:hAnsi="Arial" w:cs="Arial"/>
          <w:vertAlign w:val="superscript"/>
        </w:rPr>
        <w:t>-1</w:t>
      </w:r>
      <w:r w:rsidR="00534FA7">
        <w:rPr>
          <w:rFonts w:ascii="Arial" w:hAnsi="Arial" w:cs="Arial"/>
          <w:bCs/>
        </w:rPr>
        <w:t>.</w:t>
      </w:r>
    </w:p>
    <w:p w14:paraId="7F900E10" w14:textId="77777777" w:rsidR="00C60CDE" w:rsidRPr="00C60CDE" w:rsidRDefault="00C60CDE" w:rsidP="00C60CDE">
      <w:pPr>
        <w:pStyle w:val="BodyText"/>
        <w:tabs>
          <w:tab w:val="left" w:pos="900"/>
        </w:tabs>
        <w:spacing w:after="0"/>
        <w:rPr>
          <w:rFonts w:ascii="Arial" w:hAnsi="Arial" w:cs="Arial"/>
          <w:b/>
          <w:sz w:val="18"/>
        </w:rPr>
      </w:pPr>
    </w:p>
    <w:p w14:paraId="54787C9D" w14:textId="77777777" w:rsidR="00900DF6" w:rsidRPr="004D47D4" w:rsidRDefault="007D79A5" w:rsidP="00A05B00">
      <w:pPr>
        <w:pStyle w:val="BodyText"/>
        <w:tabs>
          <w:tab w:val="left" w:pos="900"/>
        </w:tabs>
        <w:spacing w:after="0"/>
        <w:rPr>
          <w:rFonts w:ascii="Arial" w:hAnsi="Arial" w:cs="Arial"/>
          <w:b/>
          <w:bCs/>
        </w:rPr>
      </w:pPr>
      <w:r>
        <w:rPr>
          <w:rFonts w:ascii="Arial" w:hAnsi="Arial" w:cs="Arial"/>
          <w:b/>
        </w:rPr>
        <w:t>3.7.</w:t>
      </w:r>
      <w:r w:rsidR="00534FA7">
        <w:rPr>
          <w:rFonts w:ascii="Arial" w:hAnsi="Arial" w:cs="Arial"/>
          <w:b/>
          <w:bCs/>
        </w:rPr>
        <w:t>1.</w:t>
      </w:r>
      <w:r w:rsidR="00900DF6" w:rsidRPr="004D47D4">
        <w:rPr>
          <w:rFonts w:ascii="Arial" w:hAnsi="Arial" w:cs="Arial"/>
          <w:b/>
          <w:bCs/>
        </w:rPr>
        <w:t>12 Harvest index</w:t>
      </w:r>
    </w:p>
    <w:p w14:paraId="2D51762B" w14:textId="77777777" w:rsidR="00900DF6" w:rsidRDefault="00900DF6" w:rsidP="00900DF6">
      <w:pPr>
        <w:pStyle w:val="BodyText"/>
        <w:spacing w:after="0" w:line="384" w:lineRule="auto"/>
        <w:ind w:firstLine="720"/>
        <w:jc w:val="both"/>
        <w:rPr>
          <w:rFonts w:ascii="Arial" w:hAnsi="Arial" w:cs="Arial"/>
        </w:rPr>
      </w:pPr>
      <w:r w:rsidRPr="007E2EFC">
        <w:rPr>
          <w:rFonts w:ascii="Arial" w:hAnsi="Arial" w:cs="Arial"/>
        </w:rPr>
        <w:t>The harvest index was calculated by using following formula and express</w:t>
      </w:r>
      <w:r>
        <w:rPr>
          <w:rFonts w:ascii="Arial" w:hAnsi="Arial" w:cs="Arial"/>
        </w:rPr>
        <w:t>ed</w:t>
      </w:r>
      <w:r w:rsidRPr="007E2EFC">
        <w:rPr>
          <w:rFonts w:ascii="Arial" w:hAnsi="Arial" w:cs="Arial"/>
        </w:rPr>
        <w:t xml:space="preserve"> as percentage (Singh and Stoskopf, 1971).  </w:t>
      </w:r>
    </w:p>
    <w:tbl>
      <w:tblPr>
        <w:tblW w:w="6120" w:type="dxa"/>
        <w:tblInd w:w="1548" w:type="dxa"/>
        <w:tblLook w:val="01E0" w:firstRow="1" w:lastRow="1" w:firstColumn="1" w:lastColumn="1" w:noHBand="0" w:noVBand="0"/>
      </w:tblPr>
      <w:tblGrid>
        <w:gridCol w:w="2520"/>
        <w:gridCol w:w="2160"/>
        <w:gridCol w:w="1440"/>
      </w:tblGrid>
      <w:tr w:rsidR="00900DF6" w:rsidRPr="007E2EFC" w14:paraId="5DCEFE3F" w14:textId="77777777" w:rsidTr="00D504E7">
        <w:trPr>
          <w:trHeight w:val="300"/>
        </w:trPr>
        <w:tc>
          <w:tcPr>
            <w:tcW w:w="2520" w:type="dxa"/>
            <w:vMerge w:val="restart"/>
          </w:tcPr>
          <w:p w14:paraId="292F0F03" w14:textId="77777777" w:rsidR="00900DF6" w:rsidRPr="00DA7FBA" w:rsidRDefault="00900DF6" w:rsidP="00D504E7">
            <w:pPr>
              <w:pStyle w:val="BodyText"/>
              <w:spacing w:after="0"/>
              <w:rPr>
                <w:rFonts w:ascii="Arial" w:hAnsi="Arial" w:cs="Arial"/>
                <w:sz w:val="16"/>
              </w:rPr>
            </w:pPr>
          </w:p>
          <w:p w14:paraId="0D5FB332" w14:textId="77777777" w:rsidR="00900DF6" w:rsidRPr="00DA7FBA" w:rsidRDefault="00900DF6" w:rsidP="00D504E7">
            <w:pPr>
              <w:pStyle w:val="BodyText"/>
              <w:spacing w:after="0"/>
              <w:rPr>
                <w:rFonts w:ascii="Arial" w:hAnsi="Arial" w:cs="Arial"/>
              </w:rPr>
            </w:pPr>
            <w:r w:rsidRPr="00DA7FBA">
              <w:rPr>
                <w:rFonts w:ascii="Arial" w:hAnsi="Arial" w:cs="Arial"/>
              </w:rPr>
              <w:t xml:space="preserve">  Harvest index (%) = </w:t>
            </w:r>
          </w:p>
        </w:tc>
        <w:tc>
          <w:tcPr>
            <w:tcW w:w="2160" w:type="dxa"/>
            <w:tcBorders>
              <w:bottom w:val="single" w:sz="4" w:space="0" w:color="auto"/>
            </w:tcBorders>
          </w:tcPr>
          <w:p w14:paraId="2B6A351F" w14:textId="77777777" w:rsidR="00900DF6" w:rsidRPr="00DA7FBA" w:rsidRDefault="00900DF6" w:rsidP="00D504E7">
            <w:pPr>
              <w:pStyle w:val="BodyText"/>
              <w:spacing w:after="0"/>
              <w:jc w:val="center"/>
              <w:rPr>
                <w:rFonts w:ascii="Arial" w:hAnsi="Arial" w:cs="Arial"/>
              </w:rPr>
            </w:pPr>
            <w:r w:rsidRPr="00DA7FBA">
              <w:rPr>
                <w:rFonts w:ascii="Arial" w:hAnsi="Arial" w:cs="Arial"/>
              </w:rPr>
              <w:t xml:space="preserve">Economic yield </w:t>
            </w:r>
          </w:p>
        </w:tc>
        <w:tc>
          <w:tcPr>
            <w:tcW w:w="1440" w:type="dxa"/>
            <w:vMerge w:val="restart"/>
          </w:tcPr>
          <w:p w14:paraId="2484A355" w14:textId="77777777" w:rsidR="00900DF6" w:rsidRPr="00DA7FBA" w:rsidRDefault="00900DF6" w:rsidP="00D504E7">
            <w:pPr>
              <w:pStyle w:val="BodyText"/>
              <w:spacing w:after="0"/>
              <w:rPr>
                <w:rFonts w:ascii="Arial" w:hAnsi="Arial" w:cs="Arial"/>
                <w:sz w:val="2"/>
              </w:rPr>
            </w:pPr>
          </w:p>
          <w:p w14:paraId="0F7AA8C8" w14:textId="77777777" w:rsidR="00900DF6" w:rsidRPr="00DA7FBA" w:rsidRDefault="00900DF6" w:rsidP="00D504E7">
            <w:pPr>
              <w:pStyle w:val="BodyText"/>
              <w:spacing w:after="0"/>
              <w:rPr>
                <w:rFonts w:ascii="Arial" w:hAnsi="Arial" w:cs="Arial"/>
                <w:sz w:val="10"/>
              </w:rPr>
            </w:pPr>
          </w:p>
          <w:p w14:paraId="6FA9BD45" w14:textId="77777777" w:rsidR="00900DF6" w:rsidRPr="00DA7FBA" w:rsidRDefault="00900DF6" w:rsidP="00D504E7">
            <w:pPr>
              <w:pStyle w:val="BodyText"/>
              <w:spacing w:after="0"/>
              <w:rPr>
                <w:rFonts w:ascii="Arial" w:hAnsi="Arial" w:cs="Arial"/>
              </w:rPr>
            </w:pPr>
            <w:r w:rsidRPr="00DA7FBA">
              <w:rPr>
                <w:rFonts w:ascii="Arial" w:hAnsi="Arial" w:cs="Arial"/>
              </w:rPr>
              <w:t>x 100</w:t>
            </w:r>
          </w:p>
        </w:tc>
      </w:tr>
      <w:tr w:rsidR="00900DF6" w:rsidRPr="007E2EFC" w14:paraId="6F989310" w14:textId="77777777" w:rsidTr="00D504E7">
        <w:trPr>
          <w:trHeight w:val="300"/>
        </w:trPr>
        <w:tc>
          <w:tcPr>
            <w:tcW w:w="2520" w:type="dxa"/>
            <w:vMerge/>
          </w:tcPr>
          <w:p w14:paraId="68FC8C3A" w14:textId="77777777" w:rsidR="00900DF6" w:rsidRPr="00DA7FBA" w:rsidRDefault="00900DF6" w:rsidP="00D504E7">
            <w:pPr>
              <w:pStyle w:val="BodyText"/>
              <w:spacing w:after="0"/>
              <w:rPr>
                <w:rFonts w:ascii="Arial" w:hAnsi="Arial" w:cs="Arial"/>
              </w:rPr>
            </w:pPr>
          </w:p>
        </w:tc>
        <w:tc>
          <w:tcPr>
            <w:tcW w:w="2160" w:type="dxa"/>
            <w:tcBorders>
              <w:top w:val="single" w:sz="4" w:space="0" w:color="auto"/>
            </w:tcBorders>
          </w:tcPr>
          <w:p w14:paraId="3B9C8901" w14:textId="77777777" w:rsidR="00900DF6" w:rsidRPr="00DA7FBA" w:rsidRDefault="00900DF6" w:rsidP="00D504E7">
            <w:pPr>
              <w:pStyle w:val="BodyText"/>
              <w:spacing w:after="0"/>
              <w:jc w:val="center"/>
              <w:rPr>
                <w:rFonts w:ascii="Arial" w:hAnsi="Arial" w:cs="Arial"/>
              </w:rPr>
            </w:pPr>
            <w:r w:rsidRPr="00DA7FBA">
              <w:rPr>
                <w:rFonts w:ascii="Arial" w:hAnsi="Arial" w:cs="Arial"/>
              </w:rPr>
              <w:t>Biological yield</w:t>
            </w:r>
          </w:p>
        </w:tc>
        <w:tc>
          <w:tcPr>
            <w:tcW w:w="1440" w:type="dxa"/>
            <w:vMerge/>
          </w:tcPr>
          <w:p w14:paraId="7F40AF78" w14:textId="77777777" w:rsidR="00900DF6" w:rsidRPr="00DA7FBA" w:rsidRDefault="00900DF6" w:rsidP="00D504E7">
            <w:pPr>
              <w:pStyle w:val="BodyText"/>
              <w:spacing w:after="0"/>
              <w:rPr>
                <w:rFonts w:ascii="Arial" w:hAnsi="Arial" w:cs="Arial"/>
              </w:rPr>
            </w:pPr>
          </w:p>
        </w:tc>
      </w:tr>
    </w:tbl>
    <w:p w14:paraId="4B4ED269" w14:textId="77777777" w:rsidR="00900DF6" w:rsidRPr="007E2EFC" w:rsidRDefault="00900DF6" w:rsidP="00900DF6">
      <w:pPr>
        <w:spacing w:line="360" w:lineRule="auto"/>
        <w:jc w:val="both"/>
        <w:rPr>
          <w:rFonts w:ascii="Arial" w:hAnsi="Arial" w:cs="Arial"/>
          <w:b/>
          <w:bCs/>
          <w:sz w:val="2"/>
        </w:rPr>
      </w:pPr>
    </w:p>
    <w:p w14:paraId="29EADAE4" w14:textId="77777777" w:rsidR="00900DF6" w:rsidRDefault="00900DF6" w:rsidP="00900DF6">
      <w:pPr>
        <w:jc w:val="both"/>
        <w:rPr>
          <w:rFonts w:ascii="Arial" w:hAnsi="Arial" w:cs="Arial"/>
          <w:b/>
          <w:bCs/>
          <w:sz w:val="28"/>
        </w:rPr>
      </w:pPr>
    </w:p>
    <w:p w14:paraId="31DC2104" w14:textId="613E6F81" w:rsidR="00534FA7" w:rsidRPr="00AC5698" w:rsidRDefault="00534FA7" w:rsidP="00900DF6">
      <w:pPr>
        <w:spacing w:line="480" w:lineRule="auto"/>
        <w:jc w:val="both"/>
        <w:rPr>
          <w:rFonts w:ascii="Arial" w:hAnsi="Arial" w:cs="Arial"/>
          <w:b/>
          <w:sz w:val="26"/>
          <w:szCs w:val="26"/>
        </w:rPr>
      </w:pPr>
      <w:r w:rsidRPr="00AC5698">
        <w:rPr>
          <w:rFonts w:ascii="Arial" w:hAnsi="Arial" w:cs="Arial"/>
          <w:b/>
          <w:bCs/>
          <w:sz w:val="26"/>
          <w:szCs w:val="26"/>
        </w:rPr>
        <w:t>3.7.</w:t>
      </w:r>
      <w:r w:rsidR="007D79A5" w:rsidRPr="00AC5698">
        <w:rPr>
          <w:rFonts w:ascii="Arial" w:hAnsi="Arial" w:cs="Arial"/>
          <w:b/>
          <w:bCs/>
          <w:sz w:val="26"/>
          <w:szCs w:val="26"/>
        </w:rPr>
        <w:t>2</w:t>
      </w:r>
      <w:ins w:id="346" w:author="Nangia, Vinay (ICARDA)" w:date="2015-10-06T14:03:00Z">
        <w:r w:rsidR="00D55640">
          <w:rPr>
            <w:rFonts w:ascii="Arial" w:hAnsi="Arial" w:cs="Arial"/>
            <w:b/>
            <w:bCs/>
            <w:sz w:val="26"/>
            <w:szCs w:val="26"/>
          </w:rPr>
          <w:t xml:space="preserve"> </w:t>
        </w:r>
      </w:ins>
      <w:r w:rsidR="00A33D23">
        <w:rPr>
          <w:rFonts w:ascii="Arial" w:hAnsi="Arial" w:cs="Arial"/>
          <w:b/>
          <w:bCs/>
          <w:sz w:val="26"/>
          <w:szCs w:val="26"/>
        </w:rPr>
        <w:t>Chemical analysis</w:t>
      </w:r>
    </w:p>
    <w:p w14:paraId="64EB552B" w14:textId="33489EB3" w:rsidR="00900DF6" w:rsidRPr="004D47D4" w:rsidRDefault="004B25B2" w:rsidP="00900DF6">
      <w:pPr>
        <w:spacing w:line="480" w:lineRule="auto"/>
        <w:jc w:val="both"/>
        <w:rPr>
          <w:rFonts w:ascii="Arial" w:hAnsi="Arial" w:cs="Arial"/>
          <w:b/>
          <w:bCs/>
        </w:rPr>
      </w:pPr>
      <w:commentRangeStart w:id="347"/>
      <w:r w:rsidRPr="004D47D4">
        <w:rPr>
          <w:rFonts w:ascii="Arial" w:hAnsi="Arial" w:cs="Arial"/>
          <w:b/>
        </w:rPr>
        <w:t>3.7.2</w:t>
      </w:r>
      <w:r w:rsidR="00900DF6" w:rsidRPr="004D47D4">
        <w:rPr>
          <w:rFonts w:ascii="Arial" w:hAnsi="Arial" w:cs="Arial"/>
          <w:b/>
          <w:bCs/>
        </w:rPr>
        <w:t>.</w:t>
      </w:r>
      <w:r w:rsidR="00B03AB5">
        <w:rPr>
          <w:rFonts w:ascii="Arial" w:hAnsi="Arial" w:cs="Arial"/>
          <w:b/>
          <w:bCs/>
        </w:rPr>
        <w:t>2.1</w:t>
      </w:r>
      <w:ins w:id="348" w:author="Nangia, Vinay (ICARDA)" w:date="2015-10-06T14:03:00Z">
        <w:r w:rsidR="00D55640">
          <w:rPr>
            <w:rFonts w:ascii="Arial" w:hAnsi="Arial" w:cs="Arial"/>
            <w:b/>
            <w:bCs/>
          </w:rPr>
          <w:t xml:space="preserve"> </w:t>
        </w:r>
      </w:ins>
      <w:r w:rsidR="0034161C">
        <w:rPr>
          <w:rFonts w:ascii="Arial" w:hAnsi="Arial" w:cs="Arial"/>
          <w:b/>
          <w:bCs/>
        </w:rPr>
        <w:t>Nitrogen</w:t>
      </w:r>
      <w:r w:rsidR="00900DF6" w:rsidRPr="004D47D4">
        <w:rPr>
          <w:rFonts w:ascii="Arial" w:hAnsi="Arial" w:cs="Arial"/>
          <w:b/>
          <w:bCs/>
        </w:rPr>
        <w:t xml:space="preserve"> content </w:t>
      </w:r>
      <w:r w:rsidR="001B7D71" w:rsidRPr="004D47D4">
        <w:rPr>
          <w:rFonts w:ascii="Arial" w:hAnsi="Arial" w:cs="Arial"/>
          <w:b/>
          <w:bCs/>
        </w:rPr>
        <w:t>and uptake</w:t>
      </w:r>
      <w:commentRangeEnd w:id="347"/>
      <w:r w:rsidR="00D55640">
        <w:rPr>
          <w:rStyle w:val="CommentReference"/>
        </w:rPr>
        <w:commentReference w:id="347"/>
      </w:r>
    </w:p>
    <w:p w14:paraId="332F2DBC" w14:textId="14179A77" w:rsidR="00900DF6" w:rsidRDefault="00900DF6" w:rsidP="001B7D71">
      <w:pPr>
        <w:spacing w:line="384" w:lineRule="auto"/>
        <w:ind w:firstLine="720"/>
        <w:jc w:val="both"/>
        <w:rPr>
          <w:rFonts w:ascii="Arial" w:hAnsi="Arial" w:cs="Arial"/>
        </w:rPr>
      </w:pPr>
      <w:r w:rsidRPr="007E2EFC">
        <w:rPr>
          <w:rFonts w:ascii="Arial" w:hAnsi="Arial" w:cs="Arial"/>
        </w:rPr>
        <w:t>The representative samples of seed and st</w:t>
      </w:r>
      <w:r>
        <w:rPr>
          <w:rFonts w:ascii="Arial" w:hAnsi="Arial" w:cs="Arial"/>
        </w:rPr>
        <w:t>raw</w:t>
      </w:r>
      <w:r w:rsidRPr="007E2EFC">
        <w:rPr>
          <w:rFonts w:ascii="Arial" w:hAnsi="Arial" w:cs="Arial"/>
        </w:rPr>
        <w:t xml:space="preserve"> drawn at the time of threshing and winnowing were ground and </w:t>
      </w:r>
      <w:r w:rsidR="00063F37" w:rsidRPr="007E2EFC">
        <w:rPr>
          <w:rFonts w:ascii="Arial" w:hAnsi="Arial" w:cs="Arial"/>
        </w:rPr>
        <w:t>analyzed</w:t>
      </w:r>
      <w:r w:rsidRPr="007E2EFC">
        <w:rPr>
          <w:rFonts w:ascii="Arial" w:hAnsi="Arial" w:cs="Arial"/>
        </w:rPr>
        <w:t xml:space="preserve"> for nitrogen</w:t>
      </w:r>
      <w:ins w:id="349" w:author="Nangia, Vinay (ICARDA)" w:date="2015-10-06T14:03:00Z">
        <w:r w:rsidR="00D55640">
          <w:rPr>
            <w:rFonts w:ascii="Arial" w:hAnsi="Arial" w:cs="Arial"/>
          </w:rPr>
          <w:t xml:space="preserve"> </w:t>
        </w:r>
      </w:ins>
      <w:r w:rsidR="001B7D71" w:rsidRPr="007E2EFC">
        <w:rPr>
          <w:rFonts w:ascii="Arial" w:hAnsi="Arial" w:cs="Arial"/>
        </w:rPr>
        <w:t>(Snell and Snell, 1949)</w:t>
      </w:r>
      <w:r w:rsidRPr="007E2EFC">
        <w:rPr>
          <w:rFonts w:ascii="Arial" w:hAnsi="Arial" w:cs="Arial"/>
        </w:rPr>
        <w:t>, phosphorus</w:t>
      </w:r>
      <w:r w:rsidR="00477303">
        <w:rPr>
          <w:rFonts w:ascii="Arial" w:hAnsi="Arial" w:cs="Arial"/>
        </w:rPr>
        <w:t xml:space="preserve"> </w:t>
      </w:r>
      <w:r w:rsidR="001B7D71" w:rsidRPr="007E2EFC">
        <w:rPr>
          <w:rFonts w:ascii="Arial" w:hAnsi="Arial" w:cs="Arial"/>
        </w:rPr>
        <w:t>(Jackson, 1973)</w:t>
      </w:r>
      <w:r w:rsidRPr="007E2EFC">
        <w:rPr>
          <w:rFonts w:ascii="Arial" w:hAnsi="Arial" w:cs="Arial"/>
        </w:rPr>
        <w:t xml:space="preserve"> and potassium</w:t>
      </w:r>
      <w:ins w:id="350" w:author="Nangia, Vinay (ICARDA)" w:date="2015-10-06T14:03:00Z">
        <w:r w:rsidR="00D55640">
          <w:rPr>
            <w:rFonts w:ascii="Arial" w:hAnsi="Arial" w:cs="Arial"/>
          </w:rPr>
          <w:t xml:space="preserve"> </w:t>
        </w:r>
      </w:ins>
      <w:r w:rsidR="00D964B7">
        <w:rPr>
          <w:rFonts w:ascii="Arial" w:hAnsi="Arial" w:cs="Arial"/>
        </w:rPr>
        <w:t>(Jackson,</w:t>
      </w:r>
      <w:r w:rsidR="001B7D71" w:rsidRPr="007E2EFC">
        <w:rPr>
          <w:rFonts w:ascii="Arial" w:hAnsi="Arial" w:cs="Arial"/>
        </w:rPr>
        <w:t>1973)</w:t>
      </w:r>
      <w:r w:rsidR="00477303">
        <w:rPr>
          <w:rFonts w:ascii="Arial" w:hAnsi="Arial" w:cs="Arial"/>
        </w:rPr>
        <w:t xml:space="preserve"> </w:t>
      </w:r>
      <w:r w:rsidRPr="007E2EFC">
        <w:rPr>
          <w:rFonts w:ascii="Arial" w:hAnsi="Arial" w:cs="Arial"/>
        </w:rPr>
        <w:t>concentration.</w:t>
      </w:r>
      <w:r w:rsidR="00477303">
        <w:rPr>
          <w:rFonts w:ascii="Arial" w:hAnsi="Arial" w:cs="Arial"/>
        </w:rPr>
        <w:t xml:space="preserve"> </w:t>
      </w:r>
      <w:r w:rsidRPr="007E2EFC">
        <w:rPr>
          <w:rFonts w:ascii="Arial" w:hAnsi="Arial" w:cs="Arial"/>
        </w:rPr>
        <w:t xml:space="preserve">The uptake of nitrogen, </w:t>
      </w:r>
      <w:r>
        <w:rPr>
          <w:rFonts w:ascii="Arial" w:hAnsi="Arial" w:cs="Arial"/>
        </w:rPr>
        <w:t>after</w:t>
      </w:r>
      <w:r w:rsidRPr="007E2EFC">
        <w:rPr>
          <w:rFonts w:ascii="Arial" w:hAnsi="Arial" w:cs="Arial"/>
        </w:rPr>
        <w:t xml:space="preserve"> harvest in seed and stover was estimated by using the following relationship:</w:t>
      </w:r>
    </w:p>
    <w:p w14:paraId="33FA5A57" w14:textId="77777777" w:rsidR="00900DF6" w:rsidRPr="001D66DD" w:rsidRDefault="00900DF6" w:rsidP="00900DF6">
      <w:pPr>
        <w:ind w:firstLine="720"/>
        <w:jc w:val="both"/>
        <w:rPr>
          <w:rFonts w:ascii="Arial" w:hAnsi="Arial" w:cs="Arial"/>
          <w:sz w:val="14"/>
        </w:rPr>
      </w:pPr>
    </w:p>
    <w:tbl>
      <w:tblPr>
        <w:tblW w:w="7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Change w:id="351" w:author="Nangia, Vinay (ICARDA)" w:date="2015-10-06T14:04:00Z">
          <w:tblPr>
            <w:tblW w:w="8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PrChange>
      </w:tblPr>
      <w:tblGrid>
        <w:gridCol w:w="1357"/>
        <w:gridCol w:w="1433"/>
        <w:gridCol w:w="270"/>
        <w:gridCol w:w="1261"/>
        <w:gridCol w:w="303"/>
        <w:gridCol w:w="1797"/>
        <w:gridCol w:w="236"/>
        <w:gridCol w:w="1185"/>
        <w:tblGridChange w:id="352">
          <w:tblGrid>
            <w:gridCol w:w="1357"/>
            <w:gridCol w:w="1811"/>
            <w:gridCol w:w="236"/>
            <w:gridCol w:w="1261"/>
            <w:gridCol w:w="303"/>
            <w:gridCol w:w="1797"/>
            <w:gridCol w:w="236"/>
            <w:gridCol w:w="1185"/>
          </w:tblGrid>
        </w:tblGridChange>
      </w:tblGrid>
      <w:tr w:rsidR="00900DF6" w:rsidRPr="007E2EFC" w14:paraId="59D4F1B5" w14:textId="77777777" w:rsidTr="00D55640">
        <w:tc>
          <w:tcPr>
            <w:tcW w:w="1357" w:type="dxa"/>
            <w:vMerge w:val="restart"/>
            <w:tcBorders>
              <w:top w:val="nil"/>
              <w:left w:val="nil"/>
              <w:bottom w:val="nil"/>
              <w:right w:val="nil"/>
            </w:tcBorders>
            <w:tcPrChange w:id="353" w:author="Nangia, Vinay (ICARDA)" w:date="2015-10-06T14:04:00Z">
              <w:tcPr>
                <w:tcW w:w="1357" w:type="dxa"/>
                <w:vMerge w:val="restart"/>
                <w:tcBorders>
                  <w:top w:val="nil"/>
                  <w:left w:val="nil"/>
                  <w:bottom w:val="nil"/>
                  <w:right w:val="nil"/>
                </w:tcBorders>
              </w:tcPr>
            </w:tcPrChange>
          </w:tcPr>
          <w:p w14:paraId="26689BAA" w14:textId="77777777" w:rsidR="00900DF6" w:rsidRPr="007E2EFC" w:rsidRDefault="00900DF6" w:rsidP="00D504E7">
            <w:pPr>
              <w:jc w:val="both"/>
              <w:rPr>
                <w:rFonts w:ascii="Arial" w:hAnsi="Arial" w:cs="Arial"/>
                <w:sz w:val="34"/>
                <w:szCs w:val="22"/>
              </w:rPr>
            </w:pPr>
          </w:p>
          <w:p w14:paraId="16289D5B" w14:textId="77777777" w:rsidR="00900DF6" w:rsidRPr="007E2EFC" w:rsidRDefault="0034161C" w:rsidP="00D504E7">
            <w:pPr>
              <w:jc w:val="both"/>
              <w:rPr>
                <w:rFonts w:ascii="Arial" w:hAnsi="Arial" w:cs="Arial"/>
                <w:sz w:val="22"/>
                <w:szCs w:val="22"/>
              </w:rPr>
            </w:pPr>
            <w:r>
              <w:rPr>
                <w:rFonts w:ascii="Arial" w:hAnsi="Arial" w:cs="Arial"/>
                <w:sz w:val="22"/>
                <w:szCs w:val="22"/>
              </w:rPr>
              <w:t>Nitrogen</w:t>
            </w:r>
            <w:r w:rsidR="00900DF6" w:rsidRPr="007E2EFC">
              <w:rPr>
                <w:rFonts w:ascii="Arial" w:hAnsi="Arial" w:cs="Arial"/>
                <w:sz w:val="22"/>
                <w:szCs w:val="22"/>
              </w:rPr>
              <w:t xml:space="preserve"> uptake   =</w:t>
            </w:r>
          </w:p>
          <w:p w14:paraId="2F29624F" w14:textId="77777777" w:rsidR="00900DF6" w:rsidRPr="007E2EFC" w:rsidRDefault="00900DF6" w:rsidP="001B7D71">
            <w:pPr>
              <w:jc w:val="both"/>
              <w:rPr>
                <w:rFonts w:ascii="Arial" w:hAnsi="Arial" w:cs="Arial"/>
                <w:sz w:val="22"/>
                <w:szCs w:val="22"/>
              </w:rPr>
            </w:pPr>
            <w:r w:rsidRPr="007E2EFC">
              <w:rPr>
                <w:rFonts w:ascii="Arial" w:hAnsi="Arial" w:cs="Arial"/>
                <w:sz w:val="22"/>
                <w:szCs w:val="22"/>
              </w:rPr>
              <w:t>(kg</w:t>
            </w:r>
            <w:r w:rsidR="001B7D71">
              <w:rPr>
                <w:rFonts w:ascii="Arial" w:hAnsi="Arial" w:cs="Arial"/>
                <w:sz w:val="22"/>
                <w:szCs w:val="22"/>
              </w:rPr>
              <w:t>/</w:t>
            </w:r>
            <w:r w:rsidRPr="007E2EFC">
              <w:rPr>
                <w:rFonts w:ascii="Arial" w:hAnsi="Arial" w:cs="Arial"/>
                <w:sz w:val="22"/>
                <w:szCs w:val="22"/>
              </w:rPr>
              <w:t xml:space="preserve">ha)        </w:t>
            </w:r>
          </w:p>
        </w:tc>
        <w:tc>
          <w:tcPr>
            <w:tcW w:w="1433" w:type="dxa"/>
            <w:tcBorders>
              <w:top w:val="nil"/>
              <w:left w:val="nil"/>
              <w:bottom w:val="single" w:sz="4" w:space="0" w:color="auto"/>
              <w:right w:val="nil"/>
            </w:tcBorders>
            <w:tcPrChange w:id="354" w:author="Nangia, Vinay (ICARDA)" w:date="2015-10-06T14:04:00Z">
              <w:tcPr>
                <w:tcW w:w="1811" w:type="dxa"/>
                <w:tcBorders>
                  <w:top w:val="nil"/>
                  <w:left w:val="nil"/>
                  <w:bottom w:val="single" w:sz="4" w:space="0" w:color="auto"/>
                  <w:right w:val="nil"/>
                </w:tcBorders>
              </w:tcPr>
            </w:tcPrChange>
          </w:tcPr>
          <w:p w14:paraId="61AD37A8" w14:textId="77777777" w:rsidR="00EC01C0" w:rsidRDefault="0034161C" w:rsidP="00EC01C0">
            <w:pPr>
              <w:rPr>
                <w:rFonts w:ascii="Arial" w:hAnsi="Arial" w:cs="Arial"/>
                <w:sz w:val="22"/>
                <w:szCs w:val="22"/>
              </w:rPr>
            </w:pPr>
            <w:r>
              <w:rPr>
                <w:rFonts w:ascii="Arial" w:hAnsi="Arial" w:cs="Arial"/>
                <w:sz w:val="22"/>
                <w:szCs w:val="22"/>
              </w:rPr>
              <w:t xml:space="preserve">Nitrogen </w:t>
            </w:r>
            <w:r w:rsidR="00900DF6" w:rsidRPr="007E2EFC">
              <w:rPr>
                <w:rFonts w:ascii="Arial" w:hAnsi="Arial" w:cs="Arial"/>
                <w:sz w:val="22"/>
                <w:szCs w:val="22"/>
              </w:rPr>
              <w:t>content in</w:t>
            </w:r>
          </w:p>
          <w:p w14:paraId="4D3D0265" w14:textId="77777777" w:rsidR="00900DF6" w:rsidRPr="007E2EFC" w:rsidRDefault="00900DF6" w:rsidP="00EC01C0">
            <w:pPr>
              <w:rPr>
                <w:rFonts w:ascii="Arial" w:hAnsi="Arial" w:cs="Arial"/>
                <w:sz w:val="22"/>
                <w:szCs w:val="22"/>
              </w:rPr>
            </w:pPr>
            <w:r w:rsidRPr="007E2EFC">
              <w:rPr>
                <w:rFonts w:ascii="Arial" w:hAnsi="Arial" w:cs="Arial"/>
                <w:sz w:val="22"/>
                <w:szCs w:val="22"/>
              </w:rPr>
              <w:t>seed (%)</w:t>
            </w:r>
          </w:p>
        </w:tc>
        <w:tc>
          <w:tcPr>
            <w:tcW w:w="270" w:type="dxa"/>
            <w:tcBorders>
              <w:top w:val="nil"/>
              <w:left w:val="nil"/>
              <w:bottom w:val="single" w:sz="4" w:space="0" w:color="auto"/>
              <w:right w:val="nil"/>
            </w:tcBorders>
            <w:tcPrChange w:id="355" w:author="Nangia, Vinay (ICARDA)" w:date="2015-10-06T14:04:00Z">
              <w:tcPr>
                <w:tcW w:w="236" w:type="dxa"/>
                <w:tcBorders>
                  <w:top w:val="nil"/>
                  <w:left w:val="nil"/>
                  <w:bottom w:val="single" w:sz="4" w:space="0" w:color="auto"/>
                  <w:right w:val="nil"/>
                </w:tcBorders>
              </w:tcPr>
            </w:tcPrChange>
          </w:tcPr>
          <w:p w14:paraId="3891B8C7" w14:textId="77777777" w:rsidR="00900DF6" w:rsidRPr="007E2EFC" w:rsidRDefault="00900DF6" w:rsidP="00D504E7">
            <w:pPr>
              <w:jc w:val="both"/>
              <w:rPr>
                <w:rFonts w:ascii="Arial" w:hAnsi="Arial" w:cs="Arial"/>
                <w:sz w:val="22"/>
                <w:szCs w:val="22"/>
              </w:rPr>
            </w:pPr>
          </w:p>
          <w:p w14:paraId="496A8D33" w14:textId="77777777" w:rsidR="00900DF6" w:rsidRPr="007E2EFC" w:rsidRDefault="00900DF6" w:rsidP="00EC01C0">
            <w:pPr>
              <w:ind w:left="-333" w:firstLine="333"/>
              <w:jc w:val="both"/>
              <w:rPr>
                <w:rFonts w:ascii="Arial" w:hAnsi="Arial" w:cs="Arial"/>
                <w:sz w:val="22"/>
                <w:szCs w:val="22"/>
              </w:rPr>
            </w:pPr>
            <w:r w:rsidRPr="007E2EFC">
              <w:rPr>
                <w:rFonts w:ascii="Arial" w:hAnsi="Arial" w:cs="Arial"/>
                <w:sz w:val="22"/>
                <w:szCs w:val="22"/>
              </w:rPr>
              <w:t>x</w:t>
            </w:r>
          </w:p>
        </w:tc>
        <w:tc>
          <w:tcPr>
            <w:tcW w:w="1261" w:type="dxa"/>
            <w:tcBorders>
              <w:top w:val="nil"/>
              <w:left w:val="nil"/>
              <w:bottom w:val="single" w:sz="4" w:space="0" w:color="auto"/>
              <w:right w:val="nil"/>
            </w:tcBorders>
            <w:tcPrChange w:id="356" w:author="Nangia, Vinay (ICARDA)" w:date="2015-10-06T14:04:00Z">
              <w:tcPr>
                <w:tcW w:w="1261" w:type="dxa"/>
                <w:tcBorders>
                  <w:top w:val="nil"/>
                  <w:left w:val="nil"/>
                  <w:bottom w:val="single" w:sz="4" w:space="0" w:color="auto"/>
                  <w:right w:val="nil"/>
                </w:tcBorders>
              </w:tcPr>
            </w:tcPrChange>
          </w:tcPr>
          <w:p w14:paraId="17B7AE61" w14:textId="77777777" w:rsidR="00EC01C0" w:rsidRDefault="00900DF6" w:rsidP="00D55640">
            <w:pPr>
              <w:ind w:firstLine="162"/>
              <w:jc w:val="both"/>
              <w:rPr>
                <w:rFonts w:ascii="Arial" w:hAnsi="Arial" w:cs="Arial"/>
                <w:sz w:val="22"/>
                <w:szCs w:val="22"/>
              </w:rPr>
              <w:pPrChange w:id="357" w:author="Nangia, Vinay (ICARDA)" w:date="2015-10-06T14:04:00Z">
                <w:pPr>
                  <w:jc w:val="both"/>
                </w:pPr>
              </w:pPrChange>
            </w:pPr>
            <w:r w:rsidRPr="007E2EFC">
              <w:rPr>
                <w:rFonts w:ascii="Arial" w:hAnsi="Arial" w:cs="Arial"/>
                <w:sz w:val="22"/>
                <w:szCs w:val="22"/>
              </w:rPr>
              <w:t xml:space="preserve">Seed </w:t>
            </w:r>
          </w:p>
          <w:p w14:paraId="7CA97256" w14:textId="77777777" w:rsidR="00900DF6" w:rsidRPr="007E2EFC" w:rsidRDefault="00900DF6" w:rsidP="00D55640">
            <w:pPr>
              <w:ind w:left="196"/>
              <w:jc w:val="both"/>
              <w:rPr>
                <w:rFonts w:ascii="Arial" w:hAnsi="Arial" w:cs="Arial"/>
                <w:sz w:val="22"/>
                <w:szCs w:val="22"/>
              </w:rPr>
              <w:pPrChange w:id="358" w:author="Nangia, Vinay (ICARDA)" w:date="2015-10-06T14:04:00Z">
                <w:pPr>
                  <w:jc w:val="both"/>
                </w:pPr>
              </w:pPrChange>
            </w:pPr>
            <w:r w:rsidRPr="007E2EFC">
              <w:rPr>
                <w:rFonts w:ascii="Arial" w:hAnsi="Arial" w:cs="Arial"/>
                <w:sz w:val="22"/>
                <w:szCs w:val="22"/>
              </w:rPr>
              <w:t>yield (kg</w:t>
            </w:r>
            <w:r w:rsidR="001B7D71">
              <w:rPr>
                <w:rFonts w:ascii="Arial" w:hAnsi="Arial" w:cs="Arial"/>
                <w:sz w:val="22"/>
                <w:szCs w:val="22"/>
              </w:rPr>
              <w:t>/</w:t>
            </w:r>
            <w:r w:rsidRPr="007E2EFC">
              <w:rPr>
                <w:rFonts w:ascii="Arial" w:hAnsi="Arial" w:cs="Arial"/>
                <w:sz w:val="22"/>
                <w:szCs w:val="22"/>
              </w:rPr>
              <w:t>ha)</w:t>
            </w:r>
          </w:p>
        </w:tc>
        <w:tc>
          <w:tcPr>
            <w:tcW w:w="303" w:type="dxa"/>
            <w:tcBorders>
              <w:top w:val="nil"/>
              <w:left w:val="nil"/>
              <w:bottom w:val="single" w:sz="4" w:space="0" w:color="auto"/>
              <w:right w:val="nil"/>
            </w:tcBorders>
            <w:tcPrChange w:id="359" w:author="Nangia, Vinay (ICARDA)" w:date="2015-10-06T14:04:00Z">
              <w:tcPr>
                <w:tcW w:w="303" w:type="dxa"/>
                <w:tcBorders>
                  <w:top w:val="nil"/>
                  <w:left w:val="nil"/>
                  <w:bottom w:val="single" w:sz="4" w:space="0" w:color="auto"/>
                  <w:right w:val="nil"/>
                </w:tcBorders>
              </w:tcPr>
            </w:tcPrChange>
          </w:tcPr>
          <w:p w14:paraId="0B9448CD" w14:textId="77777777" w:rsidR="00900DF6" w:rsidRPr="007E2EFC" w:rsidRDefault="00900DF6" w:rsidP="00D504E7">
            <w:pPr>
              <w:jc w:val="both"/>
              <w:rPr>
                <w:rFonts w:ascii="Arial" w:hAnsi="Arial" w:cs="Arial"/>
                <w:sz w:val="22"/>
                <w:szCs w:val="22"/>
              </w:rPr>
            </w:pPr>
          </w:p>
          <w:p w14:paraId="52B9A82E" w14:textId="77777777" w:rsidR="00900DF6" w:rsidRPr="00EC01C0" w:rsidRDefault="00900DF6" w:rsidP="00D504E7">
            <w:pPr>
              <w:jc w:val="both"/>
              <w:rPr>
                <w:rFonts w:ascii="Arial" w:hAnsi="Arial" w:cs="Arial"/>
                <w:b/>
                <w:sz w:val="22"/>
                <w:szCs w:val="22"/>
              </w:rPr>
            </w:pPr>
            <w:r w:rsidRPr="00EC01C0">
              <w:rPr>
                <w:rFonts w:ascii="Arial" w:hAnsi="Arial" w:cs="Arial"/>
                <w:b/>
                <w:sz w:val="28"/>
                <w:szCs w:val="22"/>
              </w:rPr>
              <w:t>+</w:t>
            </w:r>
          </w:p>
        </w:tc>
        <w:tc>
          <w:tcPr>
            <w:tcW w:w="1797" w:type="dxa"/>
            <w:tcBorders>
              <w:top w:val="nil"/>
              <w:left w:val="nil"/>
              <w:bottom w:val="single" w:sz="4" w:space="0" w:color="auto"/>
              <w:right w:val="nil"/>
            </w:tcBorders>
            <w:tcPrChange w:id="360" w:author="Nangia, Vinay (ICARDA)" w:date="2015-10-06T14:04:00Z">
              <w:tcPr>
                <w:tcW w:w="1797" w:type="dxa"/>
                <w:tcBorders>
                  <w:top w:val="nil"/>
                  <w:left w:val="nil"/>
                  <w:bottom w:val="single" w:sz="4" w:space="0" w:color="auto"/>
                  <w:right w:val="nil"/>
                </w:tcBorders>
              </w:tcPr>
            </w:tcPrChange>
          </w:tcPr>
          <w:p w14:paraId="3775C008" w14:textId="77777777" w:rsidR="00900DF6" w:rsidRPr="007E2EFC" w:rsidRDefault="0034161C" w:rsidP="00EC01C0">
            <w:pPr>
              <w:jc w:val="center"/>
              <w:rPr>
                <w:rFonts w:ascii="Arial" w:hAnsi="Arial" w:cs="Arial"/>
                <w:sz w:val="22"/>
                <w:szCs w:val="22"/>
              </w:rPr>
            </w:pPr>
            <w:r>
              <w:rPr>
                <w:rFonts w:ascii="Arial" w:hAnsi="Arial" w:cs="Arial"/>
                <w:sz w:val="22"/>
                <w:szCs w:val="22"/>
              </w:rPr>
              <w:t>Nitrogen</w:t>
            </w:r>
            <w:r w:rsidR="00900DF6" w:rsidRPr="007E2EFC">
              <w:rPr>
                <w:rFonts w:ascii="Arial" w:hAnsi="Arial" w:cs="Arial"/>
                <w:sz w:val="22"/>
                <w:szCs w:val="22"/>
              </w:rPr>
              <w:t xml:space="preserve"> content in </w:t>
            </w:r>
            <w:r w:rsidR="00EC01C0">
              <w:rPr>
                <w:rFonts w:ascii="Arial" w:hAnsi="Arial" w:cs="Arial"/>
                <w:sz w:val="22"/>
                <w:szCs w:val="22"/>
              </w:rPr>
              <w:t>s</w:t>
            </w:r>
            <w:r w:rsidR="00EC01C0" w:rsidRPr="007E2EFC">
              <w:rPr>
                <w:rFonts w:ascii="Arial" w:hAnsi="Arial" w:cs="Arial"/>
                <w:sz w:val="22"/>
                <w:szCs w:val="22"/>
              </w:rPr>
              <w:t>tover</w:t>
            </w:r>
            <w:r w:rsidR="00900DF6" w:rsidRPr="007E2EFC">
              <w:rPr>
                <w:rFonts w:ascii="Arial" w:hAnsi="Arial" w:cs="Arial"/>
                <w:sz w:val="22"/>
                <w:szCs w:val="22"/>
              </w:rPr>
              <w:t xml:space="preserve"> (%)</w:t>
            </w:r>
          </w:p>
        </w:tc>
        <w:tc>
          <w:tcPr>
            <w:tcW w:w="236" w:type="dxa"/>
            <w:tcBorders>
              <w:top w:val="nil"/>
              <w:left w:val="nil"/>
              <w:bottom w:val="single" w:sz="4" w:space="0" w:color="auto"/>
              <w:right w:val="nil"/>
            </w:tcBorders>
            <w:tcPrChange w:id="361" w:author="Nangia, Vinay (ICARDA)" w:date="2015-10-06T14:04:00Z">
              <w:tcPr>
                <w:tcW w:w="236" w:type="dxa"/>
                <w:tcBorders>
                  <w:top w:val="nil"/>
                  <w:left w:val="nil"/>
                  <w:bottom w:val="single" w:sz="4" w:space="0" w:color="auto"/>
                  <w:right w:val="nil"/>
                </w:tcBorders>
              </w:tcPr>
            </w:tcPrChange>
          </w:tcPr>
          <w:p w14:paraId="3B54CC25" w14:textId="77777777" w:rsidR="00900DF6" w:rsidRPr="007E2EFC" w:rsidRDefault="00900DF6" w:rsidP="00D504E7">
            <w:pPr>
              <w:jc w:val="both"/>
              <w:rPr>
                <w:rFonts w:ascii="Arial" w:hAnsi="Arial" w:cs="Arial"/>
                <w:sz w:val="22"/>
                <w:szCs w:val="22"/>
              </w:rPr>
            </w:pPr>
          </w:p>
          <w:p w14:paraId="3F288E18" w14:textId="77777777" w:rsidR="00900DF6" w:rsidRPr="007E2EFC" w:rsidRDefault="00900DF6" w:rsidP="00D504E7">
            <w:pPr>
              <w:jc w:val="both"/>
              <w:rPr>
                <w:rFonts w:ascii="Arial" w:hAnsi="Arial" w:cs="Arial"/>
                <w:sz w:val="22"/>
                <w:szCs w:val="22"/>
              </w:rPr>
            </w:pPr>
            <w:r w:rsidRPr="007E2EFC">
              <w:rPr>
                <w:rFonts w:ascii="Arial" w:hAnsi="Arial" w:cs="Arial"/>
                <w:sz w:val="22"/>
                <w:szCs w:val="22"/>
              </w:rPr>
              <w:t>x</w:t>
            </w:r>
          </w:p>
        </w:tc>
        <w:tc>
          <w:tcPr>
            <w:tcW w:w="1185" w:type="dxa"/>
            <w:tcBorders>
              <w:top w:val="nil"/>
              <w:left w:val="nil"/>
              <w:bottom w:val="single" w:sz="4" w:space="0" w:color="auto"/>
              <w:right w:val="nil"/>
            </w:tcBorders>
            <w:tcPrChange w:id="362" w:author="Nangia, Vinay (ICARDA)" w:date="2015-10-06T14:04:00Z">
              <w:tcPr>
                <w:tcW w:w="1185" w:type="dxa"/>
                <w:tcBorders>
                  <w:top w:val="nil"/>
                  <w:left w:val="nil"/>
                  <w:bottom w:val="single" w:sz="4" w:space="0" w:color="auto"/>
                  <w:right w:val="nil"/>
                </w:tcBorders>
              </w:tcPr>
            </w:tcPrChange>
          </w:tcPr>
          <w:p w14:paraId="11E002B7" w14:textId="77777777" w:rsidR="00900DF6" w:rsidRPr="007E2EFC" w:rsidRDefault="00900DF6" w:rsidP="001B7D71">
            <w:pPr>
              <w:jc w:val="both"/>
              <w:rPr>
                <w:rFonts w:ascii="Arial" w:hAnsi="Arial" w:cs="Arial"/>
                <w:sz w:val="22"/>
                <w:szCs w:val="22"/>
              </w:rPr>
            </w:pPr>
            <w:r w:rsidRPr="007E2EFC">
              <w:rPr>
                <w:rFonts w:ascii="Arial" w:hAnsi="Arial" w:cs="Arial"/>
                <w:sz w:val="22"/>
                <w:szCs w:val="22"/>
              </w:rPr>
              <w:t>Stover yield      (kg</w:t>
            </w:r>
            <w:r w:rsidR="001B7D71">
              <w:rPr>
                <w:rFonts w:ascii="Arial" w:hAnsi="Arial" w:cs="Arial"/>
                <w:sz w:val="22"/>
                <w:szCs w:val="22"/>
              </w:rPr>
              <w:t>/</w:t>
            </w:r>
            <w:r w:rsidRPr="007E2EFC">
              <w:rPr>
                <w:rFonts w:ascii="Arial" w:hAnsi="Arial" w:cs="Arial"/>
                <w:sz w:val="22"/>
                <w:szCs w:val="22"/>
              </w:rPr>
              <w:t>ha)</w:t>
            </w:r>
          </w:p>
        </w:tc>
      </w:tr>
      <w:tr w:rsidR="00900DF6" w:rsidRPr="007E2EFC" w14:paraId="180B35AA" w14:textId="77777777" w:rsidTr="00D55640">
        <w:tc>
          <w:tcPr>
            <w:tcW w:w="1357" w:type="dxa"/>
            <w:vMerge/>
            <w:tcBorders>
              <w:top w:val="nil"/>
              <w:left w:val="nil"/>
              <w:bottom w:val="nil"/>
              <w:right w:val="nil"/>
            </w:tcBorders>
            <w:tcPrChange w:id="363" w:author="Nangia, Vinay (ICARDA)" w:date="2015-10-06T14:04:00Z">
              <w:tcPr>
                <w:tcW w:w="1357" w:type="dxa"/>
                <w:vMerge/>
                <w:tcBorders>
                  <w:top w:val="nil"/>
                  <w:left w:val="nil"/>
                  <w:bottom w:val="nil"/>
                  <w:right w:val="nil"/>
                </w:tcBorders>
              </w:tcPr>
            </w:tcPrChange>
          </w:tcPr>
          <w:p w14:paraId="594994AE" w14:textId="77777777" w:rsidR="00900DF6" w:rsidRPr="007E2EFC" w:rsidRDefault="00900DF6" w:rsidP="00D504E7">
            <w:pPr>
              <w:jc w:val="both"/>
              <w:rPr>
                <w:rFonts w:ascii="Arial" w:hAnsi="Arial" w:cs="Arial"/>
              </w:rPr>
            </w:pPr>
          </w:p>
        </w:tc>
        <w:tc>
          <w:tcPr>
            <w:tcW w:w="6485" w:type="dxa"/>
            <w:gridSpan w:val="7"/>
            <w:tcBorders>
              <w:top w:val="single" w:sz="4" w:space="0" w:color="auto"/>
              <w:left w:val="nil"/>
              <w:bottom w:val="nil"/>
              <w:right w:val="nil"/>
            </w:tcBorders>
            <w:tcPrChange w:id="364" w:author="Nangia, Vinay (ICARDA)" w:date="2015-10-06T14:04:00Z">
              <w:tcPr>
                <w:tcW w:w="6829" w:type="dxa"/>
                <w:gridSpan w:val="7"/>
                <w:tcBorders>
                  <w:top w:val="single" w:sz="4" w:space="0" w:color="auto"/>
                  <w:left w:val="nil"/>
                  <w:bottom w:val="nil"/>
                  <w:right w:val="nil"/>
                </w:tcBorders>
              </w:tcPr>
            </w:tcPrChange>
          </w:tcPr>
          <w:p w14:paraId="76D9AE93" w14:textId="77777777" w:rsidR="00900DF6" w:rsidRPr="007E2EFC" w:rsidRDefault="00900DF6" w:rsidP="00D504E7">
            <w:pPr>
              <w:jc w:val="center"/>
              <w:rPr>
                <w:rFonts w:ascii="Arial" w:hAnsi="Arial" w:cs="Arial"/>
              </w:rPr>
            </w:pPr>
            <w:r w:rsidRPr="007E2EFC">
              <w:rPr>
                <w:rFonts w:ascii="Arial" w:hAnsi="Arial" w:cs="Arial"/>
              </w:rPr>
              <w:t>100</w:t>
            </w:r>
          </w:p>
        </w:tc>
      </w:tr>
    </w:tbl>
    <w:p w14:paraId="011682C5" w14:textId="77777777" w:rsidR="00900DF6" w:rsidRPr="007E2EFC" w:rsidRDefault="00900DF6" w:rsidP="00900DF6">
      <w:pPr>
        <w:pStyle w:val="BodyText"/>
        <w:spacing w:after="0" w:line="360" w:lineRule="auto"/>
        <w:rPr>
          <w:rFonts w:ascii="Arial" w:hAnsi="Arial" w:cs="Arial"/>
          <w:b/>
          <w:bCs/>
          <w:sz w:val="2"/>
        </w:rPr>
      </w:pPr>
    </w:p>
    <w:p w14:paraId="57A36208" w14:textId="77777777" w:rsidR="00900DF6" w:rsidRPr="00BC207E" w:rsidRDefault="00900DF6" w:rsidP="001B7D71">
      <w:pPr>
        <w:pStyle w:val="BodyText"/>
        <w:spacing w:after="0"/>
        <w:rPr>
          <w:rFonts w:ascii="Arial" w:hAnsi="Arial" w:cs="Arial"/>
          <w:bCs/>
        </w:rPr>
      </w:pPr>
    </w:p>
    <w:bookmarkEnd w:id="268"/>
    <w:p w14:paraId="31F4BC07" w14:textId="77777777" w:rsidR="00AC6333" w:rsidRDefault="00AC6333" w:rsidP="00801038">
      <w:pPr>
        <w:tabs>
          <w:tab w:val="left" w:pos="360"/>
        </w:tabs>
        <w:jc w:val="both"/>
        <w:rPr>
          <w:rFonts w:ascii="Arial" w:hAnsi="Arial" w:cs="Arial"/>
          <w:b/>
          <w:bCs/>
        </w:rPr>
      </w:pPr>
    </w:p>
    <w:p w14:paraId="14DE25CC" w14:textId="77777777" w:rsidR="00AC5698" w:rsidRDefault="00AC5698" w:rsidP="004D23C6">
      <w:pPr>
        <w:tabs>
          <w:tab w:val="left" w:pos="360"/>
        </w:tabs>
        <w:jc w:val="both"/>
        <w:rPr>
          <w:rFonts w:ascii="Arial" w:hAnsi="Arial" w:cs="Arial"/>
          <w:b/>
          <w:bCs/>
          <w:sz w:val="28"/>
          <w:szCs w:val="28"/>
        </w:rPr>
      </w:pPr>
      <w:r>
        <w:rPr>
          <w:rFonts w:ascii="Arial" w:hAnsi="Arial" w:cs="Arial"/>
          <w:b/>
          <w:bCs/>
          <w:sz w:val="28"/>
          <w:szCs w:val="28"/>
        </w:rPr>
        <w:t>3.8 Soil studies</w:t>
      </w:r>
    </w:p>
    <w:p w14:paraId="295CC100" w14:textId="77777777" w:rsidR="004A0D22" w:rsidRDefault="004A0D22" w:rsidP="004A0D22">
      <w:pPr>
        <w:tabs>
          <w:tab w:val="left" w:pos="360"/>
        </w:tabs>
        <w:spacing w:line="360" w:lineRule="auto"/>
        <w:ind w:firstLine="720"/>
        <w:jc w:val="both"/>
        <w:rPr>
          <w:rFonts w:ascii="Arial" w:hAnsi="Arial" w:cs="Arial"/>
        </w:rPr>
      </w:pPr>
    </w:p>
    <w:p w14:paraId="6664F830" w14:textId="7B081F02" w:rsidR="00AC5698" w:rsidRDefault="004A0D22" w:rsidP="004A0D22">
      <w:pPr>
        <w:tabs>
          <w:tab w:val="left" w:pos="360"/>
        </w:tabs>
        <w:spacing w:line="360" w:lineRule="auto"/>
        <w:ind w:firstLine="720"/>
        <w:jc w:val="both"/>
        <w:rPr>
          <w:rFonts w:ascii="Arial" w:hAnsi="Arial" w:cs="Arial"/>
        </w:rPr>
      </w:pPr>
      <w:r w:rsidRPr="00B56B08">
        <w:rPr>
          <w:rFonts w:ascii="Arial" w:hAnsi="Arial" w:cs="Arial"/>
        </w:rPr>
        <w:t>The soil of each p</w:t>
      </w:r>
      <w:r>
        <w:rPr>
          <w:rFonts w:ascii="Arial" w:hAnsi="Arial" w:cs="Arial"/>
        </w:rPr>
        <w:t>l</w:t>
      </w:r>
      <w:r w:rsidRPr="00B56B08">
        <w:rPr>
          <w:rFonts w:ascii="Arial" w:hAnsi="Arial" w:cs="Arial"/>
        </w:rPr>
        <w:t xml:space="preserve">ot was analysed for </w:t>
      </w:r>
      <w:r>
        <w:rPr>
          <w:rFonts w:ascii="Arial" w:hAnsi="Arial" w:cs="Arial"/>
        </w:rPr>
        <w:t>physical and chemical properties</w:t>
      </w:r>
      <w:ins w:id="365" w:author="Nangia, Vinay (ICARDA)" w:date="2015-10-06T14:04:00Z">
        <w:r w:rsidR="00D55640">
          <w:rPr>
            <w:rFonts w:ascii="Arial" w:hAnsi="Arial" w:cs="Arial"/>
          </w:rPr>
          <w:t xml:space="preserve"> </w:t>
        </w:r>
      </w:ins>
      <w:r>
        <w:rPr>
          <w:rFonts w:ascii="Arial" w:hAnsi="Arial" w:cs="Arial"/>
        </w:rPr>
        <w:t xml:space="preserve">of soil </w:t>
      </w:r>
      <w:r w:rsidRPr="00B56B08">
        <w:rPr>
          <w:rFonts w:ascii="Arial" w:hAnsi="Arial" w:cs="Arial"/>
        </w:rPr>
        <w:t xml:space="preserve">as per method </w:t>
      </w:r>
      <w:del w:id="366" w:author="Nangia, Vinay (ICARDA)" w:date="2015-10-06T14:05:00Z">
        <w:r w:rsidRPr="00B56B08" w:rsidDel="00D55640">
          <w:rPr>
            <w:rFonts w:ascii="Arial" w:hAnsi="Arial" w:cs="Arial"/>
          </w:rPr>
          <w:delText xml:space="preserve">given </w:delText>
        </w:r>
      </w:del>
      <w:ins w:id="367" w:author="Nangia, Vinay (ICARDA)" w:date="2015-10-06T14:05:00Z">
        <w:r w:rsidR="00D55640">
          <w:rPr>
            <w:rFonts w:ascii="Arial" w:hAnsi="Arial" w:cs="Arial"/>
          </w:rPr>
          <w:t>listed</w:t>
        </w:r>
        <w:r w:rsidR="00D55640" w:rsidRPr="00B56B08">
          <w:rPr>
            <w:rFonts w:ascii="Arial" w:hAnsi="Arial" w:cs="Arial"/>
          </w:rPr>
          <w:t xml:space="preserve"> </w:t>
        </w:r>
      </w:ins>
      <w:r w:rsidRPr="00B56B08">
        <w:rPr>
          <w:rFonts w:ascii="Arial" w:hAnsi="Arial" w:cs="Arial"/>
        </w:rPr>
        <w:t>in</w:t>
      </w:r>
      <w:r w:rsidR="001C5E94">
        <w:rPr>
          <w:rFonts w:ascii="Arial" w:hAnsi="Arial" w:cs="Arial"/>
        </w:rPr>
        <w:t xml:space="preserve"> Table 3.5</w:t>
      </w:r>
      <w:r w:rsidRPr="00B56B08">
        <w:rPr>
          <w:rFonts w:ascii="Arial" w:hAnsi="Arial" w:cs="Arial"/>
        </w:rPr>
        <w:t>.</w:t>
      </w:r>
    </w:p>
    <w:p w14:paraId="4A922573" w14:textId="77777777" w:rsidR="003D6635" w:rsidRDefault="003D6635" w:rsidP="00A05B00">
      <w:pPr>
        <w:autoSpaceDE w:val="0"/>
        <w:autoSpaceDN w:val="0"/>
        <w:adjustRightInd w:val="0"/>
        <w:jc w:val="both"/>
        <w:rPr>
          <w:rFonts w:ascii="Arial" w:hAnsi="Arial" w:cs="Arial"/>
          <w:b/>
          <w:bCs/>
          <w:sz w:val="28"/>
          <w:szCs w:val="28"/>
        </w:rPr>
      </w:pPr>
    </w:p>
    <w:p w14:paraId="63B388B6" w14:textId="4B17187D" w:rsidR="00AC5698" w:rsidRPr="000C6D94" w:rsidRDefault="004A0D22" w:rsidP="004A0D22">
      <w:pPr>
        <w:autoSpaceDE w:val="0"/>
        <w:autoSpaceDN w:val="0"/>
        <w:adjustRightInd w:val="0"/>
        <w:spacing w:line="360" w:lineRule="auto"/>
        <w:jc w:val="both"/>
        <w:rPr>
          <w:rFonts w:ascii="Arial" w:hAnsi="Arial" w:cs="Arial"/>
          <w:b/>
          <w:bCs/>
        </w:rPr>
      </w:pPr>
      <w:r>
        <w:rPr>
          <w:rFonts w:ascii="Arial" w:hAnsi="Arial" w:cs="Arial"/>
          <w:b/>
          <w:bCs/>
          <w:sz w:val="28"/>
          <w:szCs w:val="28"/>
        </w:rPr>
        <w:t xml:space="preserve">3.9 </w:t>
      </w:r>
      <w:del w:id="368" w:author="Nangia, Vinay (ICARDA)" w:date="2015-10-06T14:05:00Z">
        <w:r w:rsidDel="00D55640">
          <w:rPr>
            <w:rFonts w:ascii="Arial" w:hAnsi="Arial" w:cs="Arial"/>
            <w:b/>
            <w:bCs/>
            <w:sz w:val="28"/>
            <w:szCs w:val="28"/>
          </w:rPr>
          <w:delText xml:space="preserve">collection </w:delText>
        </w:r>
      </w:del>
      <w:ins w:id="369" w:author="Nangia, Vinay (ICARDA)" w:date="2015-10-06T14:05:00Z">
        <w:r w:rsidR="00D55640">
          <w:rPr>
            <w:rFonts w:ascii="Arial" w:hAnsi="Arial" w:cs="Arial"/>
            <w:b/>
            <w:bCs/>
            <w:sz w:val="28"/>
            <w:szCs w:val="28"/>
          </w:rPr>
          <w:t>C</w:t>
        </w:r>
        <w:r w:rsidR="00D55640">
          <w:rPr>
            <w:rFonts w:ascii="Arial" w:hAnsi="Arial" w:cs="Arial"/>
            <w:b/>
            <w:bCs/>
            <w:sz w:val="28"/>
            <w:szCs w:val="28"/>
          </w:rPr>
          <w:t xml:space="preserve">ollection </w:t>
        </w:r>
      </w:ins>
      <w:r>
        <w:rPr>
          <w:rFonts w:ascii="Arial" w:hAnsi="Arial" w:cs="Arial"/>
          <w:b/>
          <w:bCs/>
          <w:sz w:val="28"/>
          <w:szCs w:val="28"/>
        </w:rPr>
        <w:t>of soil sample</w:t>
      </w:r>
      <w:r w:rsidR="000C6D94">
        <w:rPr>
          <w:rFonts w:ascii="Arial" w:hAnsi="Arial" w:cs="Arial"/>
          <w:b/>
          <w:bCs/>
          <w:sz w:val="28"/>
          <w:szCs w:val="28"/>
        </w:rPr>
        <w:tab/>
      </w:r>
    </w:p>
    <w:p w14:paraId="7990A972" w14:textId="50C67EF4" w:rsidR="004A0D22" w:rsidRPr="004A0D22" w:rsidRDefault="004A0D22" w:rsidP="004A0D22">
      <w:pPr>
        <w:autoSpaceDE w:val="0"/>
        <w:autoSpaceDN w:val="0"/>
        <w:adjustRightInd w:val="0"/>
        <w:spacing w:line="360" w:lineRule="auto"/>
        <w:jc w:val="both"/>
        <w:rPr>
          <w:rFonts w:ascii="Arial" w:hAnsi="Arial" w:cs="Arial"/>
        </w:rPr>
      </w:pPr>
      <w:r>
        <w:rPr>
          <w:rFonts w:ascii="Arial" w:hAnsi="Arial" w:cs="Arial"/>
          <w:b/>
          <w:bCs/>
          <w:sz w:val="28"/>
          <w:szCs w:val="28"/>
        </w:rPr>
        <w:tab/>
      </w:r>
      <w:r w:rsidRPr="004A0D22">
        <w:rPr>
          <w:rFonts w:ascii="Arial" w:hAnsi="Arial" w:cs="Arial"/>
        </w:rPr>
        <w:t>Soil sampling with an interval of 0-10, 10-20, 20-30, 30-40, 40-50, 50-60, 60-70, 70-80, 80-90 and 90-100 cm soil depth</w:t>
      </w:r>
      <w:del w:id="370" w:author="Nangia, Vinay (ICARDA)" w:date="2015-10-06T14:05:00Z">
        <w:r w:rsidRPr="004A0D22" w:rsidDel="00D55640">
          <w:rPr>
            <w:rFonts w:ascii="Arial" w:hAnsi="Arial" w:cs="Arial"/>
          </w:rPr>
          <w:delText>s</w:delText>
        </w:r>
      </w:del>
      <w:r w:rsidRPr="004A0D22">
        <w:rPr>
          <w:rFonts w:ascii="Arial" w:hAnsi="Arial" w:cs="Arial"/>
        </w:rPr>
        <w:t>, respectively w</w:t>
      </w:r>
      <w:ins w:id="371" w:author="Nangia, Vinay (ICARDA)" w:date="2015-10-06T14:05:00Z">
        <w:r w:rsidR="00D55640">
          <w:rPr>
            <w:rFonts w:ascii="Arial" w:hAnsi="Arial" w:cs="Arial"/>
          </w:rPr>
          <w:t>as</w:t>
        </w:r>
      </w:ins>
      <w:del w:id="372" w:author="Nangia, Vinay (ICARDA)" w:date="2015-10-06T14:05:00Z">
        <w:r w:rsidRPr="004A0D22" w:rsidDel="00D55640">
          <w:rPr>
            <w:rFonts w:ascii="Arial" w:hAnsi="Arial" w:cs="Arial"/>
          </w:rPr>
          <w:delText>ere</w:delText>
        </w:r>
      </w:del>
      <w:r w:rsidRPr="004A0D22">
        <w:rPr>
          <w:rFonts w:ascii="Arial" w:hAnsi="Arial" w:cs="Arial"/>
        </w:rPr>
        <w:t xml:space="preserve"> taken with the help of soil auger crop wise from the fields and were analyzed for physiochemical properties. These soil samples were collected in clean polythene bags individually with proper labeling indicating their respective depths along with farmer</w:t>
      </w:r>
      <w:ins w:id="373" w:author="Nangia, Vinay (ICARDA)" w:date="2015-10-06T14:05:00Z">
        <w:r w:rsidR="00D55640">
          <w:rPr>
            <w:rFonts w:ascii="Arial" w:hAnsi="Arial" w:cs="Arial"/>
          </w:rPr>
          <w:t>’s</w:t>
        </w:r>
      </w:ins>
      <w:r w:rsidRPr="004A0D22">
        <w:rPr>
          <w:rFonts w:ascii="Arial" w:hAnsi="Arial" w:cs="Arial"/>
        </w:rPr>
        <w:t xml:space="preserve"> </w:t>
      </w:r>
      <w:ins w:id="374" w:author="Nangia, Vinay (ICARDA)" w:date="2015-10-06T14:05:00Z">
        <w:r w:rsidR="00D55640">
          <w:rPr>
            <w:rFonts w:ascii="Arial" w:hAnsi="Arial" w:cs="Arial"/>
          </w:rPr>
          <w:t xml:space="preserve">farm </w:t>
        </w:r>
      </w:ins>
      <w:r w:rsidRPr="004A0D22">
        <w:rPr>
          <w:rFonts w:ascii="Arial" w:hAnsi="Arial" w:cs="Arial"/>
        </w:rPr>
        <w:t xml:space="preserve">name and </w:t>
      </w:r>
      <w:r w:rsidRPr="004A0D22">
        <w:rPr>
          <w:rFonts w:ascii="Arial" w:hAnsi="Arial" w:cs="Arial"/>
        </w:rPr>
        <w:lastRenderedPageBreak/>
        <w:t>crop details. All the collected soil samples were spread over papers for air and sun drying. After sun drying</w:t>
      </w:r>
      <w:ins w:id="375" w:author="Nangia, Vinay (ICARDA)" w:date="2015-10-06T14:06:00Z">
        <w:r w:rsidR="00D55640">
          <w:rPr>
            <w:rFonts w:ascii="Arial" w:hAnsi="Arial" w:cs="Arial"/>
          </w:rPr>
          <w:t>,</w:t>
        </w:r>
      </w:ins>
      <w:r w:rsidRPr="004A0D22">
        <w:rPr>
          <w:rFonts w:ascii="Arial" w:hAnsi="Arial" w:cs="Arial"/>
        </w:rPr>
        <w:t xml:space="preserve"> these soil samples were sieved through 2 mm sieve for preparing </w:t>
      </w:r>
      <w:del w:id="376" w:author="Nangia, Vinay (ICARDA)" w:date="2015-10-06T14:06:00Z">
        <w:r w:rsidRPr="004A0D22" w:rsidDel="00D55640">
          <w:rPr>
            <w:rFonts w:ascii="Arial" w:hAnsi="Arial" w:cs="Arial"/>
          </w:rPr>
          <w:delText xml:space="preserve">soil samples </w:delText>
        </w:r>
      </w:del>
      <w:r w:rsidRPr="004A0D22">
        <w:rPr>
          <w:rFonts w:ascii="Arial" w:hAnsi="Arial" w:cs="Arial"/>
        </w:rPr>
        <w:t xml:space="preserve">with proper labeling. </w:t>
      </w:r>
    </w:p>
    <w:p w14:paraId="3DC179DE" w14:textId="77777777" w:rsidR="004A0D22" w:rsidRPr="00764988" w:rsidRDefault="004A0D22" w:rsidP="004A0D22">
      <w:pPr>
        <w:rPr>
          <w:rFonts w:ascii="Arial" w:hAnsi="Arial" w:cs="Arial"/>
        </w:rPr>
      </w:pPr>
    </w:p>
    <w:p w14:paraId="426D1270" w14:textId="02084CE3" w:rsidR="00A05B00" w:rsidDel="00D55640" w:rsidRDefault="00A05B00" w:rsidP="004A0D22">
      <w:pPr>
        <w:tabs>
          <w:tab w:val="left" w:pos="1005"/>
        </w:tabs>
        <w:rPr>
          <w:del w:id="377" w:author="Nangia, Vinay (ICARDA)" w:date="2015-10-06T14:06:00Z"/>
          <w:rFonts w:ascii="Arial" w:hAnsi="Arial" w:cs="Arial"/>
          <w:b/>
          <w:bCs/>
        </w:rPr>
      </w:pPr>
    </w:p>
    <w:p w14:paraId="6D6935E4" w14:textId="137A4914" w:rsidR="00A05B00" w:rsidDel="00D55640" w:rsidRDefault="00A05B00" w:rsidP="004A0D22">
      <w:pPr>
        <w:tabs>
          <w:tab w:val="left" w:pos="1005"/>
        </w:tabs>
        <w:rPr>
          <w:del w:id="378" w:author="Nangia, Vinay (ICARDA)" w:date="2015-10-06T14:06:00Z"/>
          <w:rFonts w:ascii="Arial" w:hAnsi="Arial" w:cs="Arial"/>
          <w:b/>
          <w:bCs/>
        </w:rPr>
      </w:pPr>
    </w:p>
    <w:p w14:paraId="7845588C" w14:textId="2EDEAD95" w:rsidR="004A0D22" w:rsidRPr="001B5E9D" w:rsidRDefault="001C5E94" w:rsidP="00A05B00">
      <w:pPr>
        <w:tabs>
          <w:tab w:val="left" w:pos="1005"/>
        </w:tabs>
        <w:jc w:val="both"/>
        <w:rPr>
          <w:rFonts w:ascii="Arial" w:hAnsi="Arial" w:cs="Arial"/>
          <w:b/>
        </w:rPr>
      </w:pPr>
      <w:r>
        <w:rPr>
          <w:rFonts w:ascii="Arial" w:hAnsi="Arial" w:cs="Arial"/>
          <w:b/>
          <w:bCs/>
        </w:rPr>
        <w:t>Table 3.4</w:t>
      </w:r>
      <w:ins w:id="379" w:author="Nangia, Vinay (ICARDA)" w:date="2015-10-06T14:06:00Z">
        <w:r w:rsidR="00D55640">
          <w:rPr>
            <w:rFonts w:ascii="Arial" w:hAnsi="Arial" w:cs="Arial"/>
            <w:b/>
            <w:bCs/>
          </w:rPr>
          <w:t xml:space="preserve"> </w:t>
        </w:r>
      </w:ins>
      <w:r w:rsidR="004A0D22" w:rsidRPr="001B5E9D">
        <w:rPr>
          <w:rFonts w:ascii="Arial" w:hAnsi="Arial" w:cs="Arial"/>
          <w:b/>
        </w:rPr>
        <w:t xml:space="preserve">Overview of the soil properties data collected for calibration of CropSyst model at farmer fields in Bikaner </w:t>
      </w:r>
      <w:del w:id="380" w:author="Nangia, Vinay (ICARDA)" w:date="2015-10-06T14:06:00Z">
        <w:r w:rsidR="004A0D22" w:rsidRPr="001B5E9D" w:rsidDel="00D55640">
          <w:rPr>
            <w:rFonts w:ascii="Arial" w:hAnsi="Arial" w:cs="Arial"/>
            <w:b/>
          </w:rPr>
          <w:delText xml:space="preserve">district </w:delText>
        </w:r>
      </w:del>
      <w:ins w:id="381" w:author="Nangia, Vinay (ICARDA)" w:date="2015-10-06T14:06:00Z">
        <w:r w:rsidR="00D55640">
          <w:rPr>
            <w:rFonts w:ascii="Arial" w:hAnsi="Arial" w:cs="Arial"/>
            <w:b/>
          </w:rPr>
          <w:t>D</w:t>
        </w:r>
        <w:r w:rsidR="00D55640" w:rsidRPr="001B5E9D">
          <w:rPr>
            <w:rFonts w:ascii="Arial" w:hAnsi="Arial" w:cs="Arial"/>
            <w:b/>
          </w:rPr>
          <w:t>istrict</w:t>
        </w:r>
        <w:r w:rsidR="00D55640">
          <w:rPr>
            <w:rFonts w:ascii="Arial" w:hAnsi="Arial" w:cs="Arial"/>
            <w:b/>
          </w:rPr>
          <w:t>.</w:t>
        </w:r>
        <w:r w:rsidR="00D55640" w:rsidRPr="001B5E9D">
          <w:rPr>
            <w:rFonts w:ascii="Arial" w:hAnsi="Arial" w:cs="Arial"/>
            <w:b/>
          </w:rPr>
          <w:t xml:space="preserve"> </w:t>
        </w:r>
      </w:ins>
    </w:p>
    <w:p w14:paraId="1762E248" w14:textId="77777777" w:rsidR="004A0D22" w:rsidRPr="001B5E9D" w:rsidRDefault="004A0D22" w:rsidP="004A0D22">
      <w:pPr>
        <w:autoSpaceDE w:val="0"/>
        <w:autoSpaceDN w:val="0"/>
        <w:adjustRightInd w:val="0"/>
        <w:rPr>
          <w:rFonts w:ascii="Arial" w:hAnsi="Arial" w:cs="Arial"/>
          <w:sz w:val="12"/>
        </w:rPr>
      </w:pPr>
    </w:p>
    <w:tbl>
      <w:tblPr>
        <w:tblStyle w:val="TableGrid"/>
        <w:tblW w:w="8046"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5"/>
        <w:gridCol w:w="2593"/>
        <w:gridCol w:w="1430"/>
        <w:gridCol w:w="1548"/>
      </w:tblGrid>
      <w:tr w:rsidR="004A0D22" w:rsidRPr="001B5E9D" w14:paraId="207FE704" w14:textId="77777777" w:rsidTr="00A33D23">
        <w:tc>
          <w:tcPr>
            <w:tcW w:w="2475" w:type="dxa"/>
            <w:tcBorders>
              <w:bottom w:val="single" w:sz="4" w:space="0" w:color="auto"/>
            </w:tcBorders>
          </w:tcPr>
          <w:p w14:paraId="478F9B87" w14:textId="77777777" w:rsidR="004A0D22" w:rsidRPr="001B5E9D" w:rsidRDefault="004A0D22" w:rsidP="00D55640">
            <w:pPr>
              <w:spacing w:line="360" w:lineRule="auto"/>
              <w:jc w:val="center"/>
              <w:rPr>
                <w:rFonts w:ascii="Arial" w:hAnsi="Arial" w:cs="Arial"/>
              </w:rPr>
              <w:pPrChange w:id="382" w:author="Nangia, Vinay (ICARDA)" w:date="2015-10-06T14:07:00Z">
                <w:pPr>
                  <w:spacing w:line="360" w:lineRule="auto"/>
                </w:pPr>
              </w:pPrChange>
            </w:pPr>
            <w:r w:rsidRPr="001B5E9D">
              <w:rPr>
                <w:rFonts w:ascii="Arial" w:hAnsi="Arial" w:cs="Arial"/>
                <w:b/>
                <w:bCs/>
              </w:rPr>
              <w:t>Data</w:t>
            </w:r>
          </w:p>
        </w:tc>
        <w:tc>
          <w:tcPr>
            <w:tcW w:w="2593" w:type="dxa"/>
            <w:tcBorders>
              <w:bottom w:val="single" w:sz="4" w:space="0" w:color="auto"/>
            </w:tcBorders>
          </w:tcPr>
          <w:p w14:paraId="6B4E6CCC" w14:textId="77777777" w:rsidR="004A0D22" w:rsidRPr="001B5E9D" w:rsidRDefault="004A0D22" w:rsidP="00D55640">
            <w:pPr>
              <w:spacing w:line="360" w:lineRule="auto"/>
              <w:jc w:val="center"/>
              <w:rPr>
                <w:rFonts w:ascii="Arial" w:hAnsi="Arial" w:cs="Arial"/>
              </w:rPr>
            </w:pPr>
            <w:r w:rsidRPr="001B5E9D">
              <w:rPr>
                <w:rFonts w:ascii="Arial" w:hAnsi="Arial" w:cs="Arial"/>
                <w:b/>
                <w:bCs/>
              </w:rPr>
              <w:t>Method / source</w:t>
            </w:r>
          </w:p>
        </w:tc>
        <w:tc>
          <w:tcPr>
            <w:tcW w:w="1430" w:type="dxa"/>
            <w:tcBorders>
              <w:bottom w:val="single" w:sz="4" w:space="0" w:color="auto"/>
            </w:tcBorders>
          </w:tcPr>
          <w:p w14:paraId="3AB0B762" w14:textId="77777777" w:rsidR="004A0D22" w:rsidRPr="001B5E9D" w:rsidRDefault="004A0D22" w:rsidP="00D55640">
            <w:pPr>
              <w:spacing w:line="360" w:lineRule="auto"/>
              <w:jc w:val="center"/>
              <w:rPr>
                <w:rFonts w:ascii="Arial" w:hAnsi="Arial" w:cs="Arial"/>
              </w:rPr>
              <w:pPrChange w:id="383" w:author="Nangia, Vinay (ICARDA)" w:date="2015-10-06T14:07:00Z">
                <w:pPr>
                  <w:spacing w:line="360" w:lineRule="auto"/>
                  <w:jc w:val="center"/>
                </w:pPr>
              </w:pPrChange>
            </w:pPr>
            <w:r w:rsidRPr="001B5E9D">
              <w:rPr>
                <w:rFonts w:ascii="Arial" w:hAnsi="Arial" w:cs="Arial"/>
                <w:b/>
                <w:bCs/>
              </w:rPr>
              <w:t>Frequency</w:t>
            </w:r>
          </w:p>
        </w:tc>
        <w:tc>
          <w:tcPr>
            <w:tcW w:w="1548" w:type="dxa"/>
            <w:tcBorders>
              <w:bottom w:val="single" w:sz="4" w:space="0" w:color="auto"/>
            </w:tcBorders>
          </w:tcPr>
          <w:p w14:paraId="28780C62" w14:textId="77777777" w:rsidR="004A0D22" w:rsidRPr="001B5E9D" w:rsidRDefault="004A0D22" w:rsidP="00D55640">
            <w:pPr>
              <w:spacing w:line="360" w:lineRule="auto"/>
              <w:jc w:val="center"/>
              <w:rPr>
                <w:rFonts w:ascii="Arial" w:hAnsi="Arial" w:cs="Arial"/>
              </w:rPr>
              <w:pPrChange w:id="384" w:author="Nangia, Vinay (ICARDA)" w:date="2015-10-06T14:07:00Z">
                <w:pPr>
                  <w:spacing w:line="360" w:lineRule="auto"/>
                  <w:jc w:val="center"/>
                </w:pPr>
              </w:pPrChange>
            </w:pPr>
            <w:r w:rsidRPr="001B5E9D">
              <w:rPr>
                <w:rFonts w:ascii="Arial" w:hAnsi="Arial" w:cs="Arial"/>
                <w:b/>
                <w:bCs/>
              </w:rPr>
              <w:t>Purpose</w:t>
            </w:r>
          </w:p>
        </w:tc>
      </w:tr>
      <w:tr w:rsidR="004A0D22" w:rsidRPr="001B5E9D" w14:paraId="7473D7A6" w14:textId="77777777" w:rsidTr="00A33D23">
        <w:tc>
          <w:tcPr>
            <w:tcW w:w="2475" w:type="dxa"/>
            <w:tcBorders>
              <w:top w:val="single" w:sz="4" w:space="0" w:color="auto"/>
              <w:bottom w:val="nil"/>
            </w:tcBorders>
          </w:tcPr>
          <w:p w14:paraId="65CE4F01" w14:textId="77777777" w:rsidR="004A0D22" w:rsidRPr="001B5E9D" w:rsidRDefault="004A0D22" w:rsidP="00D55640">
            <w:pPr>
              <w:spacing w:line="360" w:lineRule="auto"/>
              <w:jc w:val="center"/>
              <w:rPr>
                <w:rFonts w:ascii="Arial" w:hAnsi="Arial" w:cs="Arial"/>
                <w:sz w:val="22"/>
                <w:szCs w:val="22"/>
              </w:rPr>
              <w:pPrChange w:id="385" w:author="Nangia, Vinay (ICARDA)" w:date="2015-10-06T14:07:00Z">
                <w:pPr>
                  <w:spacing w:line="360" w:lineRule="auto"/>
                </w:pPr>
              </w:pPrChange>
            </w:pPr>
            <w:r w:rsidRPr="001B5E9D">
              <w:rPr>
                <w:rFonts w:ascii="Arial" w:hAnsi="Arial" w:cs="Arial"/>
                <w:sz w:val="22"/>
                <w:szCs w:val="22"/>
              </w:rPr>
              <w:t>Texture</w:t>
            </w:r>
          </w:p>
        </w:tc>
        <w:tc>
          <w:tcPr>
            <w:tcW w:w="2593" w:type="dxa"/>
            <w:tcBorders>
              <w:top w:val="single" w:sz="4" w:space="0" w:color="auto"/>
              <w:bottom w:val="nil"/>
            </w:tcBorders>
          </w:tcPr>
          <w:p w14:paraId="36B9CF4D" w14:textId="77777777" w:rsidR="004A0D22" w:rsidRPr="001B5E9D" w:rsidRDefault="00A36F87" w:rsidP="00D55640">
            <w:pPr>
              <w:spacing w:line="360" w:lineRule="auto"/>
              <w:jc w:val="center"/>
              <w:rPr>
                <w:rFonts w:ascii="Arial" w:hAnsi="Arial" w:cs="Arial"/>
                <w:sz w:val="22"/>
                <w:szCs w:val="22"/>
              </w:rPr>
              <w:pPrChange w:id="386" w:author="Nangia, Vinay (ICARDA)" w:date="2015-10-06T14:07:00Z">
                <w:pPr>
                  <w:spacing w:line="360" w:lineRule="auto"/>
                </w:pPr>
              </w:pPrChange>
            </w:pPr>
            <w:r>
              <w:rPr>
                <w:rFonts w:ascii="Arial" w:hAnsi="Arial" w:cs="Arial"/>
                <w:sz w:val="22"/>
                <w:szCs w:val="22"/>
              </w:rPr>
              <w:t>Hyd</w:t>
            </w:r>
            <w:r w:rsidR="004A0D22" w:rsidRPr="001B5E9D">
              <w:rPr>
                <w:rFonts w:ascii="Arial" w:hAnsi="Arial" w:cs="Arial"/>
                <w:sz w:val="22"/>
                <w:szCs w:val="22"/>
              </w:rPr>
              <w:t>rometer method</w:t>
            </w:r>
          </w:p>
        </w:tc>
        <w:tc>
          <w:tcPr>
            <w:tcW w:w="1430" w:type="dxa"/>
            <w:tcBorders>
              <w:top w:val="single" w:sz="4" w:space="0" w:color="auto"/>
              <w:bottom w:val="nil"/>
            </w:tcBorders>
          </w:tcPr>
          <w:p w14:paraId="11529312" w14:textId="77777777" w:rsidR="004A0D22" w:rsidRPr="001B5E9D" w:rsidRDefault="004A0D22" w:rsidP="00D55640">
            <w:pPr>
              <w:spacing w:line="360" w:lineRule="auto"/>
              <w:jc w:val="center"/>
              <w:rPr>
                <w:rFonts w:ascii="Arial" w:hAnsi="Arial" w:cs="Arial"/>
                <w:sz w:val="22"/>
                <w:szCs w:val="22"/>
              </w:rPr>
              <w:pPrChange w:id="387" w:author="Nangia, Vinay (ICARDA)" w:date="2015-10-06T14:07:00Z">
                <w:pPr>
                  <w:spacing w:line="360" w:lineRule="auto"/>
                </w:pPr>
              </w:pPrChange>
            </w:pPr>
            <w:r w:rsidRPr="001B5E9D">
              <w:rPr>
                <w:rFonts w:ascii="Arial" w:hAnsi="Arial" w:cs="Arial"/>
                <w:sz w:val="22"/>
                <w:szCs w:val="22"/>
              </w:rPr>
              <w:t>Once</w:t>
            </w:r>
          </w:p>
        </w:tc>
        <w:tc>
          <w:tcPr>
            <w:tcW w:w="1548" w:type="dxa"/>
            <w:tcBorders>
              <w:top w:val="single" w:sz="4" w:space="0" w:color="auto"/>
              <w:bottom w:val="nil"/>
            </w:tcBorders>
          </w:tcPr>
          <w:p w14:paraId="27E0C1B4" w14:textId="77777777" w:rsidR="004A0D22" w:rsidRPr="001B5E9D" w:rsidRDefault="004A0D22" w:rsidP="00D55640">
            <w:pPr>
              <w:spacing w:line="360" w:lineRule="auto"/>
              <w:jc w:val="center"/>
              <w:rPr>
                <w:rFonts w:ascii="Arial" w:hAnsi="Arial" w:cs="Arial"/>
                <w:sz w:val="22"/>
                <w:szCs w:val="22"/>
              </w:rPr>
              <w:pPrChange w:id="388" w:author="Nangia, Vinay (ICARDA)" w:date="2015-10-06T14:07:00Z">
                <w:pPr>
                  <w:spacing w:line="360" w:lineRule="auto"/>
                </w:pPr>
              </w:pPrChange>
            </w:pPr>
            <w:r w:rsidRPr="001B5E9D">
              <w:rPr>
                <w:rFonts w:ascii="Arial" w:hAnsi="Arial" w:cs="Arial"/>
                <w:sz w:val="22"/>
                <w:szCs w:val="22"/>
              </w:rPr>
              <w:t>Input derivation</w:t>
            </w:r>
          </w:p>
        </w:tc>
      </w:tr>
      <w:tr w:rsidR="004A0D22" w:rsidRPr="001B5E9D" w14:paraId="57CF5675" w14:textId="77777777" w:rsidTr="00A33D23">
        <w:tc>
          <w:tcPr>
            <w:tcW w:w="2475" w:type="dxa"/>
            <w:tcBorders>
              <w:top w:val="nil"/>
            </w:tcBorders>
          </w:tcPr>
          <w:p w14:paraId="1B250387" w14:textId="77777777" w:rsidR="004A0D22" w:rsidRPr="001B5E9D" w:rsidRDefault="004A0D22" w:rsidP="00D55640">
            <w:pPr>
              <w:spacing w:line="360" w:lineRule="auto"/>
              <w:jc w:val="center"/>
              <w:rPr>
                <w:rFonts w:ascii="Arial" w:hAnsi="Arial" w:cs="Arial"/>
                <w:sz w:val="22"/>
                <w:szCs w:val="22"/>
              </w:rPr>
              <w:pPrChange w:id="389" w:author="Nangia, Vinay (ICARDA)" w:date="2015-10-06T14:07:00Z">
                <w:pPr>
                  <w:spacing w:line="360" w:lineRule="auto"/>
                </w:pPr>
              </w:pPrChange>
            </w:pPr>
            <w:r w:rsidRPr="001B5E9D">
              <w:rPr>
                <w:rFonts w:ascii="Arial" w:hAnsi="Arial" w:cs="Arial"/>
                <w:sz w:val="22"/>
                <w:szCs w:val="22"/>
              </w:rPr>
              <w:t>Bulk density</w:t>
            </w:r>
          </w:p>
        </w:tc>
        <w:tc>
          <w:tcPr>
            <w:tcW w:w="2593" w:type="dxa"/>
            <w:tcBorders>
              <w:top w:val="nil"/>
            </w:tcBorders>
          </w:tcPr>
          <w:p w14:paraId="76050E35" w14:textId="77777777" w:rsidR="004A0D22" w:rsidRPr="001B5E9D" w:rsidRDefault="004A0D22" w:rsidP="00D55640">
            <w:pPr>
              <w:spacing w:line="360" w:lineRule="auto"/>
              <w:jc w:val="center"/>
              <w:rPr>
                <w:rFonts w:ascii="Arial" w:hAnsi="Arial" w:cs="Arial"/>
                <w:sz w:val="22"/>
                <w:szCs w:val="22"/>
              </w:rPr>
              <w:pPrChange w:id="390" w:author="Nangia, Vinay (ICARDA)" w:date="2015-10-06T14:07:00Z">
                <w:pPr>
                  <w:spacing w:line="360" w:lineRule="auto"/>
                </w:pPr>
              </w:pPrChange>
            </w:pPr>
            <w:r w:rsidRPr="001B5E9D">
              <w:rPr>
                <w:rFonts w:ascii="Arial" w:hAnsi="Arial" w:cs="Arial"/>
                <w:sz w:val="22"/>
                <w:szCs w:val="22"/>
              </w:rPr>
              <w:t>Core  Sampler Method</w:t>
            </w:r>
          </w:p>
        </w:tc>
        <w:tc>
          <w:tcPr>
            <w:tcW w:w="1430" w:type="dxa"/>
            <w:tcBorders>
              <w:top w:val="nil"/>
            </w:tcBorders>
          </w:tcPr>
          <w:p w14:paraId="3AFF01FD" w14:textId="77777777" w:rsidR="004A0D22" w:rsidRPr="001B5E9D" w:rsidRDefault="004A0D22" w:rsidP="00D55640">
            <w:pPr>
              <w:spacing w:line="360" w:lineRule="auto"/>
              <w:jc w:val="center"/>
              <w:rPr>
                <w:rFonts w:ascii="Arial" w:hAnsi="Arial" w:cs="Arial"/>
                <w:sz w:val="22"/>
                <w:szCs w:val="22"/>
              </w:rPr>
              <w:pPrChange w:id="391" w:author="Nangia, Vinay (ICARDA)" w:date="2015-10-06T14:07:00Z">
                <w:pPr>
                  <w:spacing w:line="360" w:lineRule="auto"/>
                </w:pPr>
              </w:pPrChange>
            </w:pPr>
            <w:r w:rsidRPr="001B5E9D">
              <w:rPr>
                <w:rFonts w:ascii="Arial" w:hAnsi="Arial" w:cs="Arial"/>
                <w:sz w:val="22"/>
                <w:szCs w:val="22"/>
              </w:rPr>
              <w:t>Once</w:t>
            </w:r>
          </w:p>
        </w:tc>
        <w:tc>
          <w:tcPr>
            <w:tcW w:w="1548" w:type="dxa"/>
            <w:tcBorders>
              <w:top w:val="nil"/>
            </w:tcBorders>
          </w:tcPr>
          <w:p w14:paraId="63FC0EC4" w14:textId="77777777" w:rsidR="004A0D22" w:rsidRPr="001B5E9D" w:rsidRDefault="004A0D22" w:rsidP="00D55640">
            <w:pPr>
              <w:spacing w:line="360" w:lineRule="auto"/>
              <w:jc w:val="center"/>
              <w:rPr>
                <w:rFonts w:ascii="Arial" w:hAnsi="Arial" w:cs="Arial"/>
                <w:sz w:val="22"/>
                <w:szCs w:val="22"/>
              </w:rPr>
              <w:pPrChange w:id="392" w:author="Nangia, Vinay (ICARDA)" w:date="2015-10-06T14:07:00Z">
                <w:pPr>
                  <w:spacing w:line="360" w:lineRule="auto"/>
                </w:pPr>
              </w:pPrChange>
            </w:pPr>
            <w:r w:rsidRPr="001B5E9D">
              <w:rPr>
                <w:rFonts w:ascii="Arial" w:hAnsi="Arial" w:cs="Arial"/>
                <w:sz w:val="22"/>
                <w:szCs w:val="22"/>
              </w:rPr>
              <w:t>Input derivation</w:t>
            </w:r>
          </w:p>
        </w:tc>
      </w:tr>
      <w:tr w:rsidR="004A0D22" w:rsidRPr="001B5E9D" w14:paraId="6A5A1613" w14:textId="77777777" w:rsidTr="00A33D23">
        <w:tc>
          <w:tcPr>
            <w:tcW w:w="2475" w:type="dxa"/>
          </w:tcPr>
          <w:p w14:paraId="4834BDDD" w14:textId="77777777" w:rsidR="004A0D22" w:rsidRPr="001B5E9D" w:rsidRDefault="004A0D22" w:rsidP="00D55640">
            <w:pPr>
              <w:spacing w:line="360" w:lineRule="auto"/>
              <w:jc w:val="center"/>
              <w:rPr>
                <w:rFonts w:ascii="Arial" w:hAnsi="Arial" w:cs="Arial"/>
                <w:sz w:val="22"/>
                <w:szCs w:val="22"/>
              </w:rPr>
              <w:pPrChange w:id="393" w:author="Nangia, Vinay (ICARDA)" w:date="2015-10-06T14:07:00Z">
                <w:pPr>
                  <w:spacing w:line="360" w:lineRule="auto"/>
                </w:pPr>
              </w:pPrChange>
            </w:pPr>
            <w:r w:rsidRPr="001B5E9D">
              <w:rPr>
                <w:rFonts w:ascii="Arial" w:hAnsi="Arial" w:cs="Arial"/>
                <w:sz w:val="22"/>
                <w:szCs w:val="22"/>
              </w:rPr>
              <w:t>Soil moisture</w:t>
            </w:r>
          </w:p>
        </w:tc>
        <w:tc>
          <w:tcPr>
            <w:tcW w:w="2593" w:type="dxa"/>
          </w:tcPr>
          <w:p w14:paraId="2A64AEB0" w14:textId="77777777" w:rsidR="004A0D22" w:rsidRPr="001B5E9D" w:rsidRDefault="004A0D22" w:rsidP="00D55640">
            <w:pPr>
              <w:spacing w:line="360" w:lineRule="auto"/>
              <w:jc w:val="center"/>
              <w:rPr>
                <w:rFonts w:ascii="Arial" w:hAnsi="Arial" w:cs="Arial"/>
                <w:sz w:val="22"/>
                <w:szCs w:val="22"/>
              </w:rPr>
              <w:pPrChange w:id="394" w:author="Nangia, Vinay (ICARDA)" w:date="2015-10-06T14:07:00Z">
                <w:pPr>
                  <w:spacing w:line="360" w:lineRule="auto"/>
                </w:pPr>
              </w:pPrChange>
            </w:pPr>
            <w:r w:rsidRPr="001B5E9D">
              <w:rPr>
                <w:rFonts w:ascii="Arial" w:hAnsi="Arial" w:cs="Arial"/>
                <w:sz w:val="22"/>
                <w:szCs w:val="22"/>
              </w:rPr>
              <w:t>TDR</w:t>
            </w:r>
          </w:p>
        </w:tc>
        <w:tc>
          <w:tcPr>
            <w:tcW w:w="1430" w:type="dxa"/>
          </w:tcPr>
          <w:p w14:paraId="738E62E3" w14:textId="77777777" w:rsidR="004A0D22" w:rsidRPr="001B5E9D" w:rsidRDefault="004A0D22" w:rsidP="00D55640">
            <w:pPr>
              <w:autoSpaceDE w:val="0"/>
              <w:autoSpaceDN w:val="0"/>
              <w:adjustRightInd w:val="0"/>
              <w:spacing w:line="360" w:lineRule="auto"/>
              <w:jc w:val="center"/>
              <w:rPr>
                <w:rFonts w:ascii="Arial" w:hAnsi="Arial" w:cs="Arial"/>
                <w:sz w:val="22"/>
                <w:szCs w:val="22"/>
              </w:rPr>
              <w:pPrChange w:id="395" w:author="Nangia, Vinay (ICARDA)" w:date="2015-10-06T14:07:00Z">
                <w:pPr>
                  <w:autoSpaceDE w:val="0"/>
                  <w:autoSpaceDN w:val="0"/>
                  <w:adjustRightInd w:val="0"/>
                  <w:spacing w:line="360" w:lineRule="auto"/>
                </w:pPr>
              </w:pPrChange>
            </w:pPr>
            <w:r w:rsidRPr="001B5E9D">
              <w:rPr>
                <w:rFonts w:ascii="Arial" w:hAnsi="Arial" w:cs="Arial"/>
                <w:sz w:val="22"/>
                <w:szCs w:val="22"/>
              </w:rPr>
              <w:t>Before and after irrigation</w:t>
            </w:r>
          </w:p>
        </w:tc>
        <w:tc>
          <w:tcPr>
            <w:tcW w:w="1548" w:type="dxa"/>
          </w:tcPr>
          <w:p w14:paraId="38748D36" w14:textId="77777777" w:rsidR="004A0D22" w:rsidRPr="001B5E9D" w:rsidRDefault="004A0D22" w:rsidP="00D55640">
            <w:pPr>
              <w:spacing w:line="360" w:lineRule="auto"/>
              <w:jc w:val="center"/>
              <w:rPr>
                <w:rFonts w:ascii="Arial" w:hAnsi="Arial" w:cs="Arial"/>
                <w:sz w:val="22"/>
                <w:szCs w:val="22"/>
              </w:rPr>
              <w:pPrChange w:id="396" w:author="Nangia, Vinay (ICARDA)" w:date="2015-10-06T14:07:00Z">
                <w:pPr>
                  <w:spacing w:line="360" w:lineRule="auto"/>
                </w:pPr>
              </w:pPrChange>
            </w:pPr>
            <w:r w:rsidRPr="001B5E9D">
              <w:rPr>
                <w:rFonts w:ascii="Arial" w:hAnsi="Arial" w:cs="Arial"/>
                <w:sz w:val="22"/>
                <w:szCs w:val="22"/>
              </w:rPr>
              <w:t>Calibration and validation</w:t>
            </w:r>
          </w:p>
        </w:tc>
      </w:tr>
      <w:tr w:rsidR="004A0D22" w:rsidRPr="001B5E9D" w14:paraId="2DE218C5" w14:textId="77777777" w:rsidTr="00A33D23">
        <w:tc>
          <w:tcPr>
            <w:tcW w:w="2475" w:type="dxa"/>
          </w:tcPr>
          <w:p w14:paraId="1D0DBF5B" w14:textId="77777777" w:rsidR="004A0D22" w:rsidRPr="001B5E9D" w:rsidRDefault="004A0D22" w:rsidP="00D55640">
            <w:pPr>
              <w:spacing w:line="360" w:lineRule="auto"/>
              <w:jc w:val="center"/>
              <w:rPr>
                <w:rFonts w:ascii="Arial" w:hAnsi="Arial" w:cs="Arial"/>
                <w:sz w:val="22"/>
                <w:szCs w:val="22"/>
              </w:rPr>
              <w:pPrChange w:id="397" w:author="Nangia, Vinay (ICARDA)" w:date="2015-10-06T14:07:00Z">
                <w:pPr>
                  <w:spacing w:line="360" w:lineRule="auto"/>
                </w:pPr>
              </w:pPrChange>
            </w:pPr>
            <w:r w:rsidRPr="001B5E9D">
              <w:rPr>
                <w:rFonts w:ascii="Arial" w:hAnsi="Arial" w:cs="Arial"/>
                <w:sz w:val="22"/>
                <w:szCs w:val="22"/>
              </w:rPr>
              <w:t>pH</w:t>
            </w:r>
          </w:p>
        </w:tc>
        <w:tc>
          <w:tcPr>
            <w:tcW w:w="2593" w:type="dxa"/>
          </w:tcPr>
          <w:p w14:paraId="3372C17A" w14:textId="77777777" w:rsidR="004A0D22" w:rsidRPr="001B5E9D" w:rsidRDefault="004A0D22" w:rsidP="00D55640">
            <w:pPr>
              <w:spacing w:line="360" w:lineRule="auto"/>
              <w:jc w:val="center"/>
              <w:rPr>
                <w:rFonts w:ascii="Arial" w:hAnsi="Arial" w:cs="Arial"/>
                <w:sz w:val="22"/>
                <w:szCs w:val="22"/>
              </w:rPr>
              <w:pPrChange w:id="398" w:author="Nangia, Vinay (ICARDA)" w:date="2015-10-06T14:07:00Z">
                <w:pPr>
                  <w:spacing w:line="360" w:lineRule="auto"/>
                </w:pPr>
              </w:pPrChange>
            </w:pPr>
            <w:r w:rsidRPr="001B5E9D">
              <w:rPr>
                <w:rFonts w:ascii="Arial" w:hAnsi="Arial" w:cs="Arial"/>
                <w:sz w:val="22"/>
                <w:szCs w:val="22"/>
              </w:rPr>
              <w:t>In soil-water suspension of 1:2 by pH meter</w:t>
            </w:r>
          </w:p>
        </w:tc>
        <w:tc>
          <w:tcPr>
            <w:tcW w:w="1430" w:type="dxa"/>
          </w:tcPr>
          <w:p w14:paraId="547540BB" w14:textId="77777777" w:rsidR="004A0D22" w:rsidRPr="001B5E9D" w:rsidRDefault="004A0D22" w:rsidP="00D55640">
            <w:pPr>
              <w:spacing w:line="360" w:lineRule="auto"/>
              <w:jc w:val="center"/>
              <w:rPr>
                <w:rFonts w:ascii="Arial" w:hAnsi="Arial" w:cs="Arial"/>
                <w:sz w:val="22"/>
                <w:szCs w:val="22"/>
              </w:rPr>
              <w:pPrChange w:id="399" w:author="Nangia, Vinay (ICARDA)" w:date="2015-10-06T14:07:00Z">
                <w:pPr>
                  <w:spacing w:line="360" w:lineRule="auto"/>
                </w:pPr>
              </w:pPrChange>
            </w:pPr>
            <w:r w:rsidRPr="001B5E9D">
              <w:rPr>
                <w:rFonts w:ascii="Arial" w:hAnsi="Arial" w:cs="Arial"/>
                <w:sz w:val="22"/>
                <w:szCs w:val="22"/>
              </w:rPr>
              <w:t>Before sowing</w:t>
            </w:r>
          </w:p>
        </w:tc>
        <w:tc>
          <w:tcPr>
            <w:tcW w:w="1548" w:type="dxa"/>
          </w:tcPr>
          <w:p w14:paraId="314136DA" w14:textId="77777777" w:rsidR="004A0D22" w:rsidRPr="001B5E9D" w:rsidRDefault="004A0D22" w:rsidP="00D55640">
            <w:pPr>
              <w:spacing w:line="360" w:lineRule="auto"/>
              <w:jc w:val="center"/>
              <w:rPr>
                <w:rFonts w:ascii="Arial" w:hAnsi="Arial" w:cs="Arial"/>
                <w:sz w:val="22"/>
                <w:szCs w:val="22"/>
              </w:rPr>
              <w:pPrChange w:id="400" w:author="Nangia, Vinay (ICARDA)" w:date="2015-10-06T14:07:00Z">
                <w:pPr>
                  <w:spacing w:line="360" w:lineRule="auto"/>
                </w:pPr>
              </w:pPrChange>
            </w:pPr>
            <w:r w:rsidRPr="001B5E9D">
              <w:rPr>
                <w:rFonts w:ascii="Arial" w:hAnsi="Arial" w:cs="Arial"/>
                <w:sz w:val="22"/>
                <w:szCs w:val="22"/>
              </w:rPr>
              <w:t>General</w:t>
            </w:r>
          </w:p>
        </w:tc>
      </w:tr>
      <w:tr w:rsidR="004A0D22" w:rsidRPr="001B5E9D" w14:paraId="64F7AEB4" w14:textId="77777777" w:rsidTr="00A33D23">
        <w:tc>
          <w:tcPr>
            <w:tcW w:w="2475" w:type="dxa"/>
          </w:tcPr>
          <w:p w14:paraId="55DD13A8" w14:textId="77777777" w:rsidR="004A0D22" w:rsidRPr="001B5E9D" w:rsidRDefault="004A0D22" w:rsidP="00D55640">
            <w:pPr>
              <w:spacing w:line="360" w:lineRule="auto"/>
              <w:jc w:val="center"/>
              <w:rPr>
                <w:rFonts w:ascii="Arial" w:hAnsi="Arial" w:cs="Arial"/>
                <w:sz w:val="22"/>
                <w:szCs w:val="22"/>
              </w:rPr>
              <w:pPrChange w:id="401" w:author="Nangia, Vinay (ICARDA)" w:date="2015-10-06T14:07:00Z">
                <w:pPr>
                  <w:spacing w:line="360" w:lineRule="auto"/>
                </w:pPr>
              </w:pPrChange>
            </w:pPr>
            <w:r w:rsidRPr="001B5E9D">
              <w:rPr>
                <w:rFonts w:ascii="Arial" w:hAnsi="Arial" w:cs="Arial"/>
                <w:sz w:val="22"/>
                <w:szCs w:val="22"/>
              </w:rPr>
              <w:t>Electrical Conductivity</w:t>
            </w:r>
          </w:p>
        </w:tc>
        <w:tc>
          <w:tcPr>
            <w:tcW w:w="2593" w:type="dxa"/>
          </w:tcPr>
          <w:p w14:paraId="1D4808EC" w14:textId="77777777" w:rsidR="004A0D22" w:rsidRPr="001B5E9D" w:rsidRDefault="004A0D22" w:rsidP="00D55640">
            <w:pPr>
              <w:autoSpaceDE w:val="0"/>
              <w:autoSpaceDN w:val="0"/>
              <w:adjustRightInd w:val="0"/>
              <w:spacing w:line="360" w:lineRule="auto"/>
              <w:jc w:val="center"/>
              <w:rPr>
                <w:rFonts w:ascii="Arial" w:hAnsi="Arial" w:cs="Arial"/>
                <w:sz w:val="22"/>
                <w:szCs w:val="22"/>
              </w:rPr>
              <w:pPrChange w:id="402" w:author="Nangia, Vinay (ICARDA)" w:date="2015-10-06T14:07:00Z">
                <w:pPr>
                  <w:autoSpaceDE w:val="0"/>
                  <w:autoSpaceDN w:val="0"/>
                  <w:adjustRightInd w:val="0"/>
                  <w:spacing w:line="360" w:lineRule="auto"/>
                </w:pPr>
              </w:pPrChange>
            </w:pPr>
            <w:r w:rsidRPr="001B5E9D">
              <w:rPr>
                <w:rFonts w:ascii="Arial" w:hAnsi="Arial" w:cs="Arial"/>
                <w:sz w:val="22"/>
                <w:szCs w:val="22"/>
              </w:rPr>
              <w:t>In soil-water suspension of 1:2 by Conductivity</w:t>
            </w:r>
          </w:p>
          <w:p w14:paraId="6F8B06FF" w14:textId="77777777" w:rsidR="004A0D22" w:rsidRPr="001B5E9D" w:rsidRDefault="004A0D22" w:rsidP="00D55640">
            <w:pPr>
              <w:spacing w:line="360" w:lineRule="auto"/>
              <w:jc w:val="center"/>
              <w:rPr>
                <w:rFonts w:ascii="Arial" w:hAnsi="Arial" w:cs="Arial"/>
                <w:sz w:val="22"/>
                <w:szCs w:val="22"/>
              </w:rPr>
              <w:pPrChange w:id="403" w:author="Nangia, Vinay (ICARDA)" w:date="2015-10-06T14:07:00Z">
                <w:pPr>
                  <w:spacing w:line="360" w:lineRule="auto"/>
                </w:pPr>
              </w:pPrChange>
            </w:pPr>
            <w:r w:rsidRPr="001B5E9D">
              <w:rPr>
                <w:rFonts w:ascii="Arial" w:hAnsi="Arial" w:cs="Arial"/>
                <w:sz w:val="22"/>
                <w:szCs w:val="22"/>
              </w:rPr>
              <w:t>Meter</w:t>
            </w:r>
          </w:p>
        </w:tc>
        <w:tc>
          <w:tcPr>
            <w:tcW w:w="1430" w:type="dxa"/>
          </w:tcPr>
          <w:p w14:paraId="4398467E" w14:textId="77777777" w:rsidR="004A0D22" w:rsidRPr="001B5E9D" w:rsidRDefault="004A0D22" w:rsidP="00D55640">
            <w:pPr>
              <w:autoSpaceDE w:val="0"/>
              <w:autoSpaceDN w:val="0"/>
              <w:adjustRightInd w:val="0"/>
              <w:spacing w:line="360" w:lineRule="auto"/>
              <w:jc w:val="center"/>
              <w:rPr>
                <w:rFonts w:ascii="Arial" w:hAnsi="Arial" w:cs="Arial"/>
                <w:sz w:val="22"/>
                <w:szCs w:val="22"/>
              </w:rPr>
              <w:pPrChange w:id="404" w:author="Nangia, Vinay (ICARDA)" w:date="2015-10-06T14:07:00Z">
                <w:pPr>
                  <w:autoSpaceDE w:val="0"/>
                  <w:autoSpaceDN w:val="0"/>
                  <w:adjustRightInd w:val="0"/>
                  <w:spacing w:line="360" w:lineRule="auto"/>
                </w:pPr>
              </w:pPrChange>
            </w:pPr>
            <w:r w:rsidRPr="001B5E9D">
              <w:rPr>
                <w:rFonts w:ascii="Arial" w:hAnsi="Arial" w:cs="Arial"/>
                <w:sz w:val="22"/>
                <w:szCs w:val="22"/>
              </w:rPr>
              <w:t>Before sowing</w:t>
            </w:r>
          </w:p>
        </w:tc>
        <w:tc>
          <w:tcPr>
            <w:tcW w:w="1548" w:type="dxa"/>
          </w:tcPr>
          <w:p w14:paraId="43D5324E" w14:textId="77777777" w:rsidR="004A0D22" w:rsidRPr="001B5E9D" w:rsidRDefault="004A0D22" w:rsidP="00D55640">
            <w:pPr>
              <w:spacing w:line="360" w:lineRule="auto"/>
              <w:jc w:val="center"/>
              <w:rPr>
                <w:rFonts w:ascii="Arial" w:hAnsi="Arial" w:cs="Arial"/>
                <w:sz w:val="22"/>
                <w:szCs w:val="22"/>
              </w:rPr>
              <w:pPrChange w:id="405" w:author="Nangia, Vinay (ICARDA)" w:date="2015-10-06T14:07:00Z">
                <w:pPr>
                  <w:spacing w:line="360" w:lineRule="auto"/>
                </w:pPr>
              </w:pPrChange>
            </w:pPr>
            <w:r w:rsidRPr="001B5E9D">
              <w:rPr>
                <w:rFonts w:ascii="Arial" w:hAnsi="Arial" w:cs="Arial"/>
                <w:sz w:val="22"/>
                <w:szCs w:val="22"/>
              </w:rPr>
              <w:t>Input derivation</w:t>
            </w:r>
          </w:p>
        </w:tc>
      </w:tr>
      <w:tr w:rsidR="004A0D22" w:rsidRPr="001B5E9D" w14:paraId="7D6BBA7E" w14:textId="77777777" w:rsidTr="00A33D23">
        <w:tc>
          <w:tcPr>
            <w:tcW w:w="2475" w:type="dxa"/>
          </w:tcPr>
          <w:p w14:paraId="0CF61D77" w14:textId="77777777" w:rsidR="004A0D22" w:rsidRPr="001B5E9D" w:rsidRDefault="004A0D22" w:rsidP="00D55640">
            <w:pPr>
              <w:spacing w:line="360" w:lineRule="auto"/>
              <w:jc w:val="center"/>
              <w:rPr>
                <w:rFonts w:ascii="Arial" w:hAnsi="Arial" w:cs="Arial"/>
                <w:sz w:val="22"/>
                <w:szCs w:val="22"/>
              </w:rPr>
              <w:pPrChange w:id="406" w:author="Nangia, Vinay (ICARDA)" w:date="2015-10-06T14:07:00Z">
                <w:pPr>
                  <w:spacing w:line="360" w:lineRule="auto"/>
                </w:pPr>
              </w:pPrChange>
            </w:pPr>
            <w:r w:rsidRPr="001B5E9D">
              <w:rPr>
                <w:rFonts w:ascii="Arial" w:hAnsi="Arial" w:cs="Arial"/>
                <w:sz w:val="22"/>
                <w:szCs w:val="22"/>
              </w:rPr>
              <w:t>Organic Carbon</w:t>
            </w:r>
          </w:p>
        </w:tc>
        <w:tc>
          <w:tcPr>
            <w:tcW w:w="2593" w:type="dxa"/>
          </w:tcPr>
          <w:p w14:paraId="58D50B30" w14:textId="77777777" w:rsidR="004A0D22" w:rsidRPr="001B5E9D" w:rsidRDefault="004A0D22" w:rsidP="00D55640">
            <w:pPr>
              <w:autoSpaceDE w:val="0"/>
              <w:autoSpaceDN w:val="0"/>
              <w:adjustRightInd w:val="0"/>
              <w:spacing w:line="360" w:lineRule="auto"/>
              <w:jc w:val="center"/>
              <w:rPr>
                <w:rFonts w:ascii="Arial" w:hAnsi="Arial" w:cs="Arial"/>
                <w:sz w:val="22"/>
                <w:szCs w:val="22"/>
              </w:rPr>
              <w:pPrChange w:id="407" w:author="Nangia, Vinay (ICARDA)" w:date="2015-10-06T14:07:00Z">
                <w:pPr>
                  <w:autoSpaceDE w:val="0"/>
                  <w:autoSpaceDN w:val="0"/>
                  <w:adjustRightInd w:val="0"/>
                  <w:spacing w:line="360" w:lineRule="auto"/>
                </w:pPr>
              </w:pPrChange>
            </w:pPr>
            <w:r w:rsidRPr="001B5E9D">
              <w:rPr>
                <w:rFonts w:ascii="Arial" w:hAnsi="Arial" w:cs="Arial"/>
                <w:sz w:val="22"/>
                <w:szCs w:val="22"/>
              </w:rPr>
              <w:t>Wet digestion method (Walkley and Black, 1947)</w:t>
            </w:r>
          </w:p>
        </w:tc>
        <w:tc>
          <w:tcPr>
            <w:tcW w:w="1430" w:type="dxa"/>
          </w:tcPr>
          <w:p w14:paraId="001B09AE" w14:textId="77777777" w:rsidR="004A0D22" w:rsidRPr="001B5E9D" w:rsidRDefault="004A0D22" w:rsidP="00D55640">
            <w:pPr>
              <w:spacing w:line="360" w:lineRule="auto"/>
              <w:jc w:val="center"/>
              <w:rPr>
                <w:rFonts w:ascii="Arial" w:hAnsi="Arial" w:cs="Arial"/>
                <w:sz w:val="22"/>
                <w:szCs w:val="22"/>
              </w:rPr>
              <w:pPrChange w:id="408" w:author="Nangia, Vinay (ICARDA)" w:date="2015-10-06T14:07:00Z">
                <w:pPr>
                  <w:spacing w:line="360" w:lineRule="auto"/>
                </w:pPr>
              </w:pPrChange>
            </w:pPr>
            <w:r w:rsidRPr="001B5E9D">
              <w:rPr>
                <w:rFonts w:ascii="Arial" w:hAnsi="Arial" w:cs="Arial"/>
                <w:sz w:val="22"/>
                <w:szCs w:val="22"/>
              </w:rPr>
              <w:t>Before sowing</w:t>
            </w:r>
          </w:p>
        </w:tc>
        <w:tc>
          <w:tcPr>
            <w:tcW w:w="1548" w:type="dxa"/>
          </w:tcPr>
          <w:p w14:paraId="284F1880" w14:textId="77777777" w:rsidR="004A0D22" w:rsidRPr="001B5E9D" w:rsidRDefault="004A0D22" w:rsidP="00D55640">
            <w:pPr>
              <w:spacing w:line="360" w:lineRule="auto"/>
              <w:jc w:val="center"/>
              <w:rPr>
                <w:rFonts w:ascii="Arial" w:hAnsi="Arial" w:cs="Arial"/>
                <w:sz w:val="22"/>
                <w:szCs w:val="22"/>
              </w:rPr>
              <w:pPrChange w:id="409" w:author="Nangia, Vinay (ICARDA)" w:date="2015-10-06T14:07:00Z">
                <w:pPr>
                  <w:spacing w:line="360" w:lineRule="auto"/>
                </w:pPr>
              </w:pPrChange>
            </w:pPr>
            <w:r w:rsidRPr="001B5E9D">
              <w:rPr>
                <w:rFonts w:ascii="Arial" w:hAnsi="Arial" w:cs="Arial"/>
                <w:sz w:val="22"/>
                <w:szCs w:val="22"/>
              </w:rPr>
              <w:t>Input derivation</w:t>
            </w:r>
          </w:p>
        </w:tc>
      </w:tr>
    </w:tbl>
    <w:p w14:paraId="28DE73C1" w14:textId="77777777" w:rsidR="004A0D22" w:rsidRDefault="004A0D22" w:rsidP="004A0D22">
      <w:pPr>
        <w:tabs>
          <w:tab w:val="left" w:pos="1695"/>
        </w:tabs>
        <w:jc w:val="both"/>
        <w:rPr>
          <w:rFonts w:ascii="Arial" w:hAnsi="Arial" w:cs="Arial"/>
          <w:b/>
          <w:bCs/>
          <w:sz w:val="28"/>
          <w:szCs w:val="28"/>
        </w:rPr>
      </w:pPr>
    </w:p>
    <w:p w14:paraId="790B6FE1" w14:textId="77777777" w:rsidR="00DB23A9" w:rsidRDefault="00DB23A9" w:rsidP="00DB23A9">
      <w:pPr>
        <w:pStyle w:val="BodyTextIndent3"/>
        <w:spacing w:line="360" w:lineRule="auto"/>
        <w:ind w:left="0"/>
        <w:rPr>
          <w:rFonts w:ascii="Arial" w:hAnsi="Arial" w:cs="Arial"/>
          <w:b/>
          <w:sz w:val="26"/>
          <w:szCs w:val="26"/>
        </w:rPr>
      </w:pPr>
      <w:commentRangeStart w:id="410"/>
      <w:r w:rsidRPr="004F093E">
        <w:rPr>
          <w:rFonts w:ascii="Arial" w:hAnsi="Arial" w:cs="Arial"/>
          <w:b/>
          <w:sz w:val="26"/>
          <w:szCs w:val="26"/>
        </w:rPr>
        <w:t>Methods of analysis:</w:t>
      </w:r>
      <w:commentRangeEnd w:id="410"/>
      <w:r w:rsidR="00947968">
        <w:rPr>
          <w:rStyle w:val="CommentReference"/>
        </w:rPr>
        <w:commentReference w:id="410"/>
      </w:r>
    </w:p>
    <w:p w14:paraId="46CFF07E" w14:textId="77777777" w:rsidR="00DB23A9" w:rsidRPr="00E83BF4" w:rsidRDefault="001C5E94" w:rsidP="00DB23A9">
      <w:pPr>
        <w:pStyle w:val="BodyTextIndent3"/>
        <w:spacing w:line="360" w:lineRule="auto"/>
        <w:ind w:left="0"/>
        <w:rPr>
          <w:rFonts w:ascii="Arial" w:hAnsi="Arial" w:cs="Arial"/>
          <w:sz w:val="26"/>
          <w:szCs w:val="26"/>
        </w:rPr>
      </w:pPr>
      <w:r>
        <w:rPr>
          <w:rFonts w:ascii="Arial" w:hAnsi="Arial" w:cs="Arial"/>
          <w:b/>
          <w:sz w:val="26"/>
          <w:szCs w:val="26"/>
        </w:rPr>
        <w:t>Table 3.5</w:t>
      </w:r>
      <w:r w:rsidR="00DB23A9">
        <w:rPr>
          <w:rFonts w:ascii="Arial" w:hAnsi="Arial" w:cs="Arial"/>
          <w:b/>
          <w:sz w:val="26"/>
          <w:szCs w:val="26"/>
        </w:rPr>
        <w:t xml:space="preserve"> Method of analysis</w:t>
      </w:r>
    </w:p>
    <w:tbl>
      <w:tblPr>
        <w:tblStyle w:val="TableGrid"/>
        <w:tblW w:w="0" w:type="auto"/>
        <w:tblLook w:val="04A0" w:firstRow="1" w:lastRow="0" w:firstColumn="1" w:lastColumn="0" w:noHBand="0" w:noVBand="1"/>
      </w:tblPr>
      <w:tblGrid>
        <w:gridCol w:w="870"/>
        <w:gridCol w:w="1900"/>
        <w:gridCol w:w="2947"/>
        <w:gridCol w:w="1862"/>
      </w:tblGrid>
      <w:tr w:rsidR="00DB23A9" w14:paraId="0D0C7EE3" w14:textId="77777777" w:rsidTr="00A33D23">
        <w:tc>
          <w:tcPr>
            <w:tcW w:w="870" w:type="dxa"/>
          </w:tcPr>
          <w:p w14:paraId="3249DF07" w14:textId="77777777" w:rsidR="00DB23A9" w:rsidRPr="00E1322D" w:rsidRDefault="00DB23A9" w:rsidP="00A33D23">
            <w:pPr>
              <w:pStyle w:val="BodyTextIndent3"/>
              <w:spacing w:line="360" w:lineRule="auto"/>
              <w:ind w:left="0"/>
              <w:rPr>
                <w:rFonts w:ascii="Arial" w:hAnsi="Arial" w:cs="Arial"/>
                <w:b/>
                <w:sz w:val="24"/>
                <w:szCs w:val="24"/>
              </w:rPr>
            </w:pPr>
            <w:r w:rsidRPr="00E1322D">
              <w:rPr>
                <w:rFonts w:ascii="Arial" w:hAnsi="Arial" w:cs="Arial"/>
                <w:b/>
                <w:sz w:val="24"/>
                <w:szCs w:val="24"/>
              </w:rPr>
              <w:t>S.NO.</w:t>
            </w:r>
          </w:p>
        </w:tc>
        <w:tc>
          <w:tcPr>
            <w:tcW w:w="1932" w:type="dxa"/>
          </w:tcPr>
          <w:p w14:paraId="56FDCD6F" w14:textId="2FB6016D" w:rsidR="00DB23A9" w:rsidRPr="00E1322D" w:rsidRDefault="00DB23A9" w:rsidP="00A33D23">
            <w:pPr>
              <w:pStyle w:val="BodyTextIndent3"/>
              <w:spacing w:line="360" w:lineRule="auto"/>
              <w:ind w:left="0"/>
              <w:jc w:val="center"/>
              <w:rPr>
                <w:rFonts w:ascii="Arial" w:hAnsi="Arial" w:cs="Arial"/>
                <w:b/>
                <w:sz w:val="24"/>
                <w:szCs w:val="24"/>
              </w:rPr>
            </w:pPr>
            <w:r w:rsidRPr="00E1322D">
              <w:rPr>
                <w:rFonts w:ascii="Arial" w:hAnsi="Arial" w:cs="Arial"/>
                <w:b/>
                <w:sz w:val="24"/>
                <w:szCs w:val="24"/>
              </w:rPr>
              <w:t>Propert</w:t>
            </w:r>
            <w:ins w:id="411" w:author="Nangia, Vinay (ICARDA)" w:date="2015-10-06T14:07:00Z">
              <w:r w:rsidR="00D55640">
                <w:rPr>
                  <w:rFonts w:ascii="Arial" w:hAnsi="Arial" w:cs="Arial"/>
                  <w:b/>
                  <w:sz w:val="24"/>
                  <w:szCs w:val="24"/>
                </w:rPr>
                <w:t>y</w:t>
              </w:r>
            </w:ins>
            <w:del w:id="412" w:author="Nangia, Vinay (ICARDA)" w:date="2015-10-06T14:07:00Z">
              <w:r w:rsidRPr="00E1322D" w:rsidDel="00D55640">
                <w:rPr>
                  <w:rFonts w:ascii="Arial" w:hAnsi="Arial" w:cs="Arial"/>
                  <w:b/>
                  <w:sz w:val="24"/>
                  <w:szCs w:val="24"/>
                </w:rPr>
                <w:delText>ies</w:delText>
              </w:r>
            </w:del>
          </w:p>
        </w:tc>
        <w:tc>
          <w:tcPr>
            <w:tcW w:w="3099" w:type="dxa"/>
          </w:tcPr>
          <w:p w14:paraId="61BEF683" w14:textId="77777777" w:rsidR="00DB23A9" w:rsidRPr="00E1322D" w:rsidRDefault="00DB23A9" w:rsidP="00A33D23">
            <w:pPr>
              <w:pStyle w:val="BodyTextIndent3"/>
              <w:spacing w:line="360" w:lineRule="auto"/>
              <w:ind w:left="0"/>
              <w:jc w:val="center"/>
              <w:rPr>
                <w:rFonts w:ascii="Arial" w:hAnsi="Arial" w:cs="Arial"/>
                <w:b/>
                <w:sz w:val="24"/>
                <w:szCs w:val="24"/>
              </w:rPr>
            </w:pPr>
            <w:r w:rsidRPr="00E1322D">
              <w:rPr>
                <w:rFonts w:ascii="Arial" w:hAnsi="Arial" w:cs="Arial"/>
                <w:b/>
                <w:sz w:val="24"/>
                <w:szCs w:val="24"/>
              </w:rPr>
              <w:t>Procedure</w:t>
            </w:r>
          </w:p>
        </w:tc>
        <w:tc>
          <w:tcPr>
            <w:tcW w:w="1904" w:type="dxa"/>
          </w:tcPr>
          <w:p w14:paraId="7603DB99" w14:textId="77777777" w:rsidR="00DB23A9" w:rsidRPr="00E1322D" w:rsidRDefault="00DB23A9" w:rsidP="00A33D23">
            <w:pPr>
              <w:pStyle w:val="BodyTextIndent3"/>
              <w:spacing w:line="360" w:lineRule="auto"/>
              <w:ind w:left="0"/>
              <w:jc w:val="center"/>
              <w:rPr>
                <w:rFonts w:ascii="Arial" w:hAnsi="Arial" w:cs="Arial"/>
                <w:b/>
                <w:sz w:val="24"/>
                <w:szCs w:val="24"/>
              </w:rPr>
            </w:pPr>
            <w:r w:rsidRPr="00E1322D">
              <w:rPr>
                <w:rFonts w:ascii="Arial" w:hAnsi="Arial" w:cs="Arial"/>
                <w:b/>
                <w:sz w:val="24"/>
                <w:szCs w:val="24"/>
              </w:rPr>
              <w:t>Reference</w:t>
            </w:r>
          </w:p>
        </w:tc>
      </w:tr>
      <w:tr w:rsidR="00DB23A9" w14:paraId="6370607F" w14:textId="77777777" w:rsidTr="00A33D23">
        <w:tc>
          <w:tcPr>
            <w:tcW w:w="7805" w:type="dxa"/>
            <w:gridSpan w:val="4"/>
          </w:tcPr>
          <w:p w14:paraId="336C7925" w14:textId="77777777" w:rsidR="00DB23A9" w:rsidRDefault="00DB23A9" w:rsidP="00A33D23">
            <w:pPr>
              <w:spacing w:line="360" w:lineRule="auto"/>
              <w:jc w:val="both"/>
              <w:rPr>
                <w:rFonts w:ascii="Arial" w:hAnsi="Arial" w:cs="Arial"/>
              </w:rPr>
            </w:pPr>
            <w:r w:rsidRPr="00E1322D">
              <w:rPr>
                <w:rFonts w:ascii="Arial" w:hAnsi="Arial" w:cs="Arial"/>
                <w:b/>
              </w:rPr>
              <w:t>Soil Analysis</w:t>
            </w:r>
          </w:p>
        </w:tc>
      </w:tr>
      <w:tr w:rsidR="00DB23A9" w14:paraId="0CC41AE6" w14:textId="77777777" w:rsidTr="00A33D23">
        <w:tc>
          <w:tcPr>
            <w:tcW w:w="870" w:type="dxa"/>
          </w:tcPr>
          <w:p w14:paraId="6932E318"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t>1</w:t>
            </w:r>
          </w:p>
        </w:tc>
        <w:tc>
          <w:tcPr>
            <w:tcW w:w="1932" w:type="dxa"/>
          </w:tcPr>
          <w:p w14:paraId="603EEC54"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t xml:space="preserve">pH </w:t>
            </w:r>
          </w:p>
        </w:tc>
        <w:tc>
          <w:tcPr>
            <w:tcW w:w="3099" w:type="dxa"/>
          </w:tcPr>
          <w:p w14:paraId="68FD3FD5"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t>1:2 soil water suspension (using pH meter)</w:t>
            </w:r>
          </w:p>
        </w:tc>
        <w:tc>
          <w:tcPr>
            <w:tcW w:w="1904" w:type="dxa"/>
          </w:tcPr>
          <w:p w14:paraId="5686CF1B" w14:textId="77777777" w:rsidR="00DB23A9" w:rsidRPr="005D17F7" w:rsidRDefault="00DB23A9" w:rsidP="00A33D23">
            <w:pPr>
              <w:rPr>
                <w:rFonts w:ascii="Arial" w:hAnsi="Arial" w:cs="Arial"/>
              </w:rPr>
            </w:pPr>
            <w:r w:rsidRPr="00D55640">
              <w:rPr>
                <w:rFonts w:ascii="Arial" w:hAnsi="Arial" w:cs="Arial"/>
                <w:rPrChange w:id="413" w:author="Nangia, Vinay (ICARDA)" w:date="2015-10-06T14:07:00Z">
                  <w:rPr>
                    <w:rFonts w:ascii="Arial" w:hAnsi="Arial" w:cs="Arial"/>
                    <w:w w:val="120"/>
                  </w:rPr>
                </w:rPrChange>
              </w:rPr>
              <w:t>Richards (1954)</w:t>
            </w:r>
          </w:p>
        </w:tc>
      </w:tr>
      <w:tr w:rsidR="00DB23A9" w14:paraId="41ACD517" w14:textId="77777777" w:rsidTr="00A33D23">
        <w:tc>
          <w:tcPr>
            <w:tcW w:w="870" w:type="dxa"/>
          </w:tcPr>
          <w:p w14:paraId="5A48A618"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t>2</w:t>
            </w:r>
          </w:p>
        </w:tc>
        <w:tc>
          <w:tcPr>
            <w:tcW w:w="1932" w:type="dxa"/>
          </w:tcPr>
          <w:p w14:paraId="3018DDEE"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t>EC</w:t>
            </w:r>
          </w:p>
        </w:tc>
        <w:tc>
          <w:tcPr>
            <w:tcW w:w="3099" w:type="dxa"/>
          </w:tcPr>
          <w:p w14:paraId="4506CCED"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t>1:2 soil water suspension</w:t>
            </w:r>
          </w:p>
          <w:p w14:paraId="30F0754B"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lastRenderedPageBreak/>
              <w:t>(using conductivity meter)</w:t>
            </w:r>
          </w:p>
        </w:tc>
        <w:tc>
          <w:tcPr>
            <w:tcW w:w="1904" w:type="dxa"/>
          </w:tcPr>
          <w:p w14:paraId="13D085E1" w14:textId="77777777" w:rsidR="00DB23A9" w:rsidRPr="005D17F7" w:rsidRDefault="00DB23A9" w:rsidP="00A33D23">
            <w:pPr>
              <w:rPr>
                <w:rFonts w:ascii="Arial" w:hAnsi="Arial" w:cs="Arial"/>
              </w:rPr>
            </w:pPr>
            <w:r w:rsidRPr="00D55640">
              <w:rPr>
                <w:rFonts w:ascii="Arial" w:hAnsi="Arial" w:cs="Arial"/>
                <w:rPrChange w:id="414" w:author="Nangia, Vinay (ICARDA)" w:date="2015-10-06T14:07:00Z">
                  <w:rPr>
                    <w:rFonts w:ascii="Arial" w:hAnsi="Arial" w:cs="Arial"/>
                    <w:w w:val="120"/>
                  </w:rPr>
                </w:rPrChange>
              </w:rPr>
              <w:lastRenderedPageBreak/>
              <w:t>Richards (1954)</w:t>
            </w:r>
          </w:p>
        </w:tc>
      </w:tr>
      <w:tr w:rsidR="00DB23A9" w14:paraId="4D7F5CDC" w14:textId="77777777" w:rsidTr="00A33D23">
        <w:tc>
          <w:tcPr>
            <w:tcW w:w="870" w:type="dxa"/>
          </w:tcPr>
          <w:p w14:paraId="1E77B0B8"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lastRenderedPageBreak/>
              <w:t>3</w:t>
            </w:r>
          </w:p>
        </w:tc>
        <w:tc>
          <w:tcPr>
            <w:tcW w:w="1932" w:type="dxa"/>
          </w:tcPr>
          <w:p w14:paraId="70C342C1"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t xml:space="preserve">Organic carbon </w:t>
            </w:r>
          </w:p>
        </w:tc>
        <w:tc>
          <w:tcPr>
            <w:tcW w:w="3099" w:type="dxa"/>
          </w:tcPr>
          <w:p w14:paraId="0DE4E3FF"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t xml:space="preserve"> Wet digestion method </w:t>
            </w:r>
          </w:p>
        </w:tc>
        <w:tc>
          <w:tcPr>
            <w:tcW w:w="1904" w:type="dxa"/>
          </w:tcPr>
          <w:p w14:paraId="210B671C" w14:textId="6B459B69" w:rsidR="00DB23A9" w:rsidRPr="00D55640" w:rsidRDefault="00DB23A9" w:rsidP="00A33D23">
            <w:pPr>
              <w:pStyle w:val="BodyTextIndent3"/>
              <w:ind w:left="0"/>
              <w:rPr>
                <w:rFonts w:ascii="Arial" w:hAnsi="Arial" w:cs="Arial"/>
                <w:sz w:val="24"/>
                <w:szCs w:val="24"/>
                <w:rPrChange w:id="415" w:author="Nangia, Vinay (ICARDA)" w:date="2015-10-06T14:07:00Z">
                  <w:rPr>
                    <w:rFonts w:ascii="Arial" w:hAnsi="Arial" w:cs="Arial"/>
                    <w:i/>
                    <w:iCs/>
                    <w:sz w:val="24"/>
                    <w:szCs w:val="24"/>
                  </w:rPr>
                </w:rPrChange>
              </w:rPr>
            </w:pPr>
            <w:r w:rsidRPr="00D55640">
              <w:rPr>
                <w:rFonts w:ascii="Arial" w:hAnsi="Arial" w:cs="Arial"/>
                <w:sz w:val="24"/>
                <w:szCs w:val="24"/>
                <w:rPrChange w:id="416" w:author="Nangia, Vinay (ICARDA)" w:date="2015-10-06T14:08:00Z">
                  <w:rPr>
                    <w:rStyle w:val="Emphasis"/>
                    <w:rFonts w:ascii="Arial" w:hAnsi="Arial" w:cs="Arial"/>
                    <w:b w:val="0"/>
                    <w:iCs/>
                    <w:sz w:val="24"/>
                    <w:szCs w:val="24"/>
                  </w:rPr>
                </w:rPrChange>
              </w:rPr>
              <w:t>Walkley and Black</w:t>
            </w:r>
            <w:ins w:id="417" w:author="Nangia, Vinay (ICARDA)" w:date="2015-10-06T14:08:00Z">
              <w:r w:rsidR="00D55640">
                <w:rPr>
                  <w:rFonts w:ascii="Arial" w:hAnsi="Arial" w:cs="Arial"/>
                  <w:sz w:val="24"/>
                  <w:szCs w:val="24"/>
                </w:rPr>
                <w:t xml:space="preserve"> </w:t>
              </w:r>
            </w:ins>
            <w:r w:rsidRPr="00D55640">
              <w:rPr>
                <w:rFonts w:ascii="Arial" w:hAnsi="Arial" w:cs="Arial"/>
                <w:sz w:val="24"/>
                <w:szCs w:val="24"/>
                <w:rPrChange w:id="418" w:author="Nangia, Vinay (ICARDA)" w:date="2015-10-06T14:08:00Z">
                  <w:rPr>
                    <w:rStyle w:val="Emphasis"/>
                    <w:rFonts w:ascii="Arial" w:hAnsi="Arial" w:cs="Arial"/>
                    <w:b w:val="0"/>
                    <w:iCs/>
                    <w:sz w:val="24"/>
                    <w:szCs w:val="24"/>
                    <w:lang w:val="en-IN"/>
                  </w:rPr>
                </w:rPrChange>
              </w:rPr>
              <w:t>(</w:t>
            </w:r>
            <w:r w:rsidRPr="00D55640">
              <w:rPr>
                <w:rFonts w:ascii="Arial" w:hAnsi="Arial" w:cs="Arial"/>
                <w:sz w:val="24"/>
                <w:szCs w:val="24"/>
                <w:rPrChange w:id="419" w:author="Nangia, Vinay (ICARDA)" w:date="2015-10-06T14:08:00Z">
                  <w:rPr>
                    <w:rStyle w:val="Emphasis"/>
                    <w:rFonts w:ascii="Arial" w:hAnsi="Arial" w:cs="Arial"/>
                    <w:b w:val="0"/>
                    <w:iCs/>
                    <w:sz w:val="24"/>
                    <w:szCs w:val="24"/>
                  </w:rPr>
                </w:rPrChange>
              </w:rPr>
              <w:t>1934</w:t>
            </w:r>
            <w:r w:rsidRPr="00D55640">
              <w:rPr>
                <w:rFonts w:ascii="Arial" w:hAnsi="Arial" w:cs="Arial"/>
                <w:sz w:val="24"/>
                <w:szCs w:val="24"/>
                <w:rPrChange w:id="420" w:author="Nangia, Vinay (ICARDA)" w:date="2015-10-06T14:08:00Z">
                  <w:rPr>
                    <w:rStyle w:val="Emphasis"/>
                    <w:rFonts w:ascii="Arial" w:hAnsi="Arial" w:cs="Arial"/>
                    <w:b w:val="0"/>
                    <w:iCs/>
                    <w:sz w:val="24"/>
                    <w:szCs w:val="24"/>
                    <w:lang w:val="en-IN"/>
                  </w:rPr>
                </w:rPrChange>
              </w:rPr>
              <w:t>)</w:t>
            </w:r>
          </w:p>
        </w:tc>
      </w:tr>
      <w:tr w:rsidR="00DB23A9" w14:paraId="2B642070" w14:textId="77777777" w:rsidTr="00A33D23">
        <w:tc>
          <w:tcPr>
            <w:tcW w:w="870" w:type="dxa"/>
          </w:tcPr>
          <w:p w14:paraId="2A1A4CE6"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t>4</w:t>
            </w:r>
          </w:p>
        </w:tc>
        <w:tc>
          <w:tcPr>
            <w:tcW w:w="1932" w:type="dxa"/>
          </w:tcPr>
          <w:p w14:paraId="4E04D963"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t>Cation Exchange Capacity</w:t>
            </w:r>
          </w:p>
        </w:tc>
        <w:tc>
          <w:tcPr>
            <w:tcW w:w="3099" w:type="dxa"/>
          </w:tcPr>
          <w:p w14:paraId="2B148FE5"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t>Sodium Index method</w:t>
            </w:r>
          </w:p>
        </w:tc>
        <w:tc>
          <w:tcPr>
            <w:tcW w:w="1904" w:type="dxa"/>
          </w:tcPr>
          <w:p w14:paraId="4EE1115E"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t>Richards (1954)</w:t>
            </w:r>
          </w:p>
        </w:tc>
      </w:tr>
      <w:tr w:rsidR="00DB23A9" w14:paraId="01AA9CED" w14:textId="77777777" w:rsidTr="00A33D23">
        <w:tc>
          <w:tcPr>
            <w:tcW w:w="870" w:type="dxa"/>
          </w:tcPr>
          <w:p w14:paraId="3B3D21A2"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t>5</w:t>
            </w:r>
          </w:p>
        </w:tc>
        <w:tc>
          <w:tcPr>
            <w:tcW w:w="1932" w:type="dxa"/>
          </w:tcPr>
          <w:p w14:paraId="33401F7D"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t>Calcium carbonate</w:t>
            </w:r>
          </w:p>
        </w:tc>
        <w:tc>
          <w:tcPr>
            <w:tcW w:w="3099" w:type="dxa"/>
          </w:tcPr>
          <w:p w14:paraId="3E04DDDF"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t>Rapid Titration method</w:t>
            </w:r>
          </w:p>
        </w:tc>
        <w:tc>
          <w:tcPr>
            <w:tcW w:w="1904" w:type="dxa"/>
          </w:tcPr>
          <w:p w14:paraId="5BC07739"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t>Hutchinson and McLennan (1914)</w:t>
            </w:r>
          </w:p>
        </w:tc>
      </w:tr>
      <w:tr w:rsidR="00DB23A9" w14:paraId="7D506F22" w14:textId="77777777" w:rsidTr="00A33D23">
        <w:tc>
          <w:tcPr>
            <w:tcW w:w="870" w:type="dxa"/>
          </w:tcPr>
          <w:p w14:paraId="0952F410"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t>6</w:t>
            </w:r>
          </w:p>
        </w:tc>
        <w:tc>
          <w:tcPr>
            <w:tcW w:w="1932" w:type="dxa"/>
          </w:tcPr>
          <w:p w14:paraId="4E69B3A0"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t>Total-N</w:t>
            </w:r>
          </w:p>
        </w:tc>
        <w:tc>
          <w:tcPr>
            <w:tcW w:w="3099" w:type="dxa"/>
          </w:tcPr>
          <w:p w14:paraId="481CD93B"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t>Modified kjeldahl method</w:t>
            </w:r>
          </w:p>
        </w:tc>
        <w:tc>
          <w:tcPr>
            <w:tcW w:w="1904" w:type="dxa"/>
          </w:tcPr>
          <w:p w14:paraId="15C68E5E"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t>Jackson (1973)</w:t>
            </w:r>
          </w:p>
        </w:tc>
      </w:tr>
      <w:tr w:rsidR="00DB23A9" w14:paraId="13BA65F8" w14:textId="77777777" w:rsidTr="00A33D23">
        <w:tc>
          <w:tcPr>
            <w:tcW w:w="870" w:type="dxa"/>
          </w:tcPr>
          <w:p w14:paraId="11C45408"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t>7</w:t>
            </w:r>
          </w:p>
        </w:tc>
        <w:tc>
          <w:tcPr>
            <w:tcW w:w="1932" w:type="dxa"/>
          </w:tcPr>
          <w:p w14:paraId="33D860F1"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t>NH</w:t>
            </w:r>
            <w:r w:rsidRPr="005D17F7">
              <w:rPr>
                <w:rFonts w:ascii="Arial" w:hAnsi="Arial" w:cs="Arial"/>
                <w:sz w:val="24"/>
                <w:szCs w:val="24"/>
                <w:vertAlign w:val="subscript"/>
              </w:rPr>
              <w:t>4</w:t>
            </w:r>
            <w:r w:rsidRPr="005D17F7">
              <w:rPr>
                <w:rFonts w:ascii="Arial" w:hAnsi="Arial" w:cs="Arial"/>
                <w:sz w:val="24"/>
                <w:szCs w:val="24"/>
              </w:rPr>
              <w:t xml:space="preserve">-N </w:t>
            </w:r>
          </w:p>
        </w:tc>
        <w:tc>
          <w:tcPr>
            <w:tcW w:w="3099" w:type="dxa"/>
          </w:tcPr>
          <w:p w14:paraId="0F0BD392"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t>Nessler’s method</w:t>
            </w:r>
          </w:p>
        </w:tc>
        <w:tc>
          <w:tcPr>
            <w:tcW w:w="1904" w:type="dxa"/>
          </w:tcPr>
          <w:p w14:paraId="53C04F98"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t>Peech</w:t>
            </w:r>
            <w:r w:rsidRPr="00D55640">
              <w:rPr>
                <w:rFonts w:ascii="Arial" w:hAnsi="Arial" w:cs="Arial"/>
                <w:sz w:val="24"/>
                <w:szCs w:val="24"/>
                <w:rPrChange w:id="421" w:author="Nangia, Vinay (ICARDA)" w:date="2015-10-06T14:07:00Z">
                  <w:rPr>
                    <w:rFonts w:ascii="Arial" w:hAnsi="Arial" w:cs="Arial"/>
                    <w:i/>
                    <w:iCs/>
                    <w:sz w:val="24"/>
                    <w:szCs w:val="24"/>
                  </w:rPr>
                </w:rPrChange>
              </w:rPr>
              <w:t>et. al.</w:t>
            </w:r>
            <w:r w:rsidRPr="005D17F7">
              <w:rPr>
                <w:rFonts w:ascii="Arial" w:hAnsi="Arial" w:cs="Arial"/>
                <w:sz w:val="24"/>
                <w:szCs w:val="24"/>
              </w:rPr>
              <w:t>(1947)</w:t>
            </w:r>
          </w:p>
        </w:tc>
      </w:tr>
      <w:tr w:rsidR="00DB23A9" w14:paraId="7F414187" w14:textId="77777777" w:rsidTr="00A33D23">
        <w:tc>
          <w:tcPr>
            <w:tcW w:w="870" w:type="dxa"/>
          </w:tcPr>
          <w:p w14:paraId="70E69636"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t>8</w:t>
            </w:r>
          </w:p>
        </w:tc>
        <w:tc>
          <w:tcPr>
            <w:tcW w:w="1932" w:type="dxa"/>
          </w:tcPr>
          <w:p w14:paraId="591D7B85"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t>NO</w:t>
            </w:r>
            <w:r w:rsidRPr="005D17F7">
              <w:rPr>
                <w:rFonts w:ascii="Arial" w:hAnsi="Arial" w:cs="Arial"/>
                <w:sz w:val="24"/>
                <w:szCs w:val="24"/>
                <w:vertAlign w:val="subscript"/>
              </w:rPr>
              <w:t>3</w:t>
            </w:r>
            <w:r w:rsidRPr="005D17F7">
              <w:rPr>
                <w:rFonts w:ascii="Arial" w:hAnsi="Arial" w:cs="Arial"/>
                <w:sz w:val="24"/>
                <w:szCs w:val="24"/>
              </w:rPr>
              <w:t>-N</w:t>
            </w:r>
          </w:p>
        </w:tc>
        <w:tc>
          <w:tcPr>
            <w:tcW w:w="3099" w:type="dxa"/>
          </w:tcPr>
          <w:p w14:paraId="5B18785A" w14:textId="77777777" w:rsidR="00DB23A9" w:rsidRPr="005D17F7" w:rsidRDefault="00DB23A9" w:rsidP="00A33D23">
            <w:pPr>
              <w:pStyle w:val="BodyTextIndent3"/>
              <w:ind w:left="0" w:right="-18"/>
              <w:rPr>
                <w:rFonts w:ascii="Arial" w:hAnsi="Arial" w:cs="Arial"/>
                <w:sz w:val="24"/>
                <w:szCs w:val="24"/>
              </w:rPr>
            </w:pPr>
            <w:r w:rsidRPr="005D17F7">
              <w:rPr>
                <w:rFonts w:ascii="Arial" w:hAnsi="Arial" w:cs="Arial"/>
                <w:sz w:val="24"/>
                <w:szCs w:val="24"/>
              </w:rPr>
              <w:t>Phenoldisulphonic acid method</w:t>
            </w:r>
          </w:p>
        </w:tc>
        <w:tc>
          <w:tcPr>
            <w:tcW w:w="1904" w:type="dxa"/>
          </w:tcPr>
          <w:p w14:paraId="54CE0922"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t>Harper(1924) and Prince (1945)</w:t>
            </w:r>
          </w:p>
        </w:tc>
      </w:tr>
      <w:tr w:rsidR="00DB23A9" w14:paraId="0CB7DA34" w14:textId="77777777" w:rsidTr="00A33D23">
        <w:tc>
          <w:tcPr>
            <w:tcW w:w="870" w:type="dxa"/>
          </w:tcPr>
          <w:p w14:paraId="057BD2A1"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t>9</w:t>
            </w:r>
          </w:p>
        </w:tc>
        <w:tc>
          <w:tcPr>
            <w:tcW w:w="1932" w:type="dxa"/>
          </w:tcPr>
          <w:p w14:paraId="7A4C2441"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t>Exchangeable potassium</w:t>
            </w:r>
          </w:p>
        </w:tc>
        <w:tc>
          <w:tcPr>
            <w:tcW w:w="3099" w:type="dxa"/>
          </w:tcPr>
          <w:p w14:paraId="5617D38A" w14:textId="77777777" w:rsidR="00DB23A9" w:rsidRPr="005D17F7" w:rsidRDefault="00DB23A9" w:rsidP="00A33D23">
            <w:pPr>
              <w:pStyle w:val="BodyTextIndent3"/>
              <w:ind w:left="0" w:right="-18"/>
              <w:rPr>
                <w:rFonts w:ascii="Arial" w:hAnsi="Arial" w:cs="Arial"/>
                <w:sz w:val="24"/>
                <w:szCs w:val="24"/>
              </w:rPr>
            </w:pPr>
            <w:r w:rsidRPr="005D17F7">
              <w:rPr>
                <w:rFonts w:ascii="Arial" w:hAnsi="Arial" w:cs="Arial"/>
                <w:sz w:val="24"/>
                <w:szCs w:val="24"/>
              </w:rPr>
              <w:t>Available potassium - water soluble potassium</w:t>
            </w:r>
          </w:p>
        </w:tc>
        <w:tc>
          <w:tcPr>
            <w:tcW w:w="1904" w:type="dxa"/>
          </w:tcPr>
          <w:p w14:paraId="6B1B2DC5"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t>Pratt (1982)</w:t>
            </w:r>
          </w:p>
        </w:tc>
      </w:tr>
      <w:tr w:rsidR="00DB23A9" w14:paraId="66F79AD4" w14:textId="77777777" w:rsidTr="00A33D23">
        <w:tc>
          <w:tcPr>
            <w:tcW w:w="870" w:type="dxa"/>
          </w:tcPr>
          <w:p w14:paraId="043AA548"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t>10</w:t>
            </w:r>
          </w:p>
        </w:tc>
        <w:tc>
          <w:tcPr>
            <w:tcW w:w="1932" w:type="dxa"/>
          </w:tcPr>
          <w:p w14:paraId="58E36AF6" w14:textId="77777777" w:rsidR="00DB23A9" w:rsidRPr="005D17F7" w:rsidRDefault="00DB23A9" w:rsidP="00A33D23">
            <w:pPr>
              <w:pStyle w:val="BodyTextIndent3"/>
              <w:spacing w:before="240"/>
              <w:ind w:left="0"/>
              <w:rPr>
                <w:rFonts w:ascii="Arial" w:hAnsi="Arial" w:cs="Arial"/>
                <w:sz w:val="24"/>
                <w:szCs w:val="24"/>
              </w:rPr>
            </w:pPr>
            <w:r w:rsidRPr="005D17F7">
              <w:rPr>
                <w:rFonts w:ascii="Arial" w:hAnsi="Arial" w:cs="Arial"/>
                <w:sz w:val="24"/>
                <w:szCs w:val="24"/>
              </w:rPr>
              <w:t xml:space="preserve">Bulk density </w:t>
            </w:r>
          </w:p>
        </w:tc>
        <w:tc>
          <w:tcPr>
            <w:tcW w:w="3099" w:type="dxa"/>
          </w:tcPr>
          <w:p w14:paraId="278B34DD"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t xml:space="preserve">Core sampler method </w:t>
            </w:r>
          </w:p>
        </w:tc>
        <w:tc>
          <w:tcPr>
            <w:tcW w:w="1904" w:type="dxa"/>
          </w:tcPr>
          <w:p w14:paraId="2277BF6E"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t>Blake and Hartge (1986a)</w:t>
            </w:r>
          </w:p>
        </w:tc>
      </w:tr>
      <w:tr w:rsidR="00DB23A9" w14:paraId="24F60C37" w14:textId="77777777" w:rsidTr="00A33D23">
        <w:tc>
          <w:tcPr>
            <w:tcW w:w="870" w:type="dxa"/>
          </w:tcPr>
          <w:p w14:paraId="43FB95E0"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t>11</w:t>
            </w:r>
          </w:p>
        </w:tc>
        <w:tc>
          <w:tcPr>
            <w:tcW w:w="1932" w:type="dxa"/>
          </w:tcPr>
          <w:p w14:paraId="25B18A91"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t>Particle density</w:t>
            </w:r>
          </w:p>
        </w:tc>
        <w:tc>
          <w:tcPr>
            <w:tcW w:w="3099" w:type="dxa"/>
          </w:tcPr>
          <w:p w14:paraId="271DAE80"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t>Core sampler method</w:t>
            </w:r>
          </w:p>
        </w:tc>
        <w:tc>
          <w:tcPr>
            <w:tcW w:w="1904" w:type="dxa"/>
          </w:tcPr>
          <w:p w14:paraId="38BC2577" w14:textId="77777777" w:rsidR="00DB23A9" w:rsidRPr="00D55640" w:rsidRDefault="00DB23A9" w:rsidP="00A33D23">
            <w:pPr>
              <w:rPr>
                <w:rFonts w:ascii="Arial" w:hAnsi="Arial" w:cs="Arial"/>
                <w:rPrChange w:id="422" w:author="Nangia, Vinay (ICARDA)" w:date="2015-10-06T14:07:00Z">
                  <w:rPr>
                    <w:rFonts w:ascii="Arial" w:hAnsi="Arial" w:cs="Arial"/>
                    <w:w w:val="120"/>
                  </w:rPr>
                </w:rPrChange>
              </w:rPr>
            </w:pPr>
            <w:r w:rsidRPr="005D17F7">
              <w:rPr>
                <w:rFonts w:ascii="Arial" w:hAnsi="Arial" w:cs="Arial"/>
              </w:rPr>
              <w:t>Blake and Hartge (1986b)</w:t>
            </w:r>
          </w:p>
        </w:tc>
      </w:tr>
      <w:tr w:rsidR="00DB23A9" w14:paraId="41259B76" w14:textId="77777777" w:rsidTr="00A33D23">
        <w:tc>
          <w:tcPr>
            <w:tcW w:w="870" w:type="dxa"/>
          </w:tcPr>
          <w:p w14:paraId="0E3F667C"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t>12</w:t>
            </w:r>
          </w:p>
        </w:tc>
        <w:tc>
          <w:tcPr>
            <w:tcW w:w="1932" w:type="dxa"/>
          </w:tcPr>
          <w:p w14:paraId="314B67FB"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t>Mechanical analysis</w:t>
            </w:r>
          </w:p>
        </w:tc>
        <w:tc>
          <w:tcPr>
            <w:tcW w:w="3099" w:type="dxa"/>
          </w:tcPr>
          <w:p w14:paraId="34E0E638"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t>Hydrometer method</w:t>
            </w:r>
          </w:p>
        </w:tc>
        <w:tc>
          <w:tcPr>
            <w:tcW w:w="1904" w:type="dxa"/>
          </w:tcPr>
          <w:p w14:paraId="32ECCA9C"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t>Bouyoucos (1962)</w:t>
            </w:r>
          </w:p>
        </w:tc>
      </w:tr>
      <w:tr w:rsidR="00DB23A9" w14:paraId="7A9065AA" w14:textId="77777777" w:rsidTr="00A33D23">
        <w:tc>
          <w:tcPr>
            <w:tcW w:w="870" w:type="dxa"/>
          </w:tcPr>
          <w:p w14:paraId="5AC9E112"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t>13</w:t>
            </w:r>
          </w:p>
        </w:tc>
        <w:tc>
          <w:tcPr>
            <w:tcW w:w="1932" w:type="dxa"/>
          </w:tcPr>
          <w:p w14:paraId="0DCC5C43"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t xml:space="preserve">Saturated hydraulic conductivity </w:t>
            </w:r>
          </w:p>
        </w:tc>
        <w:tc>
          <w:tcPr>
            <w:tcW w:w="3099" w:type="dxa"/>
          </w:tcPr>
          <w:p w14:paraId="73FC3F51"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t xml:space="preserve">Laboratory measurement of hydraulic conductivity of saturated soil </w:t>
            </w:r>
          </w:p>
        </w:tc>
        <w:tc>
          <w:tcPr>
            <w:tcW w:w="1904" w:type="dxa"/>
          </w:tcPr>
          <w:p w14:paraId="2F16037C" w14:textId="77777777" w:rsidR="00DB23A9" w:rsidRPr="005D17F7" w:rsidRDefault="00DB23A9" w:rsidP="00A33D23">
            <w:pPr>
              <w:rPr>
                <w:rFonts w:ascii="Arial" w:hAnsi="Arial" w:cs="Arial"/>
              </w:rPr>
            </w:pPr>
            <w:r w:rsidRPr="005D17F7">
              <w:rPr>
                <w:rFonts w:ascii="Arial" w:hAnsi="Arial" w:cs="Arial"/>
              </w:rPr>
              <w:t>Klute (1965)</w:t>
            </w:r>
          </w:p>
        </w:tc>
      </w:tr>
      <w:tr w:rsidR="00DB23A9" w14:paraId="7F003A62" w14:textId="77777777" w:rsidTr="00A33D23">
        <w:tc>
          <w:tcPr>
            <w:tcW w:w="870" w:type="dxa"/>
          </w:tcPr>
          <w:p w14:paraId="10991EC0"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t>14</w:t>
            </w:r>
          </w:p>
        </w:tc>
        <w:tc>
          <w:tcPr>
            <w:tcW w:w="1932" w:type="dxa"/>
          </w:tcPr>
          <w:p w14:paraId="5D3D661E"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t xml:space="preserve">Soil water constants </w:t>
            </w:r>
          </w:p>
        </w:tc>
        <w:tc>
          <w:tcPr>
            <w:tcW w:w="3099" w:type="dxa"/>
          </w:tcPr>
          <w:p w14:paraId="178379D9"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t>Using pressure plate (Membrane) apparatus</w:t>
            </w:r>
          </w:p>
        </w:tc>
        <w:tc>
          <w:tcPr>
            <w:tcW w:w="1904" w:type="dxa"/>
          </w:tcPr>
          <w:p w14:paraId="29E6315B" w14:textId="77777777" w:rsidR="00DB23A9" w:rsidRPr="005D17F7" w:rsidRDefault="00DB23A9" w:rsidP="00A33D23">
            <w:pPr>
              <w:rPr>
                <w:rFonts w:ascii="Arial" w:hAnsi="Arial" w:cs="Arial"/>
              </w:rPr>
            </w:pPr>
            <w:r w:rsidRPr="005D17F7">
              <w:rPr>
                <w:rFonts w:ascii="Arial" w:hAnsi="Arial" w:cs="Arial"/>
              </w:rPr>
              <w:t>Richards and firemen (1943)</w:t>
            </w:r>
          </w:p>
        </w:tc>
      </w:tr>
      <w:tr w:rsidR="00DB23A9" w14:paraId="3FD57D81" w14:textId="77777777" w:rsidTr="00A33D23">
        <w:trPr>
          <w:trHeight w:val="403"/>
        </w:trPr>
        <w:tc>
          <w:tcPr>
            <w:tcW w:w="870" w:type="dxa"/>
          </w:tcPr>
          <w:p w14:paraId="46CCC8FF"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t>15</w:t>
            </w:r>
          </w:p>
        </w:tc>
        <w:tc>
          <w:tcPr>
            <w:tcW w:w="1932" w:type="dxa"/>
          </w:tcPr>
          <w:p w14:paraId="3947C12B"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t>Soil moisture</w:t>
            </w:r>
          </w:p>
        </w:tc>
        <w:tc>
          <w:tcPr>
            <w:tcW w:w="3099" w:type="dxa"/>
          </w:tcPr>
          <w:p w14:paraId="10CA62FE" w14:textId="77777777" w:rsidR="00DB23A9" w:rsidRPr="005D17F7" w:rsidRDefault="00DB23A9" w:rsidP="00A33D23">
            <w:pPr>
              <w:pStyle w:val="BodyTextIndent3"/>
              <w:ind w:left="0"/>
              <w:rPr>
                <w:rFonts w:ascii="Arial" w:hAnsi="Arial" w:cs="Arial"/>
                <w:sz w:val="24"/>
                <w:szCs w:val="24"/>
              </w:rPr>
            </w:pPr>
            <w:r w:rsidRPr="005D17F7">
              <w:rPr>
                <w:rFonts w:ascii="Arial" w:hAnsi="Arial" w:cs="Arial"/>
                <w:sz w:val="24"/>
                <w:szCs w:val="24"/>
              </w:rPr>
              <w:t>Using TDR</w:t>
            </w:r>
          </w:p>
        </w:tc>
        <w:tc>
          <w:tcPr>
            <w:tcW w:w="1904" w:type="dxa"/>
          </w:tcPr>
          <w:p w14:paraId="3F4471FB" w14:textId="77777777" w:rsidR="00DB23A9" w:rsidRPr="005D17F7" w:rsidRDefault="00DB23A9" w:rsidP="00A33D23">
            <w:pPr>
              <w:rPr>
                <w:rFonts w:ascii="Arial" w:hAnsi="Arial" w:cs="Arial"/>
              </w:rPr>
            </w:pPr>
            <w:r>
              <w:rPr>
                <w:rFonts w:ascii="Arial" w:hAnsi="Arial" w:cs="Arial"/>
              </w:rPr>
              <w:t>Ledieu</w:t>
            </w:r>
            <w:r w:rsidRPr="00D55640">
              <w:rPr>
                <w:rFonts w:ascii="Arial" w:hAnsi="Arial" w:cs="Arial"/>
                <w:rPrChange w:id="423" w:author="Nangia, Vinay (ICARDA)" w:date="2015-10-06T14:07:00Z">
                  <w:rPr>
                    <w:rFonts w:ascii="Arial" w:hAnsi="Arial" w:cs="Arial"/>
                    <w:i/>
                    <w:iCs/>
                  </w:rPr>
                </w:rPrChange>
              </w:rPr>
              <w:t>et. al.</w:t>
            </w:r>
            <w:r w:rsidRPr="005D17F7">
              <w:rPr>
                <w:rFonts w:ascii="Arial" w:hAnsi="Arial" w:cs="Arial"/>
              </w:rPr>
              <w:t xml:space="preserve"> (1986)</w:t>
            </w:r>
          </w:p>
        </w:tc>
      </w:tr>
      <w:tr w:rsidR="00DB23A9" w14:paraId="3B7DA719" w14:textId="77777777" w:rsidTr="00A33D23">
        <w:tc>
          <w:tcPr>
            <w:tcW w:w="7805" w:type="dxa"/>
            <w:gridSpan w:val="4"/>
          </w:tcPr>
          <w:p w14:paraId="7C3C9719" w14:textId="77777777" w:rsidR="00DB23A9" w:rsidRDefault="00DB23A9" w:rsidP="00A33D23">
            <w:pPr>
              <w:spacing w:line="360" w:lineRule="auto"/>
              <w:rPr>
                <w:rFonts w:ascii="Arial" w:hAnsi="Arial" w:cs="Arial"/>
              </w:rPr>
            </w:pPr>
            <w:r w:rsidRPr="00E83BF4">
              <w:rPr>
                <w:rFonts w:ascii="Arial" w:hAnsi="Arial" w:cs="Arial"/>
                <w:b/>
              </w:rPr>
              <w:t>Water analysis</w:t>
            </w:r>
          </w:p>
        </w:tc>
      </w:tr>
      <w:tr w:rsidR="00DB23A9" w14:paraId="7E22A631" w14:textId="77777777" w:rsidTr="00A33D23">
        <w:tc>
          <w:tcPr>
            <w:tcW w:w="870" w:type="dxa"/>
          </w:tcPr>
          <w:p w14:paraId="5E803E3A" w14:textId="77777777" w:rsidR="00DB23A9" w:rsidRPr="001726C1" w:rsidRDefault="00DB23A9" w:rsidP="00A33D23">
            <w:pPr>
              <w:jc w:val="both"/>
              <w:rPr>
                <w:rFonts w:ascii="Arial" w:hAnsi="Arial" w:cs="Arial"/>
              </w:rPr>
            </w:pPr>
            <w:r w:rsidRPr="001726C1">
              <w:rPr>
                <w:rFonts w:ascii="Arial" w:hAnsi="Arial" w:cs="Arial"/>
              </w:rPr>
              <w:t>1</w:t>
            </w:r>
          </w:p>
        </w:tc>
        <w:tc>
          <w:tcPr>
            <w:tcW w:w="1932" w:type="dxa"/>
          </w:tcPr>
          <w:p w14:paraId="78E0103B" w14:textId="77777777" w:rsidR="00DB23A9" w:rsidRPr="001726C1" w:rsidRDefault="00DB23A9" w:rsidP="00A33D23">
            <w:pPr>
              <w:jc w:val="both"/>
              <w:rPr>
                <w:rFonts w:ascii="Arial" w:hAnsi="Arial" w:cs="Arial"/>
              </w:rPr>
            </w:pPr>
            <w:r w:rsidRPr="001726C1">
              <w:rPr>
                <w:rFonts w:ascii="Arial" w:hAnsi="Arial" w:cs="Arial"/>
              </w:rPr>
              <w:t>C</w:t>
            </w:r>
            <w:r>
              <w:rPr>
                <w:rFonts w:ascii="Arial" w:hAnsi="Arial" w:cs="Arial"/>
              </w:rPr>
              <w:t>a</w:t>
            </w:r>
            <w:r w:rsidRPr="001726C1">
              <w:rPr>
                <w:rFonts w:ascii="Arial" w:hAnsi="Arial" w:cs="Arial"/>
              </w:rPr>
              <w:t>+ Mg</w:t>
            </w:r>
          </w:p>
        </w:tc>
        <w:tc>
          <w:tcPr>
            <w:tcW w:w="3099" w:type="dxa"/>
          </w:tcPr>
          <w:p w14:paraId="46DBAD7B" w14:textId="77777777" w:rsidR="00DB23A9" w:rsidRPr="001726C1" w:rsidRDefault="00DB23A9" w:rsidP="00A33D23">
            <w:pPr>
              <w:jc w:val="both"/>
              <w:rPr>
                <w:rFonts w:ascii="Arial" w:hAnsi="Arial" w:cs="Arial"/>
                <w:b/>
              </w:rPr>
            </w:pPr>
            <w:r w:rsidRPr="001726C1">
              <w:rPr>
                <w:rFonts w:ascii="Arial" w:hAnsi="Arial" w:cs="Arial"/>
              </w:rPr>
              <w:t>Titration for Ca+Mg with standard EDTA solution as per method No. 7 of USDA Hand Book No. 60.</w:t>
            </w:r>
          </w:p>
        </w:tc>
        <w:tc>
          <w:tcPr>
            <w:tcW w:w="1904" w:type="dxa"/>
          </w:tcPr>
          <w:p w14:paraId="749B1FDF" w14:textId="77777777" w:rsidR="00DB23A9" w:rsidRPr="001726C1" w:rsidRDefault="00DB23A9" w:rsidP="00A33D23">
            <w:pPr>
              <w:jc w:val="both"/>
              <w:rPr>
                <w:rFonts w:ascii="Arial" w:hAnsi="Arial" w:cs="Arial"/>
                <w:b/>
              </w:rPr>
            </w:pPr>
            <w:r w:rsidRPr="001726C1">
              <w:rPr>
                <w:rFonts w:ascii="Arial" w:hAnsi="Arial" w:cs="Arial"/>
              </w:rPr>
              <w:t>Richards (1954)</w:t>
            </w:r>
          </w:p>
        </w:tc>
      </w:tr>
      <w:tr w:rsidR="00DB23A9" w14:paraId="3C5DBAE1" w14:textId="77777777" w:rsidTr="00A33D23">
        <w:tc>
          <w:tcPr>
            <w:tcW w:w="870" w:type="dxa"/>
          </w:tcPr>
          <w:p w14:paraId="124EB37E" w14:textId="77777777" w:rsidR="00DB23A9" w:rsidRPr="001726C1" w:rsidRDefault="00DB23A9" w:rsidP="00A33D23">
            <w:pPr>
              <w:jc w:val="both"/>
              <w:rPr>
                <w:rFonts w:ascii="Arial" w:hAnsi="Arial" w:cs="Arial"/>
              </w:rPr>
            </w:pPr>
            <w:r w:rsidRPr="001726C1">
              <w:rPr>
                <w:rFonts w:ascii="Arial" w:hAnsi="Arial" w:cs="Arial"/>
              </w:rPr>
              <w:t>2</w:t>
            </w:r>
          </w:p>
        </w:tc>
        <w:tc>
          <w:tcPr>
            <w:tcW w:w="1932" w:type="dxa"/>
          </w:tcPr>
          <w:p w14:paraId="7048AED4" w14:textId="77777777" w:rsidR="00DB23A9" w:rsidRPr="004F093E" w:rsidRDefault="00DB23A9" w:rsidP="00A33D23">
            <w:pPr>
              <w:pStyle w:val="BodyText3"/>
              <w:jc w:val="left"/>
              <w:rPr>
                <w:rFonts w:ascii="Arial" w:hAnsi="Arial" w:cs="Arial"/>
                <w:b w:val="0"/>
              </w:rPr>
            </w:pPr>
            <w:r w:rsidRPr="004F093E">
              <w:rPr>
                <w:rFonts w:ascii="Arial" w:hAnsi="Arial" w:cs="Arial"/>
                <w:b w:val="0"/>
              </w:rPr>
              <w:t>Na and K</w:t>
            </w:r>
          </w:p>
        </w:tc>
        <w:tc>
          <w:tcPr>
            <w:tcW w:w="3099" w:type="dxa"/>
          </w:tcPr>
          <w:p w14:paraId="2F67F4DA" w14:textId="77777777" w:rsidR="00DB23A9" w:rsidRPr="001726C1" w:rsidRDefault="00DB23A9" w:rsidP="00A33D23">
            <w:pPr>
              <w:jc w:val="both"/>
              <w:rPr>
                <w:rFonts w:ascii="Arial" w:hAnsi="Arial" w:cs="Arial"/>
                <w:b/>
              </w:rPr>
            </w:pPr>
            <w:r w:rsidRPr="001726C1">
              <w:rPr>
                <w:rFonts w:ascii="Arial" w:hAnsi="Arial" w:cs="Arial"/>
              </w:rPr>
              <w:t>Sodium with the help of flame photometer as per method (10a) of USDA Hand Book No. 60</w:t>
            </w:r>
          </w:p>
        </w:tc>
        <w:tc>
          <w:tcPr>
            <w:tcW w:w="1904" w:type="dxa"/>
          </w:tcPr>
          <w:p w14:paraId="42291029" w14:textId="77777777" w:rsidR="00DB23A9" w:rsidRPr="001726C1" w:rsidRDefault="00DB23A9" w:rsidP="00A33D23">
            <w:pPr>
              <w:jc w:val="both"/>
              <w:rPr>
                <w:rFonts w:ascii="Arial" w:hAnsi="Arial" w:cs="Arial"/>
                <w:b/>
              </w:rPr>
            </w:pPr>
            <w:r w:rsidRPr="001726C1">
              <w:rPr>
                <w:rFonts w:ascii="Arial" w:hAnsi="Arial" w:cs="Arial"/>
              </w:rPr>
              <w:t>Richards (1954)</w:t>
            </w:r>
          </w:p>
        </w:tc>
      </w:tr>
      <w:tr w:rsidR="00DB23A9" w14:paraId="71F326D8" w14:textId="77777777" w:rsidTr="00A33D23">
        <w:tc>
          <w:tcPr>
            <w:tcW w:w="870" w:type="dxa"/>
          </w:tcPr>
          <w:p w14:paraId="72D7163D" w14:textId="77777777" w:rsidR="00DB23A9" w:rsidRPr="001726C1" w:rsidRDefault="00DB23A9" w:rsidP="00A33D23">
            <w:pPr>
              <w:jc w:val="both"/>
              <w:rPr>
                <w:rFonts w:ascii="Arial" w:hAnsi="Arial" w:cs="Arial"/>
              </w:rPr>
            </w:pPr>
            <w:r w:rsidRPr="001726C1">
              <w:rPr>
                <w:rFonts w:ascii="Arial" w:hAnsi="Arial" w:cs="Arial"/>
              </w:rPr>
              <w:lastRenderedPageBreak/>
              <w:t>3</w:t>
            </w:r>
          </w:p>
        </w:tc>
        <w:tc>
          <w:tcPr>
            <w:tcW w:w="1932" w:type="dxa"/>
          </w:tcPr>
          <w:p w14:paraId="407D0D75" w14:textId="6C62E245" w:rsidR="00DB23A9" w:rsidRPr="001726C1" w:rsidRDefault="00DB23A9" w:rsidP="00A33D23">
            <w:pPr>
              <w:jc w:val="both"/>
              <w:rPr>
                <w:rFonts w:ascii="Arial" w:hAnsi="Arial" w:cs="Arial"/>
              </w:rPr>
            </w:pPr>
            <w:r w:rsidRPr="001726C1">
              <w:rPr>
                <w:rFonts w:ascii="Arial" w:hAnsi="Arial" w:cs="Arial"/>
              </w:rPr>
              <w:t>Cl</w:t>
            </w:r>
            <w:ins w:id="424" w:author="Nangia, Vinay (ICARDA)" w:date="2015-10-06T14:08:00Z">
              <w:r w:rsidR="00947968">
                <w:rPr>
                  <w:rFonts w:ascii="Arial" w:hAnsi="Arial" w:cs="Arial"/>
                </w:rPr>
                <w:t xml:space="preserve"> </w:t>
              </w:r>
            </w:ins>
            <w:r w:rsidRPr="001726C1">
              <w:rPr>
                <w:rFonts w:ascii="Arial" w:hAnsi="Arial" w:cs="Arial"/>
              </w:rPr>
              <w:t>content</w:t>
            </w:r>
          </w:p>
        </w:tc>
        <w:tc>
          <w:tcPr>
            <w:tcW w:w="3099" w:type="dxa"/>
          </w:tcPr>
          <w:p w14:paraId="187A1F8B" w14:textId="77777777" w:rsidR="00DB23A9" w:rsidRPr="001726C1" w:rsidRDefault="00DB23A9" w:rsidP="00A33D23">
            <w:pPr>
              <w:jc w:val="both"/>
              <w:rPr>
                <w:rFonts w:ascii="Arial" w:hAnsi="Arial" w:cs="Arial"/>
              </w:rPr>
            </w:pPr>
            <w:r w:rsidRPr="001726C1">
              <w:rPr>
                <w:rFonts w:ascii="Arial" w:hAnsi="Arial" w:cs="Arial"/>
              </w:rPr>
              <w:t>Titration for Cl</w:t>
            </w:r>
            <w:r w:rsidRPr="001726C1">
              <w:rPr>
                <w:rFonts w:ascii="Arial" w:hAnsi="Arial" w:cs="Arial"/>
                <w:vertAlign w:val="superscript"/>
              </w:rPr>
              <w:t>-</w:t>
            </w:r>
            <w:r w:rsidRPr="001726C1">
              <w:rPr>
                <w:rFonts w:ascii="Arial" w:hAnsi="Arial" w:cs="Arial"/>
              </w:rPr>
              <w:t xml:space="preserve"> with standard AgNO</w:t>
            </w:r>
            <w:r w:rsidRPr="001726C1">
              <w:rPr>
                <w:rFonts w:ascii="Arial" w:hAnsi="Arial" w:cs="Arial"/>
                <w:vertAlign w:val="subscript"/>
              </w:rPr>
              <w:t xml:space="preserve">3 </w:t>
            </w:r>
            <w:r w:rsidRPr="001726C1">
              <w:rPr>
                <w:rFonts w:ascii="Arial" w:hAnsi="Arial" w:cs="Arial"/>
              </w:rPr>
              <w:t>solution as per method No.13 of USDA Hand Book No.60.</w:t>
            </w:r>
          </w:p>
        </w:tc>
        <w:tc>
          <w:tcPr>
            <w:tcW w:w="1904" w:type="dxa"/>
          </w:tcPr>
          <w:p w14:paraId="2018C967" w14:textId="77777777" w:rsidR="00DB23A9" w:rsidRPr="001726C1" w:rsidRDefault="00DB23A9" w:rsidP="00A33D23">
            <w:pPr>
              <w:jc w:val="both"/>
              <w:rPr>
                <w:rFonts w:ascii="Arial" w:hAnsi="Arial" w:cs="Arial"/>
                <w:b/>
              </w:rPr>
            </w:pPr>
            <w:r w:rsidRPr="001726C1">
              <w:rPr>
                <w:rFonts w:ascii="Arial" w:hAnsi="Arial" w:cs="Arial"/>
              </w:rPr>
              <w:t>Richards (1954)</w:t>
            </w:r>
          </w:p>
        </w:tc>
      </w:tr>
      <w:tr w:rsidR="00DB23A9" w14:paraId="39D26765" w14:textId="77777777" w:rsidTr="00A33D23">
        <w:tc>
          <w:tcPr>
            <w:tcW w:w="870" w:type="dxa"/>
          </w:tcPr>
          <w:p w14:paraId="18260FAD" w14:textId="77777777" w:rsidR="00DB23A9" w:rsidRPr="001726C1" w:rsidRDefault="00DB23A9" w:rsidP="00A33D23">
            <w:pPr>
              <w:jc w:val="both"/>
              <w:rPr>
                <w:rFonts w:ascii="Arial" w:hAnsi="Arial" w:cs="Arial"/>
              </w:rPr>
            </w:pPr>
            <w:r w:rsidRPr="001726C1">
              <w:rPr>
                <w:rFonts w:ascii="Arial" w:hAnsi="Arial" w:cs="Arial"/>
              </w:rPr>
              <w:t>4</w:t>
            </w:r>
          </w:p>
        </w:tc>
        <w:tc>
          <w:tcPr>
            <w:tcW w:w="1932" w:type="dxa"/>
          </w:tcPr>
          <w:p w14:paraId="07342636" w14:textId="77777777" w:rsidR="00DB23A9" w:rsidRPr="001726C1" w:rsidRDefault="00DB23A9" w:rsidP="00A33D23">
            <w:pPr>
              <w:jc w:val="both"/>
              <w:rPr>
                <w:rFonts w:ascii="Arial" w:hAnsi="Arial" w:cs="Arial"/>
              </w:rPr>
            </w:pPr>
            <w:r w:rsidRPr="001726C1">
              <w:rPr>
                <w:rFonts w:ascii="Arial" w:hAnsi="Arial" w:cs="Arial"/>
              </w:rPr>
              <w:t>SO</w:t>
            </w:r>
            <w:r w:rsidRPr="001726C1">
              <w:rPr>
                <w:rFonts w:ascii="Arial" w:hAnsi="Arial" w:cs="Arial"/>
                <w:vertAlign w:val="subscript"/>
              </w:rPr>
              <w:t>4</w:t>
            </w:r>
            <w:r w:rsidRPr="001726C1">
              <w:rPr>
                <w:rFonts w:ascii="Arial" w:hAnsi="Arial" w:cs="Arial"/>
              </w:rPr>
              <w:t>content</w:t>
            </w:r>
          </w:p>
        </w:tc>
        <w:tc>
          <w:tcPr>
            <w:tcW w:w="3099" w:type="dxa"/>
          </w:tcPr>
          <w:p w14:paraId="76AA883B" w14:textId="77777777" w:rsidR="00DB23A9" w:rsidRPr="001726C1" w:rsidRDefault="00DB23A9" w:rsidP="00A33D23">
            <w:pPr>
              <w:jc w:val="both"/>
              <w:rPr>
                <w:rFonts w:ascii="Arial" w:hAnsi="Arial" w:cs="Arial"/>
                <w:b/>
              </w:rPr>
            </w:pPr>
            <w:r w:rsidRPr="001726C1">
              <w:rPr>
                <w:rFonts w:ascii="Arial" w:hAnsi="Arial" w:cs="Arial"/>
              </w:rPr>
              <w:t>Turbidimetric method</w:t>
            </w:r>
          </w:p>
        </w:tc>
        <w:tc>
          <w:tcPr>
            <w:tcW w:w="1904" w:type="dxa"/>
          </w:tcPr>
          <w:p w14:paraId="07393C7E" w14:textId="77777777" w:rsidR="00DB23A9" w:rsidRPr="001726C1" w:rsidRDefault="00DB23A9" w:rsidP="00A33D23">
            <w:pPr>
              <w:jc w:val="both"/>
              <w:rPr>
                <w:rFonts w:ascii="Arial" w:hAnsi="Arial" w:cs="Arial"/>
                <w:b/>
              </w:rPr>
            </w:pPr>
            <w:r w:rsidRPr="001726C1">
              <w:rPr>
                <w:rFonts w:ascii="Arial" w:hAnsi="Arial" w:cs="Arial"/>
              </w:rPr>
              <w:t>Chesnin and Yien (1951)</w:t>
            </w:r>
          </w:p>
        </w:tc>
      </w:tr>
      <w:tr w:rsidR="00DB23A9" w14:paraId="6F3A4B6C" w14:textId="77777777" w:rsidTr="00A33D23">
        <w:tc>
          <w:tcPr>
            <w:tcW w:w="870" w:type="dxa"/>
          </w:tcPr>
          <w:p w14:paraId="57D55B51" w14:textId="77777777" w:rsidR="00DB23A9" w:rsidRPr="001726C1" w:rsidRDefault="00DB23A9" w:rsidP="00A33D23">
            <w:pPr>
              <w:jc w:val="both"/>
              <w:rPr>
                <w:rFonts w:ascii="Arial" w:hAnsi="Arial" w:cs="Arial"/>
              </w:rPr>
            </w:pPr>
            <w:r w:rsidRPr="001726C1">
              <w:rPr>
                <w:rFonts w:ascii="Arial" w:hAnsi="Arial" w:cs="Arial"/>
              </w:rPr>
              <w:t>5</w:t>
            </w:r>
          </w:p>
        </w:tc>
        <w:tc>
          <w:tcPr>
            <w:tcW w:w="1932" w:type="dxa"/>
          </w:tcPr>
          <w:p w14:paraId="2F1D1329" w14:textId="77777777" w:rsidR="00DB23A9" w:rsidRPr="001726C1" w:rsidRDefault="00DB23A9" w:rsidP="00A33D23">
            <w:pPr>
              <w:jc w:val="both"/>
              <w:rPr>
                <w:rFonts w:ascii="Arial" w:hAnsi="Arial" w:cs="Arial"/>
              </w:rPr>
            </w:pPr>
            <w:r w:rsidRPr="001726C1">
              <w:rPr>
                <w:rFonts w:ascii="Arial" w:hAnsi="Arial" w:cs="Arial"/>
              </w:rPr>
              <w:t>CO</w:t>
            </w:r>
            <w:r w:rsidRPr="001726C1">
              <w:rPr>
                <w:rFonts w:ascii="Arial" w:hAnsi="Arial" w:cs="Arial"/>
                <w:vertAlign w:val="subscript"/>
              </w:rPr>
              <w:t>3</w:t>
            </w:r>
            <w:r w:rsidRPr="001726C1">
              <w:rPr>
                <w:rFonts w:ascii="Arial" w:hAnsi="Arial" w:cs="Arial"/>
              </w:rPr>
              <w:t>and HCO</w:t>
            </w:r>
            <w:r w:rsidRPr="001726C1">
              <w:rPr>
                <w:rFonts w:ascii="Arial" w:hAnsi="Arial" w:cs="Arial"/>
                <w:vertAlign w:val="subscript"/>
              </w:rPr>
              <w:t>3</w:t>
            </w:r>
          </w:p>
        </w:tc>
        <w:tc>
          <w:tcPr>
            <w:tcW w:w="3099" w:type="dxa"/>
          </w:tcPr>
          <w:p w14:paraId="0974D27B" w14:textId="77777777" w:rsidR="00DB23A9" w:rsidRPr="001726C1" w:rsidRDefault="00DB23A9" w:rsidP="00A33D23">
            <w:pPr>
              <w:jc w:val="both"/>
              <w:rPr>
                <w:rFonts w:ascii="Arial" w:hAnsi="Arial" w:cs="Arial"/>
              </w:rPr>
            </w:pPr>
            <w:r w:rsidRPr="001726C1">
              <w:rPr>
                <w:rFonts w:ascii="Arial" w:hAnsi="Arial" w:cs="Arial"/>
              </w:rPr>
              <w:t>Titration with standard sulphuric acid using methyal red and phenolphthalein indicator</w:t>
            </w:r>
          </w:p>
        </w:tc>
        <w:tc>
          <w:tcPr>
            <w:tcW w:w="1904" w:type="dxa"/>
          </w:tcPr>
          <w:p w14:paraId="61BB7034" w14:textId="77777777" w:rsidR="00DB23A9" w:rsidRPr="001726C1" w:rsidRDefault="00DB23A9" w:rsidP="00A33D23">
            <w:pPr>
              <w:jc w:val="both"/>
              <w:rPr>
                <w:rFonts w:ascii="Arial" w:hAnsi="Arial" w:cs="Arial"/>
              </w:rPr>
            </w:pPr>
            <w:r>
              <w:rPr>
                <w:rFonts w:ascii="Arial" w:hAnsi="Arial" w:cs="Arial"/>
              </w:rPr>
              <w:t>A.O.A.C.</w:t>
            </w:r>
            <w:r w:rsidRPr="001726C1">
              <w:rPr>
                <w:rFonts w:ascii="Arial" w:hAnsi="Arial" w:cs="Arial"/>
              </w:rPr>
              <w:t xml:space="preserve"> (</w:t>
            </w:r>
            <w:r>
              <w:rPr>
                <w:rFonts w:ascii="Arial" w:hAnsi="Arial" w:cs="Arial"/>
              </w:rPr>
              <w:t>1950</w:t>
            </w:r>
            <w:r w:rsidRPr="001726C1">
              <w:rPr>
                <w:rFonts w:ascii="Arial" w:hAnsi="Arial" w:cs="Arial"/>
              </w:rPr>
              <w:t>)</w:t>
            </w:r>
          </w:p>
          <w:p w14:paraId="6ECC6B95" w14:textId="77777777" w:rsidR="00DB23A9" w:rsidRPr="001726C1" w:rsidRDefault="00DB23A9" w:rsidP="00A33D23">
            <w:pPr>
              <w:rPr>
                <w:rFonts w:ascii="Arial" w:hAnsi="Arial" w:cs="Arial"/>
              </w:rPr>
            </w:pPr>
          </w:p>
          <w:p w14:paraId="3348142A" w14:textId="77777777" w:rsidR="00DB23A9" w:rsidRPr="001726C1" w:rsidRDefault="00DB23A9" w:rsidP="00A33D23">
            <w:pPr>
              <w:jc w:val="center"/>
              <w:rPr>
                <w:rFonts w:ascii="Arial" w:hAnsi="Arial" w:cs="Arial"/>
              </w:rPr>
            </w:pPr>
          </w:p>
        </w:tc>
      </w:tr>
      <w:tr w:rsidR="00DB23A9" w14:paraId="0C04BE9C" w14:textId="77777777" w:rsidTr="00A33D23">
        <w:tc>
          <w:tcPr>
            <w:tcW w:w="870" w:type="dxa"/>
          </w:tcPr>
          <w:p w14:paraId="2A6C68F8" w14:textId="77777777" w:rsidR="00DB23A9" w:rsidRPr="001726C1" w:rsidRDefault="00DB23A9" w:rsidP="00A33D23">
            <w:pPr>
              <w:jc w:val="both"/>
              <w:rPr>
                <w:rFonts w:ascii="Arial" w:hAnsi="Arial" w:cs="Arial"/>
              </w:rPr>
            </w:pPr>
            <w:r>
              <w:rPr>
                <w:rFonts w:ascii="Arial" w:hAnsi="Arial" w:cs="Arial"/>
              </w:rPr>
              <w:t>6</w:t>
            </w:r>
          </w:p>
        </w:tc>
        <w:tc>
          <w:tcPr>
            <w:tcW w:w="1932" w:type="dxa"/>
          </w:tcPr>
          <w:p w14:paraId="1C03B9F4" w14:textId="77777777" w:rsidR="00DB23A9" w:rsidRPr="001726C1" w:rsidRDefault="00DB23A9" w:rsidP="00A33D23">
            <w:pPr>
              <w:jc w:val="both"/>
              <w:rPr>
                <w:rFonts w:ascii="Arial" w:hAnsi="Arial" w:cs="Arial"/>
              </w:rPr>
            </w:pPr>
            <w:r>
              <w:rPr>
                <w:rFonts w:ascii="Arial" w:hAnsi="Arial" w:cs="Arial"/>
              </w:rPr>
              <w:t>NO</w:t>
            </w:r>
            <w:r w:rsidRPr="00A71541">
              <w:rPr>
                <w:rFonts w:ascii="Arial" w:hAnsi="Arial" w:cs="Arial"/>
                <w:vertAlign w:val="subscript"/>
              </w:rPr>
              <w:t>3</w:t>
            </w:r>
            <w:r>
              <w:rPr>
                <w:rFonts w:ascii="Arial" w:hAnsi="Arial" w:cs="Arial"/>
              </w:rPr>
              <w:t>-N</w:t>
            </w:r>
          </w:p>
        </w:tc>
        <w:tc>
          <w:tcPr>
            <w:tcW w:w="3099" w:type="dxa"/>
          </w:tcPr>
          <w:p w14:paraId="56018089" w14:textId="77777777" w:rsidR="00DB23A9" w:rsidRPr="00E1322D" w:rsidRDefault="00DB23A9" w:rsidP="00A33D23">
            <w:pPr>
              <w:pStyle w:val="BodyTextIndent3"/>
              <w:ind w:left="0" w:right="-18"/>
              <w:rPr>
                <w:rFonts w:ascii="Arial" w:hAnsi="Arial" w:cs="Arial"/>
                <w:sz w:val="24"/>
                <w:szCs w:val="24"/>
              </w:rPr>
            </w:pPr>
            <w:r>
              <w:rPr>
                <w:rFonts w:ascii="Arial" w:hAnsi="Arial" w:cs="Arial"/>
                <w:sz w:val="24"/>
                <w:szCs w:val="24"/>
              </w:rPr>
              <w:t>Phenoldisulphonic acid method</w:t>
            </w:r>
          </w:p>
        </w:tc>
        <w:tc>
          <w:tcPr>
            <w:tcW w:w="1904" w:type="dxa"/>
          </w:tcPr>
          <w:p w14:paraId="12ACD8C5" w14:textId="77777777" w:rsidR="00DB23A9" w:rsidRPr="001726C1" w:rsidRDefault="00DB23A9" w:rsidP="00A33D23">
            <w:pPr>
              <w:jc w:val="both"/>
              <w:rPr>
                <w:rFonts w:ascii="Arial" w:hAnsi="Arial" w:cs="Arial"/>
              </w:rPr>
            </w:pPr>
            <w:r>
              <w:rPr>
                <w:rFonts w:ascii="Arial" w:hAnsi="Arial" w:cs="Arial"/>
              </w:rPr>
              <w:t>Harper(1924) and Prince (1945)</w:t>
            </w:r>
          </w:p>
        </w:tc>
      </w:tr>
      <w:tr w:rsidR="00DB23A9" w14:paraId="02368BBA" w14:textId="77777777" w:rsidTr="00A33D23">
        <w:tc>
          <w:tcPr>
            <w:tcW w:w="7805" w:type="dxa"/>
            <w:gridSpan w:val="4"/>
          </w:tcPr>
          <w:p w14:paraId="2D110D43" w14:textId="77777777" w:rsidR="00DB23A9" w:rsidRDefault="00DB23A9" w:rsidP="00A33D23">
            <w:pPr>
              <w:spacing w:line="360" w:lineRule="auto"/>
              <w:rPr>
                <w:rFonts w:ascii="Arial" w:hAnsi="Arial" w:cs="Arial"/>
              </w:rPr>
            </w:pPr>
            <w:r w:rsidRPr="00E83BF4">
              <w:rPr>
                <w:rFonts w:ascii="Arial" w:hAnsi="Arial" w:cs="Arial"/>
                <w:b/>
                <w:bCs/>
              </w:rPr>
              <w:t>Plant analysis</w:t>
            </w:r>
          </w:p>
        </w:tc>
      </w:tr>
      <w:tr w:rsidR="00DB23A9" w14:paraId="595D2B0B" w14:textId="77777777" w:rsidTr="00A33D23">
        <w:tc>
          <w:tcPr>
            <w:tcW w:w="870" w:type="dxa"/>
          </w:tcPr>
          <w:p w14:paraId="019AFD85" w14:textId="77777777" w:rsidR="00DB23A9" w:rsidRDefault="00DB23A9" w:rsidP="00A33D23">
            <w:pPr>
              <w:jc w:val="both"/>
              <w:rPr>
                <w:rFonts w:ascii="Arial" w:hAnsi="Arial" w:cs="Arial"/>
              </w:rPr>
            </w:pPr>
            <w:r>
              <w:rPr>
                <w:rFonts w:ascii="Arial" w:hAnsi="Arial" w:cs="Arial"/>
              </w:rPr>
              <w:t>1</w:t>
            </w:r>
          </w:p>
        </w:tc>
        <w:tc>
          <w:tcPr>
            <w:tcW w:w="1932" w:type="dxa"/>
          </w:tcPr>
          <w:p w14:paraId="31FC8B78" w14:textId="77777777" w:rsidR="00DB23A9" w:rsidRDefault="00DB23A9" w:rsidP="00A33D23">
            <w:pPr>
              <w:jc w:val="both"/>
              <w:rPr>
                <w:rFonts w:ascii="Arial" w:hAnsi="Arial" w:cs="Arial"/>
              </w:rPr>
            </w:pPr>
            <w:r>
              <w:rPr>
                <w:rFonts w:ascii="Arial" w:hAnsi="Arial" w:cs="Arial"/>
              </w:rPr>
              <w:t>Nitrogen</w:t>
            </w:r>
          </w:p>
        </w:tc>
        <w:tc>
          <w:tcPr>
            <w:tcW w:w="3099" w:type="dxa"/>
          </w:tcPr>
          <w:p w14:paraId="407F5540" w14:textId="77777777" w:rsidR="00DB23A9" w:rsidRPr="00E1322D" w:rsidRDefault="00DB23A9" w:rsidP="00A33D23">
            <w:pPr>
              <w:pStyle w:val="BodyTextIndent3"/>
              <w:spacing w:line="360" w:lineRule="auto"/>
              <w:ind w:left="0"/>
              <w:rPr>
                <w:rFonts w:ascii="Arial" w:hAnsi="Arial" w:cs="Arial"/>
                <w:sz w:val="24"/>
                <w:szCs w:val="24"/>
              </w:rPr>
            </w:pPr>
            <w:r>
              <w:rPr>
                <w:rFonts w:ascii="Arial" w:hAnsi="Arial" w:cs="Arial"/>
                <w:sz w:val="24"/>
                <w:szCs w:val="24"/>
              </w:rPr>
              <w:t>Modified macro kjeldahl method</w:t>
            </w:r>
          </w:p>
        </w:tc>
        <w:tc>
          <w:tcPr>
            <w:tcW w:w="1904" w:type="dxa"/>
          </w:tcPr>
          <w:p w14:paraId="6FF65D10" w14:textId="77777777" w:rsidR="00DB23A9" w:rsidRDefault="00DB23A9" w:rsidP="00A33D23">
            <w:pPr>
              <w:jc w:val="both"/>
              <w:rPr>
                <w:rFonts w:ascii="Arial" w:hAnsi="Arial" w:cs="Arial"/>
              </w:rPr>
            </w:pPr>
            <w:r>
              <w:rPr>
                <w:rFonts w:ascii="Arial" w:hAnsi="Arial" w:cs="Arial"/>
              </w:rPr>
              <w:t>Jackson (1958)</w:t>
            </w:r>
          </w:p>
        </w:tc>
      </w:tr>
    </w:tbl>
    <w:p w14:paraId="66492521" w14:textId="77777777" w:rsidR="00DB23A9" w:rsidRDefault="00DB23A9" w:rsidP="004A0D22">
      <w:pPr>
        <w:tabs>
          <w:tab w:val="left" w:pos="1695"/>
        </w:tabs>
        <w:jc w:val="both"/>
        <w:rPr>
          <w:rFonts w:ascii="Arial" w:hAnsi="Arial" w:cs="Arial"/>
          <w:b/>
          <w:bCs/>
          <w:sz w:val="28"/>
          <w:szCs w:val="28"/>
        </w:rPr>
      </w:pPr>
    </w:p>
    <w:p w14:paraId="1F223E8E" w14:textId="77777777" w:rsidR="00DB23A9" w:rsidRDefault="00DB23A9" w:rsidP="00A05B00">
      <w:pPr>
        <w:tabs>
          <w:tab w:val="left" w:pos="1695"/>
        </w:tabs>
        <w:jc w:val="both"/>
        <w:rPr>
          <w:rFonts w:ascii="Arial" w:hAnsi="Arial" w:cs="Arial"/>
          <w:b/>
          <w:bCs/>
          <w:sz w:val="28"/>
          <w:szCs w:val="28"/>
        </w:rPr>
      </w:pPr>
    </w:p>
    <w:p w14:paraId="7FC67FB6" w14:textId="77777777" w:rsidR="00421FF1" w:rsidRDefault="00AC5698" w:rsidP="004D23C6">
      <w:pPr>
        <w:tabs>
          <w:tab w:val="left" w:pos="360"/>
        </w:tabs>
        <w:jc w:val="both"/>
        <w:rPr>
          <w:rFonts w:ascii="Arial" w:hAnsi="Arial" w:cs="Arial"/>
          <w:b/>
          <w:bCs/>
          <w:sz w:val="28"/>
          <w:szCs w:val="28"/>
        </w:rPr>
      </w:pPr>
      <w:r>
        <w:rPr>
          <w:rFonts w:ascii="Arial" w:hAnsi="Arial" w:cs="Arial"/>
          <w:b/>
          <w:bCs/>
          <w:sz w:val="28"/>
          <w:szCs w:val="28"/>
        </w:rPr>
        <w:t>3.9</w:t>
      </w:r>
      <w:r w:rsidR="00B44824">
        <w:rPr>
          <w:rFonts w:ascii="Arial" w:hAnsi="Arial" w:cs="Arial"/>
          <w:b/>
          <w:bCs/>
          <w:sz w:val="28"/>
          <w:szCs w:val="28"/>
        </w:rPr>
        <w:t xml:space="preserve"> Model description</w:t>
      </w:r>
    </w:p>
    <w:p w14:paraId="7D1E56CF" w14:textId="77777777" w:rsidR="00706788" w:rsidRPr="00B66D21" w:rsidRDefault="00706788" w:rsidP="00B66D21">
      <w:pPr>
        <w:tabs>
          <w:tab w:val="left" w:pos="360"/>
        </w:tabs>
        <w:jc w:val="both"/>
        <w:rPr>
          <w:rFonts w:ascii="Arial" w:hAnsi="Arial" w:cs="Arial"/>
          <w:b/>
          <w:bCs/>
        </w:rPr>
      </w:pPr>
    </w:p>
    <w:p w14:paraId="0FF54068" w14:textId="7EA8B35F" w:rsidR="00706845" w:rsidRPr="00412B97" w:rsidRDefault="00D4249C" w:rsidP="00C671AE">
      <w:pPr>
        <w:autoSpaceDE w:val="0"/>
        <w:autoSpaceDN w:val="0"/>
        <w:adjustRightInd w:val="0"/>
        <w:spacing w:line="360" w:lineRule="auto"/>
        <w:ind w:firstLine="720"/>
        <w:jc w:val="both"/>
        <w:rPr>
          <w:rFonts w:ascii="Arial" w:hAnsi="Arial" w:cs="Arial"/>
        </w:rPr>
      </w:pPr>
      <w:commentRangeStart w:id="425"/>
      <w:r w:rsidRPr="008F49E4">
        <w:rPr>
          <w:rFonts w:ascii="Arial" w:hAnsi="Arial" w:cs="Arial"/>
        </w:rPr>
        <w:t>CropSyst</w:t>
      </w:r>
      <w:r>
        <w:rPr>
          <w:rFonts w:ascii="Arial" w:hAnsi="Arial" w:cs="Arial"/>
        </w:rPr>
        <w:t xml:space="preserve"> model </w:t>
      </w:r>
      <w:del w:id="426" w:author="Nangia, Vinay (ICARDA)" w:date="2015-10-06T14:09:00Z">
        <w:r w:rsidDel="001D00AD">
          <w:rPr>
            <w:rFonts w:ascii="Arial" w:hAnsi="Arial" w:cs="Arial"/>
          </w:rPr>
          <w:delText>has been</w:delText>
        </w:r>
      </w:del>
      <w:ins w:id="427" w:author="Nangia, Vinay (ICARDA)" w:date="2015-10-06T14:09:00Z">
        <w:r w:rsidR="001D00AD">
          <w:rPr>
            <w:rFonts w:ascii="Arial" w:hAnsi="Arial" w:cs="Arial"/>
          </w:rPr>
          <w:t>was</w:t>
        </w:r>
      </w:ins>
      <w:r>
        <w:rPr>
          <w:rFonts w:ascii="Arial" w:hAnsi="Arial" w:cs="Arial"/>
        </w:rPr>
        <w:t xml:space="preserve"> chosen for this </w:t>
      </w:r>
      <w:del w:id="428" w:author="Nangia, Vinay (ICARDA)" w:date="2015-10-06T14:10:00Z">
        <w:r w:rsidDel="001D00AD">
          <w:rPr>
            <w:rFonts w:ascii="Arial" w:hAnsi="Arial" w:cs="Arial"/>
          </w:rPr>
          <w:delText>project</w:delText>
        </w:r>
      </w:del>
      <w:ins w:id="429" w:author="Nangia, Vinay (ICARDA)" w:date="2015-10-06T14:10:00Z">
        <w:r w:rsidR="001D00AD">
          <w:rPr>
            <w:rFonts w:ascii="Arial" w:hAnsi="Arial" w:cs="Arial"/>
          </w:rPr>
          <w:t>study</w:t>
        </w:r>
      </w:ins>
      <w:r>
        <w:rPr>
          <w:rFonts w:ascii="Arial" w:hAnsi="Arial" w:cs="Arial"/>
        </w:rPr>
        <w:t xml:space="preserve">. It </w:t>
      </w:r>
      <w:r w:rsidRPr="008F49E4">
        <w:rPr>
          <w:rFonts w:ascii="Arial" w:hAnsi="Arial" w:cs="Arial"/>
        </w:rPr>
        <w:t>is a multi-year, multi-crop, daily time step cropping systems simulation model developed to serve as an analytical tool to study the effect of climate, soils, and management on cropping systems productivity and the environment</w:t>
      </w:r>
      <w:r w:rsidR="000609DD">
        <w:rPr>
          <w:rFonts w:ascii="Arial" w:hAnsi="Arial" w:cs="Arial"/>
        </w:rPr>
        <w:t xml:space="preserve"> (Stockle</w:t>
      </w:r>
      <w:r w:rsidR="005271D8">
        <w:rPr>
          <w:rFonts w:ascii="Arial" w:hAnsi="Arial" w:cs="Arial"/>
        </w:rPr>
        <w:t xml:space="preserve"> </w:t>
      </w:r>
      <w:r w:rsidR="000609DD" w:rsidRPr="000609DD">
        <w:rPr>
          <w:rFonts w:ascii="Arial" w:hAnsi="Arial" w:cs="Arial"/>
          <w:i/>
        </w:rPr>
        <w:t>et al.,</w:t>
      </w:r>
      <w:r w:rsidR="000609DD">
        <w:rPr>
          <w:rFonts w:ascii="Arial" w:hAnsi="Arial" w:cs="Arial"/>
        </w:rPr>
        <w:t xml:space="preserve"> 2003)</w:t>
      </w:r>
      <w:r w:rsidRPr="008F49E4">
        <w:rPr>
          <w:rFonts w:ascii="Arial" w:hAnsi="Arial" w:cs="Arial"/>
        </w:rPr>
        <w:t xml:space="preserve">. </w:t>
      </w:r>
      <w:r w:rsidR="00A36F87">
        <w:rPr>
          <w:rFonts w:ascii="Arial" w:hAnsi="Arial" w:cs="Arial"/>
        </w:rPr>
        <w:t xml:space="preserve">The model is </w:t>
      </w:r>
      <w:r w:rsidRPr="008F49E4">
        <w:rPr>
          <w:rFonts w:ascii="Arial" w:hAnsi="Arial" w:cs="Arial"/>
        </w:rPr>
        <w:t>user-friendly</w:t>
      </w:r>
      <w:r w:rsidR="00A36F87">
        <w:rPr>
          <w:rFonts w:ascii="Arial" w:hAnsi="Arial" w:cs="Arial"/>
        </w:rPr>
        <w:t>, has capability to provide</w:t>
      </w:r>
      <w:r w:rsidRPr="008F49E4">
        <w:rPr>
          <w:rFonts w:ascii="Arial" w:hAnsi="Arial" w:cs="Arial"/>
        </w:rPr>
        <w:t xml:space="preserve"> links to GIS</w:t>
      </w:r>
      <w:r w:rsidR="00A36F87">
        <w:rPr>
          <w:rFonts w:ascii="Arial" w:hAnsi="Arial" w:cs="Arial"/>
        </w:rPr>
        <w:t xml:space="preserve"> software, a weather generator</w:t>
      </w:r>
      <w:r w:rsidRPr="008F49E4">
        <w:rPr>
          <w:rFonts w:ascii="Arial" w:hAnsi="Arial" w:cs="Arial"/>
        </w:rPr>
        <w:t xml:space="preserve"> and other utility programs. </w:t>
      </w:r>
      <w:r w:rsidR="00A36F87">
        <w:rPr>
          <w:rFonts w:ascii="Arial" w:hAnsi="Arial" w:cs="Arial"/>
        </w:rPr>
        <w:t>It</w:t>
      </w:r>
      <w:r w:rsidRPr="008F49E4">
        <w:rPr>
          <w:rFonts w:ascii="Arial" w:hAnsi="Arial" w:cs="Arial"/>
        </w:rPr>
        <w:t xml:space="preserve"> simulates the soil</w:t>
      </w:r>
      <w:ins w:id="430" w:author="Nangia, Vinay (ICARDA)" w:date="2015-10-06T14:10:00Z">
        <w:r w:rsidR="001D00AD">
          <w:rPr>
            <w:rFonts w:ascii="Arial" w:hAnsi="Arial" w:cs="Arial"/>
          </w:rPr>
          <w:t>-</w:t>
        </w:r>
      </w:ins>
      <w:del w:id="431" w:author="Nangia, Vinay (ICARDA)" w:date="2015-10-06T14:10:00Z">
        <w:r w:rsidRPr="008F49E4" w:rsidDel="001D00AD">
          <w:rPr>
            <w:rFonts w:ascii="Arial" w:hAnsi="Arial" w:cs="Arial"/>
          </w:rPr>
          <w:delText xml:space="preserve"> </w:delText>
        </w:r>
      </w:del>
      <w:r w:rsidRPr="008F49E4">
        <w:rPr>
          <w:rFonts w:ascii="Arial" w:hAnsi="Arial" w:cs="Arial"/>
        </w:rPr>
        <w:t xml:space="preserve">water budget, soil plant nitrogen budget, crop phenology, canopy and root growth, biomass production, crop yield, residue production and decomposition, soil erosion by water, and salinity. These processes are affected by weather, soil characteristics, crop characteristics, and cropping system management options including crop rotation, cultivar selection, irrigation, nitrogen fertilization, soil and irrigation water salinity, tillage operations, and residue management. The development of CropSyst started in the early 1990s. The motivation for its development was based on the observation that there was a niche in the demand for cropping systems models, particularly those featuring crop rotation capabilities, which was not </w:t>
      </w:r>
      <w:r w:rsidRPr="008F49E4">
        <w:rPr>
          <w:rFonts w:ascii="Arial" w:hAnsi="Arial" w:cs="Arial"/>
        </w:rPr>
        <w:lastRenderedPageBreak/>
        <w:t xml:space="preserve">properly served. Efficient cooperation among researchers from several world locations, a free distribution policy, active cooperation of model developers and users in specific projects, and careful attention to software design from the onset allowed for rapid and cost-effective progress. Another important factor was the advantage of learning from a rich history of crop </w:t>
      </w:r>
      <w:r w:rsidR="00B66D21" w:rsidRPr="008F49E4">
        <w:rPr>
          <w:rFonts w:ascii="Arial" w:hAnsi="Arial" w:cs="Arial"/>
        </w:rPr>
        <w:t>modeling</w:t>
      </w:r>
      <w:r w:rsidRPr="008F49E4">
        <w:rPr>
          <w:rFonts w:ascii="Arial" w:hAnsi="Arial" w:cs="Arial"/>
        </w:rPr>
        <w:t xml:space="preserve"> efforts. </w:t>
      </w:r>
      <w:r w:rsidRPr="008F49E4">
        <w:rPr>
          <w:rFonts w:ascii="Arial" w:hAnsi="Arial" w:cs="Arial"/>
          <w:color w:val="000000"/>
        </w:rPr>
        <w:t>CropSyst was designed to draw from the conceptual strengths of EPIC, but including a more process-oriented approach to the simulation of crop growth and its interaction with management and the surrounding environment. In addition, a stronger emphasis on software design was a clear departure from the EPIC and DSSAT approaches. Attention to a balance between the incorporation of sound science in the models and the utilization of adequate software design practices has been a trait of CropSyst since the beginning of its development. In this regard, it shares somewhat common objectives with APSIM (</w:t>
      </w:r>
      <w:r w:rsidRPr="008F49E4">
        <w:rPr>
          <w:rFonts w:ascii="Arial" w:hAnsi="Arial" w:cs="Arial"/>
        </w:rPr>
        <w:t>McCown</w:t>
      </w:r>
      <w:r w:rsidR="005271D8">
        <w:rPr>
          <w:rFonts w:ascii="Arial" w:hAnsi="Arial" w:cs="Arial"/>
        </w:rPr>
        <w:t xml:space="preserve"> </w:t>
      </w:r>
      <w:r w:rsidRPr="003E3B22">
        <w:rPr>
          <w:rFonts w:ascii="Arial" w:hAnsi="Arial" w:cs="Arial"/>
          <w:i/>
        </w:rPr>
        <w:t>et al</w:t>
      </w:r>
      <w:r w:rsidRPr="008F49E4">
        <w:rPr>
          <w:rFonts w:ascii="Arial" w:hAnsi="Arial" w:cs="Arial"/>
        </w:rPr>
        <w:t xml:space="preserve">., 1996; Keating </w:t>
      </w:r>
      <w:r w:rsidRPr="003E3B22">
        <w:rPr>
          <w:rFonts w:ascii="Arial" w:hAnsi="Arial" w:cs="Arial"/>
          <w:i/>
        </w:rPr>
        <w:t>et al</w:t>
      </w:r>
      <w:r w:rsidRPr="008F49E4">
        <w:rPr>
          <w:rFonts w:ascii="Arial" w:hAnsi="Arial" w:cs="Arial"/>
        </w:rPr>
        <w:t>., 2003</w:t>
      </w:r>
      <w:r w:rsidRPr="008F49E4">
        <w:rPr>
          <w:rFonts w:ascii="Arial" w:hAnsi="Arial" w:cs="Arial"/>
          <w:color w:val="000000"/>
        </w:rPr>
        <w:t xml:space="preserve">), a </w:t>
      </w:r>
      <w:r w:rsidR="00B66D21" w:rsidRPr="008F49E4">
        <w:rPr>
          <w:rFonts w:ascii="Arial" w:hAnsi="Arial" w:cs="Arial"/>
          <w:color w:val="000000"/>
        </w:rPr>
        <w:t>modeling</w:t>
      </w:r>
      <w:r w:rsidRPr="008F49E4">
        <w:rPr>
          <w:rFonts w:ascii="Arial" w:hAnsi="Arial" w:cs="Arial"/>
          <w:color w:val="000000"/>
        </w:rPr>
        <w:t xml:space="preserve"> approach that has evolved to place substantial resources in the development of quality software engineering practices.</w:t>
      </w:r>
      <w:r w:rsidR="00706845">
        <w:rPr>
          <w:rFonts w:ascii="Arial" w:hAnsi="Arial" w:cs="Arial"/>
        </w:rPr>
        <w:t xml:space="preserve">CropSyst model will be applied to carry out the research study. </w:t>
      </w:r>
      <w:r w:rsidR="00706845" w:rsidRPr="00412B97">
        <w:rPr>
          <w:rFonts w:ascii="Arial" w:hAnsi="Arial" w:cs="Arial"/>
        </w:rPr>
        <w:t>The model has been developed to serve as an analytic tool to study the effect of cropping systems management on productivity and the environment. The model simulates the soil water budget, soil-plant nitrogen budget, crop canopy</w:t>
      </w:r>
      <w:r w:rsidR="00706845">
        <w:rPr>
          <w:rFonts w:ascii="Arial" w:hAnsi="Arial" w:cs="Arial"/>
        </w:rPr>
        <w:t>,</w:t>
      </w:r>
      <w:r w:rsidR="00706845" w:rsidRPr="00412B97">
        <w:rPr>
          <w:rFonts w:ascii="Arial" w:hAnsi="Arial" w:cs="Arial"/>
        </w:rPr>
        <w:t xml:space="preserve"> root growth, dry matter production, yield, </w:t>
      </w:r>
      <w:r w:rsidR="00706845">
        <w:rPr>
          <w:rFonts w:ascii="Arial" w:hAnsi="Arial" w:cs="Arial"/>
        </w:rPr>
        <w:t xml:space="preserve">erosion, </w:t>
      </w:r>
      <w:r w:rsidR="00706845" w:rsidRPr="00412B97">
        <w:rPr>
          <w:rFonts w:ascii="Arial" w:hAnsi="Arial" w:cs="Arial"/>
        </w:rPr>
        <w:t>residue production and decomposition. Management options include: cultivar selection, crop rotation (including fallow years), irrigation, nitrogen fertilization, tilla</w:t>
      </w:r>
      <w:r w:rsidR="00706845">
        <w:rPr>
          <w:rFonts w:ascii="Arial" w:hAnsi="Arial" w:cs="Arial"/>
        </w:rPr>
        <w:t>ge operations (over 80 options)</w:t>
      </w:r>
      <w:r w:rsidR="00706845" w:rsidRPr="00412B97">
        <w:rPr>
          <w:rFonts w:ascii="Arial" w:hAnsi="Arial" w:cs="Arial"/>
        </w:rPr>
        <w:t xml:space="preserve"> and residue management.</w:t>
      </w:r>
    </w:p>
    <w:p w14:paraId="4EB49D56" w14:textId="77777777" w:rsidR="00706845" w:rsidRPr="00412B97" w:rsidRDefault="00706845" w:rsidP="00706845">
      <w:pPr>
        <w:autoSpaceDE w:val="0"/>
        <w:autoSpaceDN w:val="0"/>
        <w:adjustRightInd w:val="0"/>
        <w:ind w:left="720"/>
        <w:jc w:val="both"/>
        <w:rPr>
          <w:rFonts w:ascii="Arial" w:hAnsi="Arial" w:cs="Arial"/>
        </w:rPr>
      </w:pPr>
    </w:p>
    <w:p w14:paraId="0204D7FE" w14:textId="77777777" w:rsidR="00706845" w:rsidRDefault="00706845" w:rsidP="00706845">
      <w:pPr>
        <w:autoSpaceDE w:val="0"/>
        <w:autoSpaceDN w:val="0"/>
        <w:adjustRightInd w:val="0"/>
        <w:spacing w:line="360" w:lineRule="auto"/>
        <w:jc w:val="both"/>
        <w:rPr>
          <w:rFonts w:ascii="Arial" w:hAnsi="Arial" w:cs="Arial"/>
          <w:color w:val="000000"/>
          <w:szCs w:val="22"/>
        </w:rPr>
      </w:pPr>
      <w:r w:rsidRPr="00412B97">
        <w:rPr>
          <w:rFonts w:ascii="Arial" w:hAnsi="Arial" w:cs="Arial"/>
          <w:color w:val="000000"/>
          <w:szCs w:val="22"/>
        </w:rPr>
        <w:t>The CropSyst model has a main dri</w:t>
      </w:r>
      <w:r>
        <w:rPr>
          <w:rFonts w:ascii="Arial" w:hAnsi="Arial" w:cs="Arial"/>
          <w:color w:val="000000"/>
          <w:szCs w:val="22"/>
        </w:rPr>
        <w:t>ver program, a land unit module</w:t>
      </w:r>
      <w:r w:rsidRPr="00412B97">
        <w:rPr>
          <w:rFonts w:ascii="Arial" w:hAnsi="Arial" w:cs="Arial"/>
          <w:color w:val="000000"/>
          <w:szCs w:val="22"/>
        </w:rPr>
        <w:t xml:space="preserve"> and modules for the primary components that make up a land unit in a cropping system (Fig. </w:t>
      </w:r>
      <w:r w:rsidR="00DE1F29">
        <w:rPr>
          <w:rFonts w:ascii="Arial" w:hAnsi="Arial" w:cs="Arial"/>
          <w:color w:val="000000"/>
          <w:szCs w:val="22"/>
        </w:rPr>
        <w:t>3.4</w:t>
      </w:r>
      <w:r w:rsidRPr="00412B97">
        <w:rPr>
          <w:rFonts w:ascii="Arial" w:hAnsi="Arial" w:cs="Arial"/>
          <w:color w:val="000000"/>
          <w:szCs w:val="22"/>
        </w:rPr>
        <w:t xml:space="preserve">). The primary modules are for weather, soil, plant, soil-plant-atmosphere interface, and management components. Collectively, these components describe the time changes in the soil and </w:t>
      </w:r>
      <w:r w:rsidRPr="00412B97">
        <w:rPr>
          <w:rFonts w:ascii="Arial" w:hAnsi="Arial" w:cs="Arial"/>
          <w:color w:val="000000"/>
          <w:szCs w:val="22"/>
        </w:rPr>
        <w:lastRenderedPageBreak/>
        <w:t xml:space="preserve">plants that occur on a single unit in response to weather and management. Summary descriptions of management module are described in Table </w:t>
      </w:r>
      <w:r>
        <w:rPr>
          <w:rFonts w:ascii="Arial" w:hAnsi="Arial" w:cs="Arial"/>
          <w:color w:val="000000"/>
          <w:szCs w:val="22"/>
        </w:rPr>
        <w:t>3.</w:t>
      </w:r>
      <w:r w:rsidR="00194E38">
        <w:rPr>
          <w:rFonts w:ascii="Arial" w:hAnsi="Arial" w:cs="Arial"/>
          <w:color w:val="000000"/>
          <w:szCs w:val="22"/>
        </w:rPr>
        <w:t>6</w:t>
      </w:r>
      <w:r w:rsidRPr="00412B97">
        <w:rPr>
          <w:rFonts w:ascii="Arial" w:hAnsi="Arial" w:cs="Arial"/>
          <w:color w:val="000000"/>
          <w:szCs w:val="22"/>
        </w:rPr>
        <w:t>.</w:t>
      </w:r>
      <w:commentRangeEnd w:id="425"/>
      <w:r w:rsidR="00EC3BFD">
        <w:rPr>
          <w:rStyle w:val="CommentReference"/>
        </w:rPr>
        <w:commentReference w:id="425"/>
      </w:r>
      <w:r w:rsidRPr="00412B97">
        <w:rPr>
          <w:rFonts w:ascii="Arial" w:hAnsi="Arial" w:cs="Arial"/>
          <w:color w:val="000000"/>
          <w:szCs w:val="22"/>
        </w:rPr>
        <w:t xml:space="preserve"> </w:t>
      </w:r>
    </w:p>
    <w:p w14:paraId="0EDEE665" w14:textId="77777777" w:rsidR="00706845" w:rsidRDefault="00706845" w:rsidP="00706845">
      <w:pPr>
        <w:ind w:left="720"/>
        <w:rPr>
          <w:color w:val="000000"/>
          <w:szCs w:val="22"/>
        </w:rPr>
      </w:pPr>
    </w:p>
    <w:p w14:paraId="1839703C" w14:textId="77777777" w:rsidR="00706845" w:rsidRDefault="00706845" w:rsidP="00706845">
      <w:pPr>
        <w:ind w:left="720"/>
        <w:rPr>
          <w:color w:val="000000"/>
          <w:szCs w:val="22"/>
        </w:rPr>
      </w:pPr>
    </w:p>
    <w:p w14:paraId="6E937979" w14:textId="77777777" w:rsidR="00706845" w:rsidRDefault="00706845" w:rsidP="00706845">
      <w:pPr>
        <w:autoSpaceDE w:val="0"/>
        <w:autoSpaceDN w:val="0"/>
        <w:adjustRightInd w:val="0"/>
        <w:jc w:val="both"/>
        <w:rPr>
          <w:noProof/>
          <w:color w:val="000000"/>
          <w:szCs w:val="22"/>
        </w:rPr>
      </w:pPr>
      <w:commentRangeStart w:id="432"/>
      <w:r w:rsidRPr="00706845">
        <w:rPr>
          <w:noProof/>
          <w:color w:val="000000"/>
          <w:sz w:val="20"/>
          <w:szCs w:val="20"/>
          <w:lang w:bidi="ar-SA"/>
        </w:rPr>
        <w:drawing>
          <wp:inline distT="0" distB="0" distL="0" distR="0" wp14:anchorId="28EF62FB" wp14:editId="02B509FC">
            <wp:extent cx="5343525" cy="6543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lum bright="-20000" contrast="40000"/>
                      <a:extLst>
                        <a:ext uri="{28A0092B-C50C-407E-A947-70E740481C1C}">
                          <a14:useLocalDpi xmlns:a14="http://schemas.microsoft.com/office/drawing/2010/main" val="0"/>
                        </a:ext>
                      </a:extLst>
                    </a:blip>
                    <a:srcRect/>
                    <a:stretch>
                      <a:fillRect/>
                    </a:stretch>
                  </pic:blipFill>
                  <pic:spPr bwMode="auto">
                    <a:xfrm>
                      <a:off x="0" y="0"/>
                      <a:ext cx="5347811" cy="6548924"/>
                    </a:xfrm>
                    <a:prstGeom prst="rect">
                      <a:avLst/>
                    </a:prstGeom>
                    <a:noFill/>
                    <a:ln>
                      <a:noFill/>
                    </a:ln>
                  </pic:spPr>
                </pic:pic>
              </a:graphicData>
            </a:graphic>
          </wp:inline>
        </w:drawing>
      </w:r>
      <w:commentRangeEnd w:id="432"/>
      <w:r w:rsidR="00EC3BFD">
        <w:rPr>
          <w:rStyle w:val="CommentReference"/>
        </w:rPr>
        <w:commentReference w:id="432"/>
      </w:r>
    </w:p>
    <w:p w14:paraId="2AA80255" w14:textId="77777777" w:rsidR="00706845" w:rsidRDefault="00706845" w:rsidP="00706845">
      <w:pPr>
        <w:autoSpaceDE w:val="0"/>
        <w:autoSpaceDN w:val="0"/>
        <w:adjustRightInd w:val="0"/>
        <w:jc w:val="both"/>
        <w:rPr>
          <w:noProof/>
          <w:color w:val="000000"/>
          <w:szCs w:val="22"/>
        </w:rPr>
      </w:pPr>
    </w:p>
    <w:p w14:paraId="0A6E3599" w14:textId="77777777" w:rsidR="00706845" w:rsidRDefault="00706845" w:rsidP="00706845">
      <w:pPr>
        <w:autoSpaceDE w:val="0"/>
        <w:autoSpaceDN w:val="0"/>
        <w:adjustRightInd w:val="0"/>
        <w:jc w:val="center"/>
        <w:rPr>
          <w:rFonts w:ascii="Arial" w:hAnsi="Arial" w:cs="Arial"/>
          <w:b/>
          <w:szCs w:val="22"/>
        </w:rPr>
      </w:pPr>
    </w:p>
    <w:p w14:paraId="410AE355" w14:textId="61F5A6E2" w:rsidR="00706845" w:rsidRPr="00E41C13" w:rsidRDefault="00706845" w:rsidP="00A14E79">
      <w:pPr>
        <w:tabs>
          <w:tab w:val="left" w:pos="1080"/>
        </w:tabs>
        <w:autoSpaceDE w:val="0"/>
        <w:autoSpaceDN w:val="0"/>
        <w:adjustRightInd w:val="0"/>
        <w:ind w:left="1440" w:hanging="1440"/>
        <w:jc w:val="both"/>
        <w:rPr>
          <w:rFonts w:ascii="Arial" w:hAnsi="Arial" w:cs="Arial"/>
          <w:b/>
          <w:szCs w:val="22"/>
        </w:rPr>
      </w:pPr>
      <w:r w:rsidRPr="00412B97">
        <w:rPr>
          <w:rFonts w:ascii="Arial" w:hAnsi="Arial" w:cs="Arial"/>
          <w:b/>
          <w:szCs w:val="22"/>
        </w:rPr>
        <w:t xml:space="preserve">Figure </w:t>
      </w:r>
      <w:r w:rsidR="00DE1F29">
        <w:rPr>
          <w:rFonts w:ascii="Arial" w:hAnsi="Arial" w:cs="Arial"/>
          <w:b/>
          <w:szCs w:val="22"/>
        </w:rPr>
        <w:t>3.4</w:t>
      </w:r>
      <w:r w:rsidRPr="00412B97">
        <w:rPr>
          <w:rFonts w:ascii="Arial" w:hAnsi="Arial" w:cs="Arial"/>
          <w:b/>
          <w:szCs w:val="22"/>
        </w:rPr>
        <w:t>: Overview of components and modular structure</w:t>
      </w:r>
      <w:ins w:id="433" w:author="Nangia, Vinay (ICARDA)" w:date="2015-10-06T14:15:00Z">
        <w:r w:rsidR="00EC3BFD">
          <w:rPr>
            <w:rFonts w:ascii="Arial" w:hAnsi="Arial" w:cs="Arial"/>
            <w:b/>
            <w:szCs w:val="22"/>
          </w:rPr>
          <w:t xml:space="preserve"> </w:t>
        </w:r>
      </w:ins>
      <w:r w:rsidR="00E51017">
        <w:rPr>
          <w:rFonts w:ascii="Arial" w:hAnsi="Arial" w:cs="Arial"/>
          <w:b/>
          <w:szCs w:val="22"/>
        </w:rPr>
        <w:t>of</w:t>
      </w:r>
      <w:ins w:id="434" w:author="Nangia, Vinay (ICARDA)" w:date="2015-10-06T14:15:00Z">
        <w:r w:rsidR="00EC3BFD">
          <w:rPr>
            <w:rFonts w:ascii="Arial" w:hAnsi="Arial" w:cs="Arial"/>
            <w:b/>
            <w:szCs w:val="22"/>
          </w:rPr>
          <w:t xml:space="preserve"> </w:t>
        </w:r>
      </w:ins>
      <w:r w:rsidRPr="00412B97">
        <w:rPr>
          <w:rFonts w:ascii="Arial" w:hAnsi="Arial" w:cs="Arial"/>
          <w:b/>
          <w:szCs w:val="22"/>
        </w:rPr>
        <w:t>CropSyst</w:t>
      </w:r>
      <w:ins w:id="435" w:author="Nangia, Vinay (ICARDA)" w:date="2015-10-06T14:15:00Z">
        <w:r w:rsidR="00EC3BFD">
          <w:rPr>
            <w:rFonts w:ascii="Arial" w:hAnsi="Arial" w:cs="Arial"/>
            <w:b/>
            <w:szCs w:val="22"/>
          </w:rPr>
          <w:t xml:space="preserve"> </w:t>
        </w:r>
      </w:ins>
      <w:r w:rsidRPr="00412B97">
        <w:rPr>
          <w:rFonts w:ascii="Arial" w:hAnsi="Arial" w:cs="Arial"/>
          <w:b/>
          <w:szCs w:val="22"/>
        </w:rPr>
        <w:t>model</w:t>
      </w:r>
      <w:r w:rsidR="005271D8">
        <w:rPr>
          <w:rFonts w:ascii="Arial" w:hAnsi="Arial" w:cs="Arial"/>
          <w:b/>
          <w:szCs w:val="22"/>
        </w:rPr>
        <w:t xml:space="preserve"> </w:t>
      </w:r>
      <w:r w:rsidR="00E41C13" w:rsidRPr="00E41C13">
        <w:rPr>
          <w:rFonts w:ascii="Arial" w:hAnsi="Arial" w:cs="Arial"/>
          <w:b/>
        </w:rPr>
        <w:t>(Stockle</w:t>
      </w:r>
      <w:ins w:id="436" w:author="Nangia, Vinay (ICARDA)" w:date="2015-10-06T14:15:00Z">
        <w:r w:rsidR="00EC3BFD">
          <w:rPr>
            <w:rFonts w:ascii="Arial" w:hAnsi="Arial" w:cs="Arial"/>
            <w:b/>
          </w:rPr>
          <w:t xml:space="preserve"> </w:t>
        </w:r>
      </w:ins>
      <w:r w:rsidR="00E41C13" w:rsidRPr="00E41C13">
        <w:rPr>
          <w:rFonts w:ascii="Arial" w:hAnsi="Arial" w:cs="Arial"/>
          <w:b/>
          <w:i/>
        </w:rPr>
        <w:t>et al.</w:t>
      </w:r>
      <w:r w:rsidR="00E41C13" w:rsidRPr="00E41C13">
        <w:rPr>
          <w:rFonts w:ascii="Arial" w:hAnsi="Arial" w:cs="Arial"/>
          <w:b/>
        </w:rPr>
        <w:t xml:space="preserve"> 2003)</w:t>
      </w:r>
    </w:p>
    <w:p w14:paraId="59C008EC" w14:textId="77777777" w:rsidR="00706845" w:rsidRDefault="00706845" w:rsidP="00706845">
      <w:pPr>
        <w:ind w:left="720"/>
        <w:rPr>
          <w:rFonts w:ascii="Arial" w:hAnsi="Arial" w:cs="Arial"/>
          <w:b/>
          <w:szCs w:val="22"/>
        </w:rPr>
      </w:pPr>
    </w:p>
    <w:p w14:paraId="372325CB" w14:textId="77777777" w:rsidR="00A05B00" w:rsidRDefault="00A05B00" w:rsidP="00742B7B">
      <w:pPr>
        <w:rPr>
          <w:rFonts w:ascii="Arial" w:hAnsi="Arial" w:cs="Arial"/>
          <w:b/>
          <w:szCs w:val="22"/>
        </w:rPr>
      </w:pPr>
    </w:p>
    <w:p w14:paraId="5A6DB157" w14:textId="77777777" w:rsidR="00A05B00" w:rsidRDefault="00A05B00" w:rsidP="00742B7B">
      <w:pPr>
        <w:rPr>
          <w:rFonts w:ascii="Arial" w:hAnsi="Arial" w:cs="Arial"/>
          <w:b/>
          <w:szCs w:val="22"/>
        </w:rPr>
      </w:pPr>
    </w:p>
    <w:p w14:paraId="3D393338" w14:textId="77777777" w:rsidR="00A05B00" w:rsidRDefault="00A05B00" w:rsidP="00742B7B">
      <w:pPr>
        <w:rPr>
          <w:rFonts w:ascii="Arial" w:hAnsi="Arial" w:cs="Arial"/>
          <w:b/>
          <w:szCs w:val="22"/>
        </w:rPr>
      </w:pPr>
    </w:p>
    <w:p w14:paraId="566EB24D" w14:textId="77777777" w:rsidR="00A05B00" w:rsidRDefault="00A05B00" w:rsidP="00742B7B">
      <w:pPr>
        <w:rPr>
          <w:rFonts w:ascii="Arial" w:hAnsi="Arial" w:cs="Arial"/>
          <w:b/>
          <w:szCs w:val="22"/>
        </w:rPr>
      </w:pPr>
    </w:p>
    <w:p w14:paraId="6FBB0E55" w14:textId="77777777" w:rsidR="00A05B00" w:rsidRDefault="00A05B00" w:rsidP="00742B7B">
      <w:pPr>
        <w:rPr>
          <w:rFonts w:ascii="Arial" w:hAnsi="Arial" w:cs="Arial"/>
          <w:b/>
          <w:szCs w:val="22"/>
        </w:rPr>
      </w:pPr>
    </w:p>
    <w:p w14:paraId="7621D553" w14:textId="77777777" w:rsidR="00706845" w:rsidRPr="00864229" w:rsidRDefault="00706845" w:rsidP="00742B7B">
      <w:pPr>
        <w:rPr>
          <w:rFonts w:ascii="Arial" w:hAnsi="Arial" w:cs="Arial"/>
          <w:b/>
          <w:szCs w:val="22"/>
        </w:rPr>
      </w:pPr>
      <w:r w:rsidRPr="00864229">
        <w:rPr>
          <w:rFonts w:ascii="Arial" w:hAnsi="Arial" w:cs="Arial"/>
          <w:b/>
          <w:szCs w:val="22"/>
        </w:rPr>
        <w:t xml:space="preserve">Table </w:t>
      </w:r>
      <w:r w:rsidR="00742B7B">
        <w:rPr>
          <w:rFonts w:ascii="Arial" w:hAnsi="Arial" w:cs="Arial"/>
          <w:b/>
          <w:szCs w:val="22"/>
        </w:rPr>
        <w:t>3.</w:t>
      </w:r>
      <w:r w:rsidR="00194E38">
        <w:rPr>
          <w:rFonts w:ascii="Arial" w:hAnsi="Arial" w:cs="Arial"/>
          <w:b/>
          <w:szCs w:val="22"/>
        </w:rPr>
        <w:t>6</w:t>
      </w:r>
      <w:r w:rsidRPr="00864229">
        <w:rPr>
          <w:rFonts w:ascii="Arial" w:hAnsi="Arial" w:cs="Arial"/>
          <w:b/>
          <w:szCs w:val="22"/>
        </w:rPr>
        <w:t>: Summary description of management module</w:t>
      </w:r>
    </w:p>
    <w:p w14:paraId="0B01DA80" w14:textId="77777777" w:rsidR="00706845" w:rsidRPr="00864229" w:rsidRDefault="00706845" w:rsidP="00706845">
      <w:pPr>
        <w:ind w:left="-720"/>
        <w:rPr>
          <w:rFonts w:ascii="Arial" w:hAnsi="Arial" w:cs="Arial"/>
          <w:b/>
          <w:szCs w:val="22"/>
        </w:rPr>
      </w:pPr>
    </w:p>
    <w:tbl>
      <w:tblPr>
        <w:tblW w:w="79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5811"/>
      </w:tblGrid>
      <w:tr w:rsidR="00706845" w:rsidRPr="00864229" w14:paraId="4B6B0D01" w14:textId="77777777" w:rsidTr="00742B7B">
        <w:trPr>
          <w:trHeight w:val="935"/>
        </w:trPr>
        <w:tc>
          <w:tcPr>
            <w:tcW w:w="2127" w:type="dxa"/>
          </w:tcPr>
          <w:p w14:paraId="61281207" w14:textId="77777777" w:rsidR="00706845" w:rsidRPr="00864229" w:rsidRDefault="00706845" w:rsidP="00742B7B">
            <w:pPr>
              <w:spacing w:after="120"/>
              <w:ind w:left="165"/>
              <w:rPr>
                <w:rFonts w:ascii="Arial" w:hAnsi="Arial" w:cs="Arial"/>
              </w:rPr>
            </w:pPr>
            <w:r w:rsidRPr="00864229">
              <w:rPr>
                <w:rFonts w:ascii="Arial" w:hAnsi="Arial" w:cs="Arial"/>
              </w:rPr>
              <w:t>Planting</w:t>
            </w:r>
          </w:p>
        </w:tc>
        <w:tc>
          <w:tcPr>
            <w:tcW w:w="5811" w:type="dxa"/>
          </w:tcPr>
          <w:p w14:paraId="594872DA" w14:textId="77777777" w:rsidR="00706845" w:rsidRPr="00864229" w:rsidRDefault="00706845" w:rsidP="00742B7B">
            <w:pPr>
              <w:spacing w:after="120"/>
              <w:ind w:left="274"/>
              <w:jc w:val="both"/>
              <w:rPr>
                <w:rFonts w:ascii="Arial" w:hAnsi="Arial" w:cs="Arial"/>
              </w:rPr>
            </w:pPr>
            <w:r w:rsidRPr="00864229">
              <w:rPr>
                <w:rFonts w:ascii="Arial" w:hAnsi="Arial" w:cs="Arial"/>
              </w:rPr>
              <w:t>Determines planting date based on read-in value or simulated using an input planting window and soil, weather conditions</w:t>
            </w:r>
          </w:p>
        </w:tc>
      </w:tr>
      <w:tr w:rsidR="00706845" w:rsidRPr="00864229" w14:paraId="71AB3FE1" w14:textId="77777777" w:rsidTr="00742B7B">
        <w:trPr>
          <w:trHeight w:val="1025"/>
        </w:trPr>
        <w:tc>
          <w:tcPr>
            <w:tcW w:w="2127" w:type="dxa"/>
          </w:tcPr>
          <w:p w14:paraId="64DECA36" w14:textId="77777777" w:rsidR="00706845" w:rsidRPr="00864229" w:rsidRDefault="00706845" w:rsidP="00742B7B">
            <w:pPr>
              <w:spacing w:after="120"/>
              <w:ind w:left="165"/>
              <w:rPr>
                <w:rFonts w:ascii="Arial" w:hAnsi="Arial" w:cs="Arial"/>
              </w:rPr>
            </w:pPr>
            <w:r w:rsidRPr="00864229">
              <w:rPr>
                <w:rFonts w:ascii="Arial" w:hAnsi="Arial" w:cs="Arial"/>
              </w:rPr>
              <w:t>Harvesting</w:t>
            </w:r>
          </w:p>
        </w:tc>
        <w:tc>
          <w:tcPr>
            <w:tcW w:w="5811" w:type="dxa"/>
          </w:tcPr>
          <w:p w14:paraId="52005434" w14:textId="77777777" w:rsidR="00706845" w:rsidRPr="00864229" w:rsidRDefault="00706845" w:rsidP="00742B7B">
            <w:pPr>
              <w:spacing w:after="120"/>
              <w:ind w:left="274"/>
              <w:jc w:val="both"/>
              <w:rPr>
                <w:rFonts w:ascii="Arial" w:hAnsi="Arial" w:cs="Arial"/>
              </w:rPr>
            </w:pPr>
            <w:r w:rsidRPr="00864229">
              <w:rPr>
                <w:rFonts w:ascii="Arial" w:hAnsi="Arial" w:cs="Arial"/>
              </w:rPr>
              <w:t>Determines harvest date, based on maturity, read-in values or automatic applications based on soil water depletion</w:t>
            </w:r>
          </w:p>
        </w:tc>
      </w:tr>
      <w:tr w:rsidR="00706845" w:rsidRPr="00864229" w14:paraId="1797CDC8" w14:textId="77777777" w:rsidTr="00742B7B">
        <w:trPr>
          <w:trHeight w:val="984"/>
        </w:trPr>
        <w:tc>
          <w:tcPr>
            <w:tcW w:w="2127" w:type="dxa"/>
          </w:tcPr>
          <w:p w14:paraId="51BE97A5" w14:textId="77777777" w:rsidR="00706845" w:rsidRPr="00864229" w:rsidRDefault="00706845" w:rsidP="00742B7B">
            <w:pPr>
              <w:spacing w:after="120"/>
              <w:ind w:left="165"/>
              <w:rPr>
                <w:rFonts w:ascii="Arial" w:hAnsi="Arial" w:cs="Arial"/>
              </w:rPr>
            </w:pPr>
            <w:r w:rsidRPr="00864229">
              <w:rPr>
                <w:rFonts w:ascii="Arial" w:hAnsi="Arial" w:cs="Arial"/>
              </w:rPr>
              <w:t>Irrigation</w:t>
            </w:r>
          </w:p>
        </w:tc>
        <w:tc>
          <w:tcPr>
            <w:tcW w:w="5811" w:type="dxa"/>
          </w:tcPr>
          <w:p w14:paraId="17CC66FE" w14:textId="77777777" w:rsidR="00706845" w:rsidRPr="00864229" w:rsidRDefault="00706845" w:rsidP="00742B7B">
            <w:pPr>
              <w:spacing w:after="120"/>
              <w:ind w:left="274"/>
              <w:jc w:val="both"/>
              <w:rPr>
                <w:rFonts w:ascii="Arial" w:hAnsi="Arial" w:cs="Arial"/>
              </w:rPr>
            </w:pPr>
            <w:r w:rsidRPr="00864229">
              <w:rPr>
                <w:rFonts w:ascii="Arial" w:hAnsi="Arial" w:cs="Arial"/>
              </w:rPr>
              <w:t>Determines daily irrigation, based on read-in values or automatic applications based on soil water depletion</w:t>
            </w:r>
          </w:p>
        </w:tc>
      </w:tr>
      <w:tr w:rsidR="00706845" w:rsidRPr="00864229" w14:paraId="1A75B99B" w14:textId="77777777" w:rsidTr="00742B7B">
        <w:trPr>
          <w:trHeight w:val="698"/>
        </w:trPr>
        <w:tc>
          <w:tcPr>
            <w:tcW w:w="2127" w:type="dxa"/>
          </w:tcPr>
          <w:p w14:paraId="35BE2B47" w14:textId="77777777" w:rsidR="00706845" w:rsidRPr="00864229" w:rsidRDefault="00706845" w:rsidP="00742B7B">
            <w:pPr>
              <w:spacing w:after="120"/>
              <w:ind w:left="165"/>
              <w:rPr>
                <w:rFonts w:ascii="Arial" w:hAnsi="Arial" w:cs="Arial"/>
              </w:rPr>
            </w:pPr>
            <w:r w:rsidRPr="00864229">
              <w:rPr>
                <w:rFonts w:ascii="Arial" w:hAnsi="Arial" w:cs="Arial"/>
              </w:rPr>
              <w:t>Fertilizer</w:t>
            </w:r>
          </w:p>
        </w:tc>
        <w:tc>
          <w:tcPr>
            <w:tcW w:w="5811" w:type="dxa"/>
          </w:tcPr>
          <w:p w14:paraId="5B8F106B" w14:textId="77777777" w:rsidR="00706845" w:rsidRPr="00864229" w:rsidRDefault="00706845" w:rsidP="00742B7B">
            <w:pPr>
              <w:spacing w:after="120"/>
              <w:ind w:left="274"/>
              <w:jc w:val="both"/>
              <w:rPr>
                <w:rFonts w:ascii="Arial" w:hAnsi="Arial" w:cs="Arial"/>
              </w:rPr>
            </w:pPr>
            <w:r w:rsidRPr="00864229">
              <w:rPr>
                <w:rFonts w:ascii="Arial" w:hAnsi="Arial" w:cs="Arial"/>
              </w:rPr>
              <w:t>Determines fertilizer additions, based on read-in values or automatic conditions</w:t>
            </w:r>
          </w:p>
        </w:tc>
      </w:tr>
      <w:tr w:rsidR="00706845" w:rsidRPr="00864229" w14:paraId="5186BBCF" w14:textId="77777777" w:rsidTr="00742B7B">
        <w:trPr>
          <w:trHeight w:val="685"/>
        </w:trPr>
        <w:tc>
          <w:tcPr>
            <w:tcW w:w="2127" w:type="dxa"/>
          </w:tcPr>
          <w:p w14:paraId="315E35E4" w14:textId="77777777" w:rsidR="00706845" w:rsidRPr="00864229" w:rsidRDefault="00706845" w:rsidP="00742B7B">
            <w:pPr>
              <w:spacing w:after="120"/>
              <w:ind w:left="165"/>
              <w:rPr>
                <w:rFonts w:ascii="Arial" w:hAnsi="Arial" w:cs="Arial"/>
              </w:rPr>
            </w:pPr>
            <w:r w:rsidRPr="00864229">
              <w:rPr>
                <w:rFonts w:ascii="Arial" w:hAnsi="Arial" w:cs="Arial"/>
              </w:rPr>
              <w:t>Residue</w:t>
            </w:r>
          </w:p>
        </w:tc>
        <w:tc>
          <w:tcPr>
            <w:tcW w:w="5811" w:type="dxa"/>
          </w:tcPr>
          <w:p w14:paraId="064649B8" w14:textId="77777777" w:rsidR="00706845" w:rsidRPr="00864229" w:rsidRDefault="00706845" w:rsidP="00742B7B">
            <w:pPr>
              <w:spacing w:after="120"/>
              <w:ind w:left="274"/>
              <w:jc w:val="both"/>
              <w:rPr>
                <w:rFonts w:ascii="Arial" w:hAnsi="Arial" w:cs="Arial"/>
              </w:rPr>
            </w:pPr>
            <w:r w:rsidRPr="00864229">
              <w:rPr>
                <w:rFonts w:ascii="Arial" w:hAnsi="Arial" w:cs="Arial"/>
              </w:rPr>
              <w:t>Application of residue and other organic material as read-in or simulated in crop rotations</w:t>
            </w:r>
          </w:p>
        </w:tc>
      </w:tr>
    </w:tbl>
    <w:p w14:paraId="38DFD53B" w14:textId="77777777" w:rsidR="00D25704" w:rsidRDefault="00D25704" w:rsidP="003C1B29">
      <w:pPr>
        <w:pStyle w:val="BodyText"/>
        <w:spacing w:after="0"/>
        <w:rPr>
          <w:rFonts w:ascii="Arial" w:hAnsi="Arial" w:cs="Arial"/>
          <w:b/>
          <w:bCs/>
          <w:sz w:val="28"/>
        </w:rPr>
      </w:pPr>
    </w:p>
    <w:p w14:paraId="7E041AE3" w14:textId="0583037B" w:rsidR="00251EA9" w:rsidRPr="00406D28" w:rsidRDefault="00AC5698" w:rsidP="00251EA9">
      <w:pPr>
        <w:spacing w:line="360" w:lineRule="auto"/>
        <w:jc w:val="both"/>
        <w:rPr>
          <w:rFonts w:ascii="Arial" w:hAnsi="Arial" w:cs="Arial"/>
          <w:b/>
          <w:sz w:val="28"/>
          <w:szCs w:val="28"/>
          <w:lang w:bidi="ar-SA"/>
        </w:rPr>
      </w:pPr>
      <w:r>
        <w:rPr>
          <w:rFonts w:ascii="Arial" w:hAnsi="Arial" w:cs="Arial"/>
          <w:b/>
          <w:sz w:val="28"/>
          <w:lang w:bidi="ar-SA"/>
        </w:rPr>
        <w:t>3.10</w:t>
      </w:r>
      <w:ins w:id="437" w:author="Nangia, Vinay (ICARDA)" w:date="2015-10-06T14:15:00Z">
        <w:r w:rsidR="00EC3BFD">
          <w:rPr>
            <w:rFonts w:ascii="Arial" w:hAnsi="Arial" w:cs="Arial"/>
            <w:b/>
            <w:sz w:val="28"/>
            <w:lang w:bidi="ar-SA"/>
          </w:rPr>
          <w:t xml:space="preserve"> </w:t>
        </w:r>
      </w:ins>
      <w:r w:rsidR="00406D28" w:rsidRPr="00406D28">
        <w:rPr>
          <w:rFonts w:ascii="Arial" w:hAnsi="Arial" w:cs="Arial"/>
          <w:b/>
          <w:sz w:val="28"/>
          <w:szCs w:val="28"/>
          <w:lang w:bidi="ar-SA"/>
        </w:rPr>
        <w:t>CropSyst</w:t>
      </w:r>
      <w:ins w:id="438" w:author="Nangia, Vinay (ICARDA)" w:date="2015-10-06T14:15:00Z">
        <w:r w:rsidR="00EC3BFD">
          <w:rPr>
            <w:rFonts w:ascii="Arial" w:hAnsi="Arial" w:cs="Arial"/>
            <w:b/>
            <w:sz w:val="28"/>
            <w:szCs w:val="28"/>
            <w:lang w:bidi="ar-SA"/>
          </w:rPr>
          <w:t xml:space="preserve"> </w:t>
        </w:r>
      </w:ins>
      <w:r w:rsidR="00251EA9" w:rsidRPr="00406D28">
        <w:rPr>
          <w:rFonts w:ascii="Arial" w:hAnsi="Arial" w:cs="Arial"/>
          <w:b/>
          <w:sz w:val="28"/>
          <w:szCs w:val="28"/>
          <w:lang w:bidi="ar-SA"/>
        </w:rPr>
        <w:t xml:space="preserve">Model </w:t>
      </w:r>
      <w:r w:rsidR="00A36F87" w:rsidRPr="00406D28">
        <w:rPr>
          <w:rFonts w:ascii="Arial" w:hAnsi="Arial" w:cs="Arial"/>
          <w:b/>
          <w:sz w:val="28"/>
          <w:szCs w:val="28"/>
          <w:lang w:bidi="ar-SA"/>
        </w:rPr>
        <w:t xml:space="preserve">Calibration and </w:t>
      </w:r>
      <w:r w:rsidR="00251EA9" w:rsidRPr="00406D28">
        <w:rPr>
          <w:rFonts w:ascii="Arial" w:hAnsi="Arial" w:cs="Arial"/>
          <w:b/>
          <w:sz w:val="28"/>
          <w:szCs w:val="28"/>
          <w:lang w:bidi="ar-SA"/>
        </w:rPr>
        <w:t>Validation</w:t>
      </w:r>
    </w:p>
    <w:p w14:paraId="7E886A3A" w14:textId="77777777" w:rsidR="00251EA9" w:rsidRPr="00251EA9" w:rsidRDefault="00251EA9" w:rsidP="00251EA9">
      <w:pPr>
        <w:jc w:val="both"/>
        <w:rPr>
          <w:rFonts w:ascii="Arial" w:hAnsi="Arial" w:cs="Arial"/>
          <w:b/>
          <w:sz w:val="20"/>
          <w:lang w:bidi="ar-SA"/>
        </w:rPr>
      </w:pPr>
    </w:p>
    <w:p w14:paraId="52602556" w14:textId="439258A4" w:rsidR="00AC6E6D" w:rsidRDefault="00251EA9" w:rsidP="00A05B00">
      <w:pPr>
        <w:spacing w:line="360" w:lineRule="auto"/>
        <w:ind w:firstLine="720"/>
        <w:jc w:val="both"/>
        <w:rPr>
          <w:rFonts w:ascii="Arial" w:hAnsi="Arial" w:cs="Arial"/>
        </w:rPr>
      </w:pPr>
      <w:r w:rsidRPr="00251EA9">
        <w:rPr>
          <w:rFonts w:ascii="Arial" w:hAnsi="Arial" w:cs="Arial"/>
          <w:lang w:bidi="ar-SA"/>
        </w:rPr>
        <w:t xml:space="preserve">CropSyst model was calibrated for two </w:t>
      </w:r>
      <w:r w:rsidRPr="00251EA9">
        <w:rPr>
          <w:rFonts w:ascii="Arial" w:hAnsi="Arial" w:cs="Arial"/>
          <w:i/>
          <w:lang w:bidi="ar-SA"/>
        </w:rPr>
        <w:t>kharif</w:t>
      </w:r>
      <w:r w:rsidRPr="00251EA9">
        <w:rPr>
          <w:rFonts w:ascii="Arial" w:hAnsi="Arial" w:cs="Arial"/>
          <w:lang w:bidi="ar-SA"/>
        </w:rPr>
        <w:t xml:space="preserve"> season crops (</w:t>
      </w:r>
      <w:r w:rsidR="006C454A">
        <w:rPr>
          <w:rFonts w:ascii="Arial" w:hAnsi="Arial" w:cs="Arial"/>
          <w:lang w:bidi="ar-SA"/>
        </w:rPr>
        <w:t>clusterbean and groundnut</w:t>
      </w:r>
      <w:r w:rsidRPr="00251EA9">
        <w:rPr>
          <w:rFonts w:ascii="Arial" w:hAnsi="Arial" w:cs="Arial"/>
          <w:lang w:bidi="ar-SA"/>
        </w:rPr>
        <w:t xml:space="preserve">) </w:t>
      </w:r>
      <w:del w:id="439" w:author="Nangia, Vinay (ICARDA)" w:date="2015-10-06T14:16:00Z">
        <w:r w:rsidRPr="00251EA9" w:rsidDel="001A4930">
          <w:rPr>
            <w:rFonts w:ascii="Arial" w:hAnsi="Arial" w:cs="Arial"/>
            <w:lang w:bidi="ar-SA"/>
          </w:rPr>
          <w:delText xml:space="preserve">in </w:delText>
        </w:r>
      </w:del>
      <w:ins w:id="440" w:author="Nangia, Vinay (ICARDA)" w:date="2015-10-06T14:16:00Z">
        <w:r w:rsidR="001A4930">
          <w:rPr>
            <w:rFonts w:ascii="Arial" w:hAnsi="Arial" w:cs="Arial"/>
            <w:lang w:bidi="ar-SA"/>
          </w:rPr>
          <w:t>grown during</w:t>
        </w:r>
        <w:r w:rsidR="001A4930" w:rsidRPr="00251EA9">
          <w:rPr>
            <w:rFonts w:ascii="Arial" w:hAnsi="Arial" w:cs="Arial"/>
            <w:lang w:bidi="ar-SA"/>
          </w:rPr>
          <w:t xml:space="preserve"> </w:t>
        </w:r>
      </w:ins>
      <w:r w:rsidRPr="00251EA9">
        <w:rPr>
          <w:rFonts w:ascii="Arial" w:hAnsi="Arial" w:cs="Arial"/>
          <w:lang w:bidi="ar-SA"/>
        </w:rPr>
        <w:t xml:space="preserve">2012 and </w:t>
      </w:r>
      <w:r w:rsidR="006C454A">
        <w:rPr>
          <w:rFonts w:ascii="Arial" w:hAnsi="Arial" w:cs="Arial"/>
          <w:lang w:bidi="ar-SA"/>
        </w:rPr>
        <w:t>five</w:t>
      </w:r>
      <w:ins w:id="441" w:author="Nangia, Vinay (ICARDA)" w:date="2015-10-06T14:16:00Z">
        <w:r w:rsidR="00EC3BFD">
          <w:rPr>
            <w:rFonts w:ascii="Arial" w:hAnsi="Arial" w:cs="Arial"/>
            <w:lang w:bidi="ar-SA"/>
          </w:rPr>
          <w:t xml:space="preserve"> </w:t>
        </w:r>
      </w:ins>
      <w:r w:rsidRPr="00251EA9">
        <w:rPr>
          <w:rFonts w:ascii="Arial" w:hAnsi="Arial" w:cs="Arial"/>
          <w:i/>
          <w:lang w:bidi="ar-SA"/>
        </w:rPr>
        <w:t>rabi</w:t>
      </w:r>
      <w:r w:rsidRPr="00251EA9">
        <w:rPr>
          <w:rFonts w:ascii="Arial" w:hAnsi="Arial" w:cs="Arial"/>
          <w:lang w:bidi="ar-SA"/>
        </w:rPr>
        <w:t xml:space="preserve"> season crops (wheat, mustard</w:t>
      </w:r>
      <w:r w:rsidR="006C454A">
        <w:rPr>
          <w:rFonts w:ascii="Arial" w:hAnsi="Arial" w:cs="Arial"/>
          <w:lang w:bidi="ar-SA"/>
        </w:rPr>
        <w:t>, chickpea, cumin and isabgol</w:t>
      </w:r>
      <w:r w:rsidRPr="00251EA9">
        <w:rPr>
          <w:rFonts w:ascii="Arial" w:hAnsi="Arial" w:cs="Arial"/>
          <w:lang w:bidi="ar-SA"/>
        </w:rPr>
        <w:t xml:space="preserve">) </w:t>
      </w:r>
      <w:del w:id="442" w:author="Nangia, Vinay (ICARDA)" w:date="2015-10-06T14:17:00Z">
        <w:r w:rsidRPr="00251EA9" w:rsidDel="001A4930">
          <w:rPr>
            <w:rFonts w:ascii="Arial" w:hAnsi="Arial" w:cs="Arial"/>
            <w:lang w:bidi="ar-SA"/>
          </w:rPr>
          <w:delText xml:space="preserve">in </w:delText>
        </w:r>
      </w:del>
      <w:ins w:id="443" w:author="Nangia, Vinay (ICARDA)" w:date="2015-10-06T14:17:00Z">
        <w:r w:rsidR="001A4930">
          <w:rPr>
            <w:rFonts w:ascii="Arial" w:hAnsi="Arial" w:cs="Arial"/>
            <w:lang w:bidi="ar-SA"/>
          </w:rPr>
          <w:t>grown during</w:t>
        </w:r>
        <w:r w:rsidR="001A4930" w:rsidRPr="00251EA9">
          <w:rPr>
            <w:rFonts w:ascii="Arial" w:hAnsi="Arial" w:cs="Arial"/>
            <w:lang w:bidi="ar-SA"/>
          </w:rPr>
          <w:t xml:space="preserve"> </w:t>
        </w:r>
      </w:ins>
      <w:r w:rsidRPr="00251EA9">
        <w:rPr>
          <w:rFonts w:ascii="Arial" w:hAnsi="Arial" w:cs="Arial"/>
          <w:lang w:bidi="ar-SA"/>
        </w:rPr>
        <w:t xml:space="preserve">2012-13. </w:t>
      </w:r>
      <w:commentRangeStart w:id="444"/>
      <w:r w:rsidRPr="00251EA9">
        <w:rPr>
          <w:rFonts w:ascii="Arial" w:hAnsi="Arial" w:cs="Arial"/>
          <w:lang w:bidi="ar-SA"/>
        </w:rPr>
        <w:t xml:space="preserve">After calibration of the model for 2012 and 2012-13, it was validated for the next year 2013 and 2013-14 for the site conditions using the crop model parameter values calibrated </w:t>
      </w:r>
      <w:del w:id="445" w:author="Nangia, Vinay (ICARDA)" w:date="2015-10-06T14:17:00Z">
        <w:r w:rsidRPr="00251EA9" w:rsidDel="001A4930">
          <w:rPr>
            <w:rFonts w:ascii="Arial" w:hAnsi="Arial" w:cs="Arial"/>
            <w:lang w:bidi="ar-SA"/>
          </w:rPr>
          <w:delText xml:space="preserve">as </w:delText>
        </w:r>
      </w:del>
      <w:ins w:id="446" w:author="Nangia, Vinay (ICARDA)" w:date="2015-10-06T14:17:00Z">
        <w:r w:rsidR="001A4930">
          <w:rPr>
            <w:rFonts w:ascii="Arial" w:hAnsi="Arial" w:cs="Arial"/>
            <w:lang w:bidi="ar-SA"/>
          </w:rPr>
          <w:t>in</w:t>
        </w:r>
        <w:r w:rsidR="001A4930" w:rsidRPr="00251EA9">
          <w:rPr>
            <w:rFonts w:ascii="Arial" w:hAnsi="Arial" w:cs="Arial"/>
            <w:lang w:bidi="ar-SA"/>
          </w:rPr>
          <w:t xml:space="preserve"> </w:t>
        </w:r>
      </w:ins>
      <w:r w:rsidRPr="00251EA9">
        <w:rPr>
          <w:rFonts w:ascii="Arial" w:hAnsi="Arial" w:cs="Arial"/>
          <w:lang w:bidi="ar-SA"/>
        </w:rPr>
        <w:t xml:space="preserve">mentioned years with associated water management. </w:t>
      </w:r>
      <w:commentRangeEnd w:id="444"/>
      <w:r w:rsidR="001A4930">
        <w:rPr>
          <w:rStyle w:val="CommentReference"/>
        </w:rPr>
        <w:commentReference w:id="444"/>
      </w:r>
      <w:r w:rsidRPr="00251EA9">
        <w:rPr>
          <w:rFonts w:ascii="Arial" w:hAnsi="Arial" w:cs="Arial"/>
          <w:lang w:bidi="ar-SA"/>
        </w:rPr>
        <w:t xml:space="preserve">Soil characteristics, initial conditions of available soil water, nitrogen and organic matter and daily weather data were model input data for CropSyst as observed in the experiment. Model </w:t>
      </w:r>
      <w:del w:id="447" w:author="Nangia, Vinay (ICARDA)" w:date="2015-10-06T14:18:00Z">
        <w:r w:rsidRPr="00251EA9" w:rsidDel="00697D9B">
          <w:rPr>
            <w:rFonts w:ascii="Arial" w:hAnsi="Arial" w:cs="Arial"/>
            <w:lang w:bidi="ar-SA"/>
          </w:rPr>
          <w:delText xml:space="preserve">evaluation </w:delText>
        </w:r>
      </w:del>
      <w:ins w:id="448" w:author="Nangia, Vinay (ICARDA)" w:date="2015-10-06T14:18:00Z">
        <w:r w:rsidR="00697D9B">
          <w:rPr>
            <w:rFonts w:ascii="Arial" w:hAnsi="Arial" w:cs="Arial"/>
            <w:lang w:bidi="ar-SA"/>
          </w:rPr>
          <w:t>calibration</w:t>
        </w:r>
        <w:r w:rsidR="00697D9B" w:rsidRPr="00251EA9">
          <w:rPr>
            <w:rFonts w:ascii="Arial" w:hAnsi="Arial" w:cs="Arial"/>
            <w:lang w:bidi="ar-SA"/>
          </w:rPr>
          <w:t xml:space="preserve"> </w:t>
        </w:r>
      </w:ins>
      <w:r w:rsidRPr="00251EA9">
        <w:rPr>
          <w:rFonts w:ascii="Arial" w:hAnsi="Arial" w:cs="Arial"/>
          <w:lang w:bidi="ar-SA"/>
        </w:rPr>
        <w:t xml:space="preserve">and validation was conventionally made by comparing simulation outputs with observed </w:t>
      </w:r>
      <w:del w:id="449" w:author="Nangia, Vinay (ICARDA)" w:date="2015-10-06T14:18:00Z">
        <w:r w:rsidRPr="00251EA9" w:rsidDel="00697D9B">
          <w:rPr>
            <w:rFonts w:ascii="Arial" w:hAnsi="Arial" w:cs="Arial"/>
            <w:lang w:bidi="ar-SA"/>
          </w:rPr>
          <w:delText xml:space="preserve">and simulated </w:delText>
        </w:r>
      </w:del>
      <w:r w:rsidRPr="00251EA9">
        <w:rPr>
          <w:rFonts w:ascii="Arial" w:hAnsi="Arial" w:cs="Arial"/>
          <w:lang w:bidi="ar-SA"/>
        </w:rPr>
        <w:t xml:space="preserve">data. The CropSyst model was validated using the field experiment data </w:t>
      </w:r>
      <w:del w:id="450" w:author="Nangia, Vinay (ICARDA)" w:date="2015-10-06T14:18:00Z">
        <w:r w:rsidRPr="00251EA9" w:rsidDel="00697D9B">
          <w:rPr>
            <w:rFonts w:ascii="Arial" w:hAnsi="Arial" w:cs="Arial"/>
            <w:lang w:bidi="ar-SA"/>
          </w:rPr>
          <w:delText xml:space="preserve">conducted </w:delText>
        </w:r>
      </w:del>
      <w:ins w:id="451" w:author="Nangia, Vinay (ICARDA)" w:date="2015-10-06T14:18:00Z">
        <w:r w:rsidR="00697D9B" w:rsidRPr="00251EA9">
          <w:rPr>
            <w:rFonts w:ascii="Arial" w:hAnsi="Arial" w:cs="Arial"/>
            <w:lang w:bidi="ar-SA"/>
          </w:rPr>
          <w:t>co</w:t>
        </w:r>
        <w:r w:rsidR="00697D9B">
          <w:rPr>
            <w:rFonts w:ascii="Arial" w:hAnsi="Arial" w:cs="Arial"/>
            <w:lang w:bidi="ar-SA"/>
          </w:rPr>
          <w:t>llected</w:t>
        </w:r>
        <w:r w:rsidR="00697D9B" w:rsidRPr="00251EA9">
          <w:rPr>
            <w:rFonts w:ascii="Arial" w:hAnsi="Arial" w:cs="Arial"/>
            <w:lang w:bidi="ar-SA"/>
          </w:rPr>
          <w:t xml:space="preserve"> </w:t>
        </w:r>
      </w:ins>
      <w:r w:rsidRPr="00251EA9">
        <w:rPr>
          <w:rFonts w:ascii="Arial" w:hAnsi="Arial" w:cs="Arial"/>
          <w:lang w:bidi="ar-SA"/>
        </w:rPr>
        <w:t xml:space="preserve">in 2012-13 growing season. It was validated for aboveground </w:t>
      </w:r>
      <w:r w:rsidRPr="00251EA9">
        <w:rPr>
          <w:rFonts w:ascii="Arial" w:hAnsi="Arial" w:cs="Arial"/>
          <w:lang w:bidi="ar-SA"/>
        </w:rPr>
        <w:lastRenderedPageBreak/>
        <w:t xml:space="preserve">biomass (AGB), grain yield, N-uptake and green area index (GAI). The </w:t>
      </w:r>
      <w:ins w:id="452" w:author="Nangia, Vinay (ICARDA)" w:date="2015-10-06T14:19:00Z">
        <w:r w:rsidR="00697D9B">
          <w:rPr>
            <w:rFonts w:ascii="Arial" w:hAnsi="Arial" w:cs="Arial"/>
            <w:lang w:bidi="ar-SA"/>
          </w:rPr>
          <w:t xml:space="preserve">statistical analysis of </w:t>
        </w:r>
      </w:ins>
      <w:del w:id="453" w:author="Nangia, Vinay (ICARDA)" w:date="2015-10-06T14:19:00Z">
        <w:r w:rsidR="006C454A" w:rsidDel="00697D9B">
          <w:rPr>
            <w:rFonts w:ascii="Arial" w:hAnsi="Arial" w:cs="Arial"/>
            <w:lang w:bidi="ar-SA"/>
          </w:rPr>
          <w:delText xml:space="preserve">percent </w:delText>
        </w:r>
      </w:del>
      <w:r w:rsidRPr="00251EA9">
        <w:rPr>
          <w:rFonts w:ascii="Arial" w:hAnsi="Arial" w:cs="Arial"/>
          <w:lang w:bidi="ar-SA"/>
        </w:rPr>
        <w:t xml:space="preserve">difference </w:t>
      </w:r>
      <w:ins w:id="454" w:author="Nangia, Vinay (ICARDA)" w:date="2015-10-06T14:19:00Z">
        <w:r w:rsidR="00697D9B">
          <w:rPr>
            <w:rFonts w:ascii="Arial" w:hAnsi="Arial" w:cs="Arial"/>
            <w:lang w:bidi="ar-SA"/>
          </w:rPr>
          <w:t xml:space="preserve">between </w:t>
        </w:r>
      </w:ins>
      <w:r w:rsidRPr="00251EA9">
        <w:rPr>
          <w:rFonts w:ascii="Arial" w:hAnsi="Arial" w:cs="Arial"/>
          <w:lang w:bidi="ar-SA"/>
        </w:rPr>
        <w:t>measure</w:t>
      </w:r>
      <w:ins w:id="455" w:author="Nangia, Vinay (ICARDA)" w:date="2015-10-06T14:19:00Z">
        <w:r w:rsidR="00697D9B">
          <w:rPr>
            <w:rFonts w:ascii="Arial" w:hAnsi="Arial" w:cs="Arial"/>
            <w:lang w:bidi="ar-SA"/>
          </w:rPr>
          <w:t>d and simulated values</w:t>
        </w:r>
      </w:ins>
      <w:del w:id="456" w:author="Nangia, Vinay (ICARDA)" w:date="2015-10-06T14:19:00Z">
        <w:r w:rsidRPr="00251EA9" w:rsidDel="00697D9B">
          <w:rPr>
            <w:rFonts w:ascii="Arial" w:hAnsi="Arial" w:cs="Arial"/>
            <w:lang w:bidi="ar-SA"/>
          </w:rPr>
          <w:delText>s</w:delText>
        </w:r>
      </w:del>
      <w:r w:rsidRPr="00251EA9">
        <w:rPr>
          <w:rFonts w:ascii="Arial" w:hAnsi="Arial" w:cs="Arial"/>
          <w:lang w:bidi="ar-SA"/>
        </w:rPr>
        <w:t xml:space="preserve"> include</w:t>
      </w:r>
      <w:ins w:id="457" w:author="Nangia, Vinay (ICARDA)" w:date="2015-10-06T14:19:00Z">
        <w:r w:rsidR="00697D9B">
          <w:rPr>
            <w:rFonts w:ascii="Arial" w:hAnsi="Arial" w:cs="Arial"/>
            <w:lang w:bidi="ar-SA"/>
          </w:rPr>
          <w:t>d</w:t>
        </w:r>
      </w:ins>
      <w:r w:rsidRPr="00251EA9">
        <w:rPr>
          <w:rFonts w:ascii="Arial" w:hAnsi="Arial" w:cs="Arial"/>
          <w:lang w:bidi="ar-SA"/>
        </w:rPr>
        <w:t xml:space="preserve"> the root mean square error (RMSE) and index of agreement (IoA). Taking into account difference in some physiological characteristics of crop varieties, validation for each crop was carried out variety wise. </w:t>
      </w:r>
      <w:commentRangeStart w:id="458"/>
      <w:r w:rsidRPr="00251EA9">
        <w:rPr>
          <w:rFonts w:ascii="Arial" w:hAnsi="Arial" w:cs="Arial"/>
          <w:lang w:bidi="ar-SA"/>
        </w:rPr>
        <w:t>However</w:t>
      </w:r>
      <w:ins w:id="459" w:author="Nangia, Vinay (ICARDA)" w:date="2015-10-06T14:20:00Z">
        <w:r w:rsidR="00697D9B">
          <w:rPr>
            <w:rFonts w:ascii="Arial" w:hAnsi="Arial" w:cs="Arial"/>
            <w:lang w:bidi="ar-SA"/>
          </w:rPr>
          <w:t>,</w:t>
        </w:r>
      </w:ins>
      <w:r w:rsidRPr="00251EA9">
        <w:rPr>
          <w:rFonts w:ascii="Arial" w:hAnsi="Arial" w:cs="Arial"/>
          <w:lang w:bidi="ar-SA"/>
        </w:rPr>
        <w:t xml:space="preserve"> here we give generalized statistical measures for separate crops.</w:t>
      </w:r>
      <w:commentRangeEnd w:id="458"/>
      <w:r w:rsidR="00697D9B">
        <w:rPr>
          <w:rStyle w:val="CommentReference"/>
        </w:rPr>
        <w:commentReference w:id="458"/>
      </w:r>
    </w:p>
    <w:p w14:paraId="4D852E3B" w14:textId="77777777" w:rsidR="00251EA9" w:rsidRDefault="00251EA9" w:rsidP="005A755E">
      <w:pPr>
        <w:rPr>
          <w:rFonts w:ascii="Arial" w:hAnsi="Arial" w:cs="Arial"/>
          <w:b/>
          <w:sz w:val="28"/>
          <w:szCs w:val="28"/>
        </w:rPr>
      </w:pPr>
    </w:p>
    <w:p w14:paraId="094B6D0C" w14:textId="2B09FC09" w:rsidR="005A755E" w:rsidRPr="005A755E" w:rsidRDefault="00AC5698" w:rsidP="005A755E">
      <w:pPr>
        <w:rPr>
          <w:rFonts w:ascii="Arial" w:hAnsi="Arial" w:cs="Arial"/>
          <w:b/>
          <w:sz w:val="28"/>
          <w:szCs w:val="28"/>
        </w:rPr>
      </w:pPr>
      <w:r>
        <w:rPr>
          <w:rFonts w:ascii="Arial" w:hAnsi="Arial" w:cs="Arial"/>
          <w:b/>
          <w:sz w:val="28"/>
          <w:szCs w:val="28"/>
        </w:rPr>
        <w:t>3</w:t>
      </w:r>
      <w:r w:rsidR="005A755E" w:rsidRPr="005A755E">
        <w:rPr>
          <w:rFonts w:ascii="Arial" w:hAnsi="Arial" w:cs="Arial"/>
          <w:b/>
          <w:sz w:val="28"/>
          <w:szCs w:val="28"/>
        </w:rPr>
        <w:t>.1</w:t>
      </w:r>
      <w:r>
        <w:rPr>
          <w:rFonts w:ascii="Arial" w:hAnsi="Arial" w:cs="Arial"/>
          <w:b/>
          <w:sz w:val="28"/>
          <w:szCs w:val="28"/>
        </w:rPr>
        <w:t>1</w:t>
      </w:r>
      <w:ins w:id="460" w:author="Nangia, Vinay (ICARDA)" w:date="2015-10-06T14:20:00Z">
        <w:r w:rsidR="00697D9B">
          <w:rPr>
            <w:rFonts w:ascii="Arial" w:hAnsi="Arial" w:cs="Arial"/>
            <w:b/>
            <w:sz w:val="28"/>
            <w:szCs w:val="28"/>
          </w:rPr>
          <w:t xml:space="preserve"> </w:t>
        </w:r>
      </w:ins>
      <w:r w:rsidR="009C5960">
        <w:rPr>
          <w:rFonts w:ascii="Arial" w:hAnsi="Arial" w:cs="Arial"/>
          <w:b/>
          <w:sz w:val="28"/>
          <w:szCs w:val="28"/>
        </w:rPr>
        <w:t xml:space="preserve">Statistical </w:t>
      </w:r>
      <w:r w:rsidR="00B66D21">
        <w:rPr>
          <w:rFonts w:ascii="Arial" w:hAnsi="Arial" w:cs="Arial"/>
          <w:b/>
          <w:sz w:val="28"/>
          <w:szCs w:val="28"/>
        </w:rPr>
        <w:t>analysis</w:t>
      </w:r>
    </w:p>
    <w:p w14:paraId="2DA31025" w14:textId="77777777" w:rsidR="005A755E" w:rsidRDefault="005A755E" w:rsidP="005A755E">
      <w:pPr>
        <w:jc w:val="both"/>
        <w:rPr>
          <w:rFonts w:ascii="Arial" w:hAnsi="Arial" w:cs="Arial"/>
        </w:rPr>
      </w:pPr>
    </w:p>
    <w:p w14:paraId="63AF2A6A" w14:textId="77777777" w:rsidR="005A755E" w:rsidRPr="009364B3" w:rsidRDefault="00AC5698" w:rsidP="005A755E">
      <w:pPr>
        <w:spacing w:line="360" w:lineRule="auto"/>
        <w:jc w:val="both"/>
        <w:rPr>
          <w:rFonts w:ascii="Arial" w:hAnsi="Arial" w:cs="Arial"/>
          <w:b/>
          <w:sz w:val="26"/>
          <w:szCs w:val="26"/>
        </w:rPr>
      </w:pPr>
      <w:r>
        <w:rPr>
          <w:rFonts w:ascii="Arial" w:hAnsi="Arial" w:cs="Arial"/>
          <w:b/>
          <w:sz w:val="26"/>
          <w:szCs w:val="26"/>
        </w:rPr>
        <w:t>3</w:t>
      </w:r>
      <w:r w:rsidR="005A755E" w:rsidRPr="009364B3">
        <w:rPr>
          <w:rFonts w:ascii="Arial" w:hAnsi="Arial" w:cs="Arial"/>
          <w:b/>
          <w:sz w:val="26"/>
          <w:szCs w:val="26"/>
        </w:rPr>
        <w:t>.1</w:t>
      </w:r>
      <w:r>
        <w:rPr>
          <w:rFonts w:ascii="Arial" w:hAnsi="Arial" w:cs="Arial"/>
          <w:b/>
          <w:sz w:val="26"/>
          <w:szCs w:val="26"/>
        </w:rPr>
        <w:t>1</w:t>
      </w:r>
      <w:r w:rsidR="005A755E" w:rsidRPr="009364B3">
        <w:rPr>
          <w:rFonts w:ascii="Arial" w:hAnsi="Arial" w:cs="Arial"/>
          <w:b/>
          <w:sz w:val="26"/>
          <w:szCs w:val="26"/>
        </w:rPr>
        <w:t>.1 Water balance</w:t>
      </w:r>
    </w:p>
    <w:p w14:paraId="51FB0F94" w14:textId="77777777" w:rsidR="005A755E" w:rsidRPr="005A755E" w:rsidRDefault="005A755E" w:rsidP="005A755E">
      <w:pPr>
        <w:jc w:val="both"/>
        <w:rPr>
          <w:rFonts w:ascii="Arial" w:hAnsi="Arial" w:cs="Arial"/>
          <w:b/>
        </w:rPr>
      </w:pPr>
    </w:p>
    <w:p w14:paraId="27919043" w14:textId="77777777" w:rsidR="005A755E" w:rsidRDefault="005A755E" w:rsidP="005A755E">
      <w:pPr>
        <w:ind w:firstLine="720"/>
        <w:rPr>
          <w:rFonts w:ascii="Arial" w:hAnsi="Arial" w:cs="Arial"/>
        </w:rPr>
      </w:pPr>
      <w:r w:rsidRPr="000079DB">
        <w:rPr>
          <w:rFonts w:ascii="Arial" w:hAnsi="Arial" w:cs="Arial"/>
        </w:rPr>
        <w:t>The field water balance can be written as</w:t>
      </w:r>
    </w:p>
    <w:p w14:paraId="1658189C" w14:textId="77777777" w:rsidR="005A755E" w:rsidRPr="000079DB" w:rsidRDefault="005A755E" w:rsidP="005A755E">
      <w:pPr>
        <w:rPr>
          <w:rFonts w:ascii="Arial" w:hAnsi="Arial" w:cs="Arial"/>
        </w:rPr>
      </w:pPr>
    </w:p>
    <w:p w14:paraId="4CB4C9F9" w14:textId="77777777" w:rsidR="005A755E" w:rsidRDefault="005A755E" w:rsidP="005A755E">
      <w:pPr>
        <w:ind w:firstLine="720"/>
        <w:rPr>
          <w:rFonts w:ascii="Arial" w:hAnsi="Arial" w:cs="Arial"/>
        </w:rPr>
      </w:pPr>
      <w:r w:rsidRPr="000079DB">
        <w:rPr>
          <w:rFonts w:ascii="Arial" w:hAnsi="Arial" w:cs="Arial"/>
        </w:rPr>
        <w:t>P= E + T + R + D + S – I</w:t>
      </w:r>
    </w:p>
    <w:p w14:paraId="4EB5433A" w14:textId="77777777" w:rsidR="005A755E" w:rsidRPr="000079DB" w:rsidRDefault="005A755E" w:rsidP="005A755E">
      <w:pPr>
        <w:rPr>
          <w:rFonts w:ascii="Arial" w:hAnsi="Arial" w:cs="Arial"/>
        </w:rPr>
      </w:pPr>
    </w:p>
    <w:p w14:paraId="1AE0E5E2" w14:textId="392161AC" w:rsidR="005A755E" w:rsidRDefault="00697D9B" w:rsidP="00850C18">
      <w:pPr>
        <w:spacing w:line="360" w:lineRule="auto"/>
        <w:ind w:firstLine="720"/>
        <w:jc w:val="both"/>
        <w:rPr>
          <w:rFonts w:ascii="Arial" w:hAnsi="Arial" w:cs="Arial"/>
        </w:rPr>
      </w:pPr>
      <w:ins w:id="461" w:author="Nangia, Vinay (ICARDA)" w:date="2015-10-06T14:20:00Z">
        <w:r>
          <w:rPr>
            <w:rFonts w:ascii="Arial" w:hAnsi="Arial" w:cs="Arial"/>
          </w:rPr>
          <w:t>w</w:t>
        </w:r>
      </w:ins>
      <w:del w:id="462" w:author="Nangia, Vinay (ICARDA)" w:date="2015-10-06T14:20:00Z">
        <w:r w:rsidR="005A755E" w:rsidRPr="000079DB" w:rsidDel="00697D9B">
          <w:rPr>
            <w:rFonts w:ascii="Arial" w:hAnsi="Arial" w:cs="Arial"/>
          </w:rPr>
          <w:delText>W</w:delText>
        </w:r>
      </w:del>
      <w:r w:rsidR="005A755E" w:rsidRPr="000079DB">
        <w:rPr>
          <w:rFonts w:ascii="Arial" w:hAnsi="Arial" w:cs="Arial"/>
        </w:rPr>
        <w:t>here, P is precipitation, E is soil evaporation, T is crop transpiration, R is surface runoff, D is drainage, S is change in soil water storage and I is irrigation.</w:t>
      </w:r>
    </w:p>
    <w:p w14:paraId="40DFD276" w14:textId="77777777" w:rsidR="005A755E" w:rsidRPr="000079DB" w:rsidRDefault="005A755E" w:rsidP="005A755E">
      <w:pPr>
        <w:spacing w:line="360" w:lineRule="auto"/>
        <w:rPr>
          <w:rFonts w:ascii="Arial" w:hAnsi="Arial" w:cs="Arial"/>
        </w:rPr>
      </w:pPr>
      <w:commentRangeStart w:id="463"/>
    </w:p>
    <w:p w14:paraId="6599DE05" w14:textId="77777777" w:rsidR="005A755E" w:rsidRPr="009364B3" w:rsidRDefault="00AC5698" w:rsidP="005A755E">
      <w:pPr>
        <w:spacing w:line="360" w:lineRule="auto"/>
        <w:jc w:val="both"/>
        <w:rPr>
          <w:rFonts w:ascii="Arial" w:hAnsi="Arial" w:cs="Arial"/>
          <w:b/>
          <w:sz w:val="26"/>
          <w:szCs w:val="26"/>
        </w:rPr>
      </w:pPr>
      <w:r>
        <w:rPr>
          <w:rFonts w:ascii="Arial" w:hAnsi="Arial" w:cs="Arial"/>
          <w:b/>
          <w:sz w:val="26"/>
          <w:szCs w:val="26"/>
        </w:rPr>
        <w:t>3.11</w:t>
      </w:r>
      <w:r w:rsidR="005A755E" w:rsidRPr="009364B3">
        <w:rPr>
          <w:rFonts w:ascii="Arial" w:hAnsi="Arial" w:cs="Arial"/>
          <w:b/>
          <w:sz w:val="26"/>
          <w:szCs w:val="26"/>
        </w:rPr>
        <w:t>.2 Water use efficiency</w:t>
      </w:r>
      <w:commentRangeEnd w:id="463"/>
      <w:r w:rsidR="00697D9B">
        <w:rPr>
          <w:rStyle w:val="CommentReference"/>
        </w:rPr>
        <w:commentReference w:id="463"/>
      </w:r>
    </w:p>
    <w:p w14:paraId="5AE747E5" w14:textId="77777777" w:rsidR="005A755E" w:rsidRPr="00BD65CF" w:rsidRDefault="005A755E" w:rsidP="005A755E">
      <w:pPr>
        <w:jc w:val="both"/>
        <w:rPr>
          <w:rFonts w:ascii="Arial" w:hAnsi="Arial" w:cs="Arial"/>
          <w:sz w:val="16"/>
        </w:rPr>
      </w:pPr>
    </w:p>
    <w:p w14:paraId="75BE1379" w14:textId="77777777" w:rsidR="005A755E" w:rsidRPr="000079DB" w:rsidRDefault="005A755E" w:rsidP="005A755E">
      <w:pPr>
        <w:ind w:firstLine="720"/>
        <w:rPr>
          <w:rFonts w:ascii="Arial" w:hAnsi="Arial" w:cs="Arial"/>
        </w:rPr>
      </w:pPr>
      <w:r w:rsidRPr="000079DB">
        <w:rPr>
          <w:rFonts w:ascii="Arial" w:hAnsi="Arial" w:cs="Arial"/>
        </w:rPr>
        <w:t xml:space="preserve">Water use efficiency (WUE) was defined as </w:t>
      </w:r>
    </w:p>
    <w:p w14:paraId="17FE0FC1" w14:textId="77777777" w:rsidR="005A755E" w:rsidRPr="000079DB" w:rsidRDefault="005A755E" w:rsidP="005A755E">
      <w:pPr>
        <w:rPr>
          <w:rFonts w:ascii="Arial" w:hAnsi="Arial" w:cs="Arial"/>
        </w:rPr>
      </w:pPr>
    </w:p>
    <w:tbl>
      <w:tblPr>
        <w:tblpPr w:leftFromText="180" w:rightFromText="180" w:vertAnchor="text" w:horzAnchor="page" w:tblpX="4258" w:tblpY="160"/>
        <w:tblW w:w="1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tblGrid>
      <w:tr w:rsidR="005A755E" w:rsidRPr="000079DB" w14:paraId="43DB4950" w14:textId="77777777" w:rsidTr="005A755E">
        <w:trPr>
          <w:trHeight w:val="28"/>
        </w:trPr>
        <w:tc>
          <w:tcPr>
            <w:tcW w:w="1985" w:type="dxa"/>
            <w:tcBorders>
              <w:top w:val="nil"/>
              <w:left w:val="nil"/>
              <w:bottom w:val="single" w:sz="4" w:space="0" w:color="auto"/>
              <w:right w:val="nil"/>
            </w:tcBorders>
          </w:tcPr>
          <w:p w14:paraId="08AF3044" w14:textId="77777777" w:rsidR="005A755E" w:rsidRPr="000079DB" w:rsidRDefault="00850C18" w:rsidP="005A755E">
            <w:pPr>
              <w:spacing w:before="60"/>
              <w:jc w:val="center"/>
              <w:rPr>
                <w:rFonts w:ascii="Arial" w:hAnsi="Arial" w:cs="Arial"/>
                <w:vertAlign w:val="superscript"/>
              </w:rPr>
            </w:pPr>
            <w:r>
              <w:rPr>
                <w:rFonts w:ascii="Arial" w:hAnsi="Arial" w:cs="Arial"/>
              </w:rPr>
              <w:t>Y</w:t>
            </w:r>
          </w:p>
        </w:tc>
      </w:tr>
      <w:tr w:rsidR="005A755E" w:rsidRPr="000079DB" w14:paraId="489FA0D8" w14:textId="77777777" w:rsidTr="005A755E">
        <w:trPr>
          <w:trHeight w:val="28"/>
        </w:trPr>
        <w:tc>
          <w:tcPr>
            <w:tcW w:w="1985" w:type="dxa"/>
            <w:tcBorders>
              <w:top w:val="single" w:sz="4" w:space="0" w:color="auto"/>
              <w:left w:val="nil"/>
              <w:bottom w:val="nil"/>
              <w:right w:val="nil"/>
            </w:tcBorders>
          </w:tcPr>
          <w:p w14:paraId="4E986D22" w14:textId="77777777" w:rsidR="005A755E" w:rsidRPr="000079DB" w:rsidRDefault="00850C18" w:rsidP="005A755E">
            <w:pPr>
              <w:spacing w:before="60"/>
              <w:jc w:val="center"/>
              <w:rPr>
                <w:rFonts w:ascii="Arial" w:hAnsi="Arial" w:cs="Arial"/>
              </w:rPr>
            </w:pPr>
            <w:r>
              <w:rPr>
                <w:rFonts w:ascii="Arial" w:hAnsi="Arial" w:cs="Arial"/>
              </w:rPr>
              <w:t>ET</w:t>
            </w:r>
          </w:p>
        </w:tc>
      </w:tr>
    </w:tbl>
    <w:p w14:paraId="2EEA6319" w14:textId="77777777" w:rsidR="005A755E" w:rsidRPr="000079DB" w:rsidRDefault="005A755E" w:rsidP="005A755E">
      <w:pPr>
        <w:rPr>
          <w:rFonts w:ascii="Arial" w:hAnsi="Arial" w:cs="Arial"/>
        </w:rPr>
      </w:pPr>
    </w:p>
    <w:p w14:paraId="70E88DBF" w14:textId="77777777" w:rsidR="005A755E" w:rsidRPr="000079DB" w:rsidRDefault="005A755E" w:rsidP="005A755E">
      <w:pPr>
        <w:rPr>
          <w:rFonts w:ascii="Arial" w:hAnsi="Arial" w:cs="Arial"/>
        </w:rPr>
      </w:pPr>
      <w:r w:rsidRPr="000079DB">
        <w:rPr>
          <w:rFonts w:ascii="Arial" w:hAnsi="Arial" w:cs="Arial"/>
        </w:rPr>
        <w:t xml:space="preserve">WUE=  </w:t>
      </w:r>
    </w:p>
    <w:p w14:paraId="2492C629" w14:textId="77777777" w:rsidR="005A755E" w:rsidRPr="000079DB" w:rsidRDefault="005A755E" w:rsidP="005A755E">
      <w:pPr>
        <w:rPr>
          <w:rFonts w:ascii="Arial" w:hAnsi="Arial" w:cs="Arial"/>
        </w:rPr>
      </w:pPr>
    </w:p>
    <w:p w14:paraId="2DC8CA6B" w14:textId="77777777" w:rsidR="005A755E" w:rsidRDefault="005A755E" w:rsidP="005A755E">
      <w:pPr>
        <w:rPr>
          <w:rFonts w:ascii="Arial" w:hAnsi="Arial" w:cs="Arial"/>
        </w:rPr>
      </w:pPr>
    </w:p>
    <w:p w14:paraId="0B0A3534" w14:textId="3916C21B" w:rsidR="005A755E" w:rsidRDefault="00697D9B" w:rsidP="00850C18">
      <w:pPr>
        <w:spacing w:line="360" w:lineRule="auto"/>
        <w:ind w:firstLine="720"/>
        <w:jc w:val="both"/>
        <w:rPr>
          <w:rFonts w:ascii="Arial" w:hAnsi="Arial" w:cs="Arial"/>
        </w:rPr>
      </w:pPr>
      <w:ins w:id="464" w:author="Nangia, Vinay (ICARDA)" w:date="2015-10-06T14:20:00Z">
        <w:r>
          <w:rPr>
            <w:rFonts w:ascii="Arial" w:hAnsi="Arial" w:cs="Arial"/>
          </w:rPr>
          <w:t>w</w:t>
        </w:r>
      </w:ins>
      <w:del w:id="465" w:author="Nangia, Vinay (ICARDA)" w:date="2015-10-06T14:20:00Z">
        <w:r w:rsidR="005A755E" w:rsidRPr="000079DB" w:rsidDel="00697D9B">
          <w:rPr>
            <w:rFonts w:ascii="Arial" w:hAnsi="Arial" w:cs="Arial"/>
          </w:rPr>
          <w:delText>W</w:delText>
        </w:r>
      </w:del>
      <w:r w:rsidR="005A755E" w:rsidRPr="000079DB">
        <w:rPr>
          <w:rFonts w:ascii="Arial" w:hAnsi="Arial" w:cs="Arial"/>
        </w:rPr>
        <w:t>here</w:t>
      </w:r>
      <w:r w:rsidR="005A755E">
        <w:rPr>
          <w:rFonts w:ascii="Arial" w:hAnsi="Arial" w:cs="Arial"/>
        </w:rPr>
        <w:t xml:space="preserve">, </w:t>
      </w:r>
      <w:r w:rsidR="005A755E" w:rsidRPr="000079DB">
        <w:rPr>
          <w:rFonts w:ascii="Arial" w:hAnsi="Arial" w:cs="Arial"/>
        </w:rPr>
        <w:t>WUE represents water use</w:t>
      </w:r>
      <w:r w:rsidR="005A755E">
        <w:rPr>
          <w:rFonts w:ascii="Arial" w:hAnsi="Arial" w:cs="Arial"/>
        </w:rPr>
        <w:t xml:space="preserve"> efficiency for the grain yield   </w:t>
      </w:r>
      <w:r w:rsidR="00FC761A">
        <w:rPr>
          <w:rFonts w:ascii="Arial" w:hAnsi="Arial" w:cs="Arial"/>
        </w:rPr>
        <w:t>(kg/</w:t>
      </w:r>
      <w:r w:rsidR="005A755E" w:rsidRPr="000079DB">
        <w:rPr>
          <w:rFonts w:ascii="Arial" w:hAnsi="Arial" w:cs="Arial"/>
        </w:rPr>
        <w:t>ha), Y is the grain yield and ET is the evapo</w:t>
      </w:r>
      <w:del w:id="466" w:author="Nangia, Vinay (ICARDA)" w:date="2015-10-06T14:21:00Z">
        <w:r w:rsidR="000B08F5" w:rsidDel="00697D9B">
          <w:rPr>
            <w:rFonts w:ascii="Arial" w:hAnsi="Arial" w:cs="Arial"/>
          </w:rPr>
          <w:delText>-</w:delText>
        </w:r>
      </w:del>
      <w:r w:rsidR="005A755E" w:rsidRPr="000079DB">
        <w:rPr>
          <w:rFonts w:ascii="Arial" w:hAnsi="Arial" w:cs="Arial"/>
        </w:rPr>
        <w:t>transpiration during the growth period.</w:t>
      </w:r>
    </w:p>
    <w:p w14:paraId="21A7C690" w14:textId="77777777" w:rsidR="003D5901" w:rsidRPr="009364B3" w:rsidRDefault="00AC5698" w:rsidP="003D5901">
      <w:pPr>
        <w:rPr>
          <w:rFonts w:ascii="Arial" w:hAnsi="Arial" w:cs="Arial"/>
          <w:b/>
          <w:sz w:val="26"/>
          <w:szCs w:val="26"/>
        </w:rPr>
      </w:pPr>
      <w:r>
        <w:rPr>
          <w:rFonts w:ascii="Arial" w:hAnsi="Arial" w:cs="Arial"/>
          <w:b/>
          <w:sz w:val="26"/>
          <w:szCs w:val="26"/>
        </w:rPr>
        <w:t>3.11</w:t>
      </w:r>
      <w:r w:rsidR="003D5901" w:rsidRPr="009364B3">
        <w:rPr>
          <w:rFonts w:ascii="Arial" w:hAnsi="Arial" w:cs="Arial"/>
          <w:b/>
          <w:sz w:val="26"/>
          <w:szCs w:val="26"/>
        </w:rPr>
        <w:t>.3 Root Mean Square Error</w:t>
      </w:r>
    </w:p>
    <w:p w14:paraId="3C793E68" w14:textId="77777777" w:rsidR="003D5901" w:rsidRDefault="003D5901" w:rsidP="003D5901">
      <w:pPr>
        <w:rPr>
          <w:rFonts w:ascii="Arial" w:hAnsi="Arial" w:cs="Arial"/>
        </w:rPr>
      </w:pPr>
    </w:p>
    <w:p w14:paraId="125BE92F" w14:textId="77777777" w:rsidR="003D5901" w:rsidRDefault="003D5901" w:rsidP="003D5901">
      <w:pPr>
        <w:spacing w:line="360" w:lineRule="auto"/>
        <w:ind w:firstLine="720"/>
        <w:jc w:val="both"/>
        <w:rPr>
          <w:rFonts w:ascii="Arial" w:hAnsi="Arial" w:cs="Arial"/>
        </w:rPr>
      </w:pPr>
      <w:r w:rsidRPr="000079DB">
        <w:rPr>
          <w:rFonts w:ascii="Arial" w:hAnsi="Arial" w:cs="Arial"/>
        </w:rPr>
        <w:t>Root mean square error is used to test the error between simulated and observed values. The expression of RMSE is</w:t>
      </w:r>
    </w:p>
    <w:p w14:paraId="6B0D7BE6" w14:textId="77777777" w:rsidR="003D5901" w:rsidRDefault="003D5901" w:rsidP="003D5901">
      <w:pPr>
        <w:spacing w:line="360" w:lineRule="auto"/>
        <w:ind w:firstLine="720"/>
        <w:jc w:val="both"/>
        <w:rPr>
          <w:rFonts w:ascii="Arial" w:hAnsi="Arial" w:cs="Arial"/>
        </w:rPr>
      </w:pPr>
    </w:p>
    <w:p w14:paraId="7F571FDC" w14:textId="77777777" w:rsidR="003D5901" w:rsidRPr="003D5901" w:rsidRDefault="003D5901" w:rsidP="003D5901">
      <w:pPr>
        <w:spacing w:line="360" w:lineRule="auto"/>
        <w:ind w:firstLine="720"/>
        <w:jc w:val="both"/>
        <w:rPr>
          <w:rFonts w:ascii="Arial" w:hAnsi="Arial" w:cs="Arial"/>
        </w:rPr>
      </w:pPr>
      <m:oMathPara>
        <m:oMath>
          <m:r>
            <w:rPr>
              <w:rFonts w:ascii="Cambria Math" w:hAnsi="Cambria Math" w:cs="Arial"/>
            </w:rPr>
            <w:lastRenderedPageBreak/>
            <m:t>RMSE</m:t>
          </m:r>
          <m:r>
            <w:rPr>
              <w:rFonts w:ascii="Cambria Math" w:hAnsi="Arial" w:cs="Arial"/>
            </w:rPr>
            <m:t xml:space="preserve"> =   </m:t>
          </m:r>
          <m:rad>
            <m:radPr>
              <m:degHide m:val="1"/>
              <m:ctrlPr>
                <w:rPr>
                  <w:rFonts w:ascii="Cambria Math" w:hAnsi="Arial" w:cs="Arial"/>
                  <w:i/>
                </w:rPr>
              </m:ctrlPr>
            </m:radPr>
            <m:deg/>
            <m:e>
              <m:f>
                <m:fPr>
                  <m:ctrlPr>
                    <w:rPr>
                      <w:rFonts w:ascii="Cambria Math" w:hAnsi="Arial" w:cs="Arial"/>
                      <w:i/>
                    </w:rPr>
                  </m:ctrlPr>
                </m:fPr>
                <m:num>
                  <m:nary>
                    <m:naryPr>
                      <m:chr m:val="∑"/>
                      <m:limLoc m:val="undOvr"/>
                      <m:ctrlPr>
                        <w:rPr>
                          <w:rFonts w:ascii="Cambria Math" w:hAnsi="Arial" w:cs="Arial"/>
                          <w:i/>
                        </w:rPr>
                      </m:ctrlPr>
                    </m:naryPr>
                    <m:sub>
                      <m:r>
                        <w:rPr>
                          <w:rFonts w:ascii="Cambria Math" w:hAnsi="Cambria Math" w:cs="Arial"/>
                        </w:rPr>
                        <m:t>i</m:t>
                      </m:r>
                      <m:r>
                        <w:rPr>
                          <w:rFonts w:ascii="Cambria Math" w:hAnsi="Arial" w:cs="Arial"/>
                        </w:rPr>
                        <m:t>=0</m:t>
                      </m:r>
                    </m:sub>
                    <m:sup>
                      <m:r>
                        <w:rPr>
                          <w:rFonts w:ascii="Cambria Math" w:hAnsi="Cambria Math" w:cs="Arial"/>
                        </w:rPr>
                        <m:t>n</m:t>
                      </m:r>
                    </m:sup>
                    <m:e>
                      <m:sSup>
                        <m:sSupPr>
                          <m:ctrlPr>
                            <w:rPr>
                              <w:rFonts w:ascii="Cambria Math" w:hAnsi="Arial" w:cs="Arial"/>
                              <w:i/>
                            </w:rPr>
                          </m:ctrlPr>
                        </m:sSupPr>
                        <m:e>
                          <m:r>
                            <w:rPr>
                              <w:rFonts w:ascii="Cambria Math" w:hAnsi="Arial" w:cs="Arial"/>
                            </w:rPr>
                            <m:t>(</m:t>
                          </m:r>
                          <m:r>
                            <w:rPr>
                              <w:rFonts w:ascii="Cambria Math" w:hAnsi="Cambria Math" w:cs="Arial"/>
                            </w:rPr>
                            <m:t>Observedi</m:t>
                          </m:r>
                          <m:r>
                            <w:rPr>
                              <w:rFonts w:ascii="Arial" w:hAnsi="Arial" w:cs="Arial"/>
                            </w:rPr>
                            <m:t>-</m:t>
                          </m:r>
                          <m:r>
                            <w:rPr>
                              <w:rFonts w:ascii="Cambria Math" w:hAnsi="Cambria Math" w:cs="Arial"/>
                            </w:rPr>
                            <m:t>Simulatedi</m:t>
                          </m:r>
                          <m:r>
                            <w:rPr>
                              <w:rFonts w:ascii="Cambria Math" w:hAnsi="Arial" w:cs="Arial"/>
                            </w:rPr>
                            <m:t>)</m:t>
                          </m:r>
                        </m:e>
                        <m:sup>
                          <m:r>
                            <w:rPr>
                              <w:rFonts w:ascii="Cambria Math" w:hAnsi="Arial" w:cs="Arial"/>
                            </w:rPr>
                            <m:t>2</m:t>
                          </m:r>
                        </m:sup>
                      </m:sSup>
                    </m:e>
                  </m:nary>
                </m:num>
                <m:den>
                  <m:r>
                    <m:rPr>
                      <m:sty m:val="p"/>
                    </m:rPr>
                    <w:rPr>
                      <w:rStyle w:val="CommentReference"/>
                    </w:rPr>
                    <w:commentReference w:id="467"/>
                  </m:r>
                  <m:r>
                    <w:rPr>
                      <w:rFonts w:ascii="Cambria Math" w:hAnsi="Cambria Math" w:cs="Arial"/>
                    </w:rPr>
                    <m:t>n</m:t>
                  </m:r>
                </m:den>
              </m:f>
            </m:e>
          </m:rad>
        </m:oMath>
      </m:oMathPara>
    </w:p>
    <w:p w14:paraId="4C6E3E1F" w14:textId="77777777" w:rsidR="005A755E" w:rsidRPr="005A755E" w:rsidRDefault="005A755E" w:rsidP="005A755E">
      <w:pPr>
        <w:rPr>
          <w:rFonts w:ascii="Arial" w:hAnsi="Arial" w:cs="Arial"/>
          <w:sz w:val="22"/>
        </w:rPr>
      </w:pPr>
    </w:p>
    <w:p w14:paraId="3C520733" w14:textId="77777777" w:rsidR="00C671AE" w:rsidRPr="009364B3" w:rsidRDefault="00AC5698" w:rsidP="00C671AE">
      <w:pPr>
        <w:rPr>
          <w:rFonts w:ascii="Arial" w:hAnsi="Arial" w:cs="Arial"/>
          <w:b/>
          <w:sz w:val="26"/>
          <w:szCs w:val="26"/>
        </w:rPr>
      </w:pPr>
      <w:r>
        <w:rPr>
          <w:rFonts w:ascii="Arial" w:hAnsi="Arial" w:cs="Arial"/>
          <w:b/>
          <w:sz w:val="26"/>
          <w:szCs w:val="26"/>
        </w:rPr>
        <w:t>3.11</w:t>
      </w:r>
      <w:r w:rsidR="00C671AE" w:rsidRPr="009364B3">
        <w:rPr>
          <w:rFonts w:ascii="Arial" w:hAnsi="Arial" w:cs="Arial"/>
          <w:b/>
          <w:sz w:val="26"/>
          <w:szCs w:val="26"/>
        </w:rPr>
        <w:t xml:space="preserve">.4 Correlation coefficient </w:t>
      </w:r>
    </w:p>
    <w:p w14:paraId="31EB047F" w14:textId="77777777" w:rsidR="00C671AE" w:rsidRDefault="00C671AE" w:rsidP="00C671AE">
      <w:pPr>
        <w:rPr>
          <w:rFonts w:ascii="Arial" w:hAnsi="Arial" w:cs="Arial"/>
          <w:b/>
        </w:rPr>
      </w:pPr>
    </w:p>
    <w:p w14:paraId="2018553B" w14:textId="06BDBDF7" w:rsidR="00C671AE" w:rsidRPr="00C671AE" w:rsidRDefault="00C671AE" w:rsidP="00C671AE">
      <w:pPr>
        <w:spacing w:line="360" w:lineRule="auto"/>
        <w:ind w:firstLine="720"/>
        <w:rPr>
          <w:rFonts w:ascii="Arial" w:hAnsi="Arial" w:cs="Arial"/>
          <w:b/>
        </w:rPr>
      </w:pPr>
      <w:r w:rsidRPr="00C671AE">
        <w:rPr>
          <w:rFonts w:ascii="Arial" w:hAnsi="Arial" w:cs="Arial"/>
        </w:rPr>
        <w:t>A measure tha</w:t>
      </w:r>
      <w:bookmarkStart w:id="468" w:name="_GoBack"/>
      <w:bookmarkEnd w:id="468"/>
      <w:r w:rsidRPr="00C671AE">
        <w:rPr>
          <w:rFonts w:ascii="Arial" w:hAnsi="Arial" w:cs="Arial"/>
        </w:rPr>
        <w:t>t determines the degree to</w:t>
      </w:r>
      <w:r>
        <w:rPr>
          <w:rFonts w:ascii="Arial" w:hAnsi="Arial" w:cs="Arial"/>
        </w:rPr>
        <w:t xml:space="preserve"> which two variable's movements</w:t>
      </w:r>
      <w:ins w:id="469" w:author="Nangia, Vinay (ICARDA)" w:date="2015-10-06T14:22:00Z">
        <w:r w:rsidR="00697D9B">
          <w:rPr>
            <w:rFonts w:ascii="Arial" w:hAnsi="Arial" w:cs="Arial"/>
          </w:rPr>
          <w:t xml:space="preserve"> is </w:t>
        </w:r>
      </w:ins>
      <w:r w:rsidRPr="00C671AE">
        <w:rPr>
          <w:rFonts w:ascii="Arial" w:hAnsi="Arial" w:cs="Arial"/>
        </w:rPr>
        <w:t>associated.</w:t>
      </w:r>
      <w:r w:rsidR="009201C1">
        <w:rPr>
          <w:rFonts w:ascii="Arial" w:hAnsi="Arial" w:cs="Arial"/>
        </w:rPr>
        <w:t xml:space="preserve"> (Kwon and Torrie</w:t>
      </w:r>
      <w:r w:rsidR="00727F7A">
        <w:rPr>
          <w:rFonts w:ascii="Arial" w:hAnsi="Arial" w:cs="Arial"/>
        </w:rPr>
        <w:t>,</w:t>
      </w:r>
      <w:r w:rsidR="009201C1">
        <w:rPr>
          <w:rFonts w:ascii="Arial" w:hAnsi="Arial" w:cs="Arial"/>
        </w:rPr>
        <w:t xml:space="preserve"> 1964)</w:t>
      </w:r>
      <w:r w:rsidRPr="00C671AE">
        <w:rPr>
          <w:rFonts w:ascii="Arial" w:hAnsi="Arial" w:cs="Arial"/>
        </w:rPr>
        <w:br/>
      </w:r>
      <w:r w:rsidRPr="00C671AE">
        <w:rPr>
          <w:rFonts w:ascii="Arial" w:hAnsi="Arial" w:cs="Arial"/>
        </w:rPr>
        <w:br/>
        <w:t>The correlation coefficient is calculated as:</w:t>
      </w:r>
    </w:p>
    <w:p w14:paraId="608A6AC9" w14:textId="77777777" w:rsidR="00C671AE" w:rsidRPr="00C671AE" w:rsidRDefault="00C671AE" w:rsidP="00C671AE">
      <w:pPr>
        <w:rPr>
          <w:rFonts w:ascii="Arial" w:hAnsi="Arial" w:cs="Arial"/>
          <w:b/>
          <w:bCs/>
          <w:color w:val="000000"/>
          <w:sz w:val="20"/>
          <w:szCs w:val="20"/>
          <w:shd w:val="clear" w:color="auto" w:fill="FFFFFF"/>
        </w:rPr>
      </w:pPr>
    </w:p>
    <w:p w14:paraId="392F7D42" w14:textId="77777777" w:rsidR="00C671AE" w:rsidRDefault="00C671AE" w:rsidP="00C671AE">
      <w:pPr>
        <w:spacing w:after="24" w:line="288" w:lineRule="atLeast"/>
        <w:outlineLvl w:val="0"/>
        <w:rPr>
          <w:rFonts w:ascii="Arial" w:hAnsi="Arial"/>
          <w:b/>
          <w:bCs/>
          <w:color w:val="000000"/>
          <w:sz w:val="20"/>
          <w:szCs w:val="20"/>
          <w:shd w:val="clear" w:color="auto" w:fill="FFFFFF"/>
        </w:rPr>
      </w:pPr>
      <m:oMathPara>
        <m:oMath>
          <m:r>
            <w:rPr>
              <w:rFonts w:ascii="Cambria Math" w:hAnsi="Cambria Math"/>
              <w:color w:val="000000"/>
              <w:sz w:val="28"/>
              <w:szCs w:val="28"/>
              <w:shd w:val="clear" w:color="auto" w:fill="FFFFFF"/>
            </w:rPr>
            <m:t>R=</m:t>
          </m:r>
          <m:f>
            <m:fPr>
              <m:ctrlPr>
                <w:rPr>
                  <w:rFonts w:ascii="Cambria Math" w:hAnsi="Cambria Math"/>
                  <w:bCs/>
                  <w:i/>
                  <w:color w:val="000000"/>
                  <w:sz w:val="28"/>
                  <w:szCs w:val="28"/>
                  <w:shd w:val="clear" w:color="auto" w:fill="FFFFFF"/>
                </w:rPr>
              </m:ctrlPr>
            </m:fPr>
            <m:num>
              <m:nary>
                <m:naryPr>
                  <m:chr m:val="∑"/>
                  <m:limLoc m:val="undOvr"/>
                  <m:subHide m:val="1"/>
                  <m:supHide m:val="1"/>
                  <m:ctrlPr>
                    <w:rPr>
                      <w:rFonts w:ascii="Cambria Math" w:hAnsi="Cambria Math"/>
                      <w:bCs/>
                      <w:i/>
                      <w:color w:val="000000"/>
                      <w:sz w:val="28"/>
                      <w:szCs w:val="28"/>
                      <w:shd w:val="clear" w:color="auto" w:fill="FFFFFF"/>
                    </w:rPr>
                  </m:ctrlPr>
                </m:naryPr>
                <m:sub/>
                <m:sup/>
                <m:e>
                  <m:d>
                    <m:dPr>
                      <m:ctrlPr>
                        <w:rPr>
                          <w:rFonts w:ascii="Cambria Math" w:hAnsi="Cambria Math"/>
                          <w:bCs/>
                          <w:i/>
                          <w:color w:val="000000"/>
                          <w:sz w:val="28"/>
                          <w:szCs w:val="28"/>
                          <w:shd w:val="clear" w:color="auto" w:fill="FFFFFF"/>
                        </w:rPr>
                      </m:ctrlPr>
                    </m:dPr>
                    <m:e>
                      <m:sSub>
                        <m:sSubPr>
                          <m:ctrlPr>
                            <w:rPr>
                              <w:rFonts w:ascii="Cambria Math" w:hAnsi="Cambria Math"/>
                              <w:bCs/>
                              <w:i/>
                              <w:color w:val="000000"/>
                              <w:sz w:val="28"/>
                              <w:szCs w:val="28"/>
                              <w:shd w:val="clear" w:color="auto" w:fill="FFFFFF"/>
                            </w:rPr>
                          </m:ctrlPr>
                        </m:sSubPr>
                        <m:e>
                          <m:r>
                            <w:rPr>
                              <w:rFonts w:ascii="Cambria Math" w:hAnsi="Cambria Math"/>
                              <w:color w:val="000000"/>
                              <w:sz w:val="28"/>
                              <w:szCs w:val="28"/>
                              <w:shd w:val="clear" w:color="auto" w:fill="FFFFFF"/>
                            </w:rPr>
                            <m:t>o</m:t>
                          </m:r>
                        </m:e>
                        <m:sub>
                          <m:r>
                            <w:rPr>
                              <w:rFonts w:ascii="Cambria Math" w:hAnsi="Cambria Math"/>
                              <w:color w:val="000000"/>
                              <w:sz w:val="28"/>
                              <w:szCs w:val="28"/>
                              <w:shd w:val="clear" w:color="auto" w:fill="FFFFFF"/>
                            </w:rPr>
                            <m:t>i</m:t>
                          </m:r>
                          <m:r>
                            <m:rPr>
                              <m:sty m:val="p"/>
                            </m:rPr>
                            <w:rPr>
                              <w:rStyle w:val="CommentReference"/>
                            </w:rPr>
                            <w:commentReference w:id="470"/>
                          </m:r>
                        </m:sub>
                      </m:sSub>
                      <m:r>
                        <w:rPr>
                          <w:rFonts w:ascii="Cambria Math" w:hAnsi="Cambria Math"/>
                          <w:color w:val="000000"/>
                          <w:sz w:val="28"/>
                          <w:szCs w:val="28"/>
                          <w:shd w:val="clear" w:color="auto" w:fill="FFFFFF"/>
                        </w:rPr>
                        <m:t>-</m:t>
                      </m:r>
                      <m:acc>
                        <m:accPr>
                          <m:chr m:val="̅"/>
                          <m:ctrlPr>
                            <w:rPr>
                              <w:rFonts w:ascii="Cambria Math" w:hAnsi="Cambria Math"/>
                              <w:bCs/>
                              <w:i/>
                              <w:color w:val="000000"/>
                              <w:sz w:val="28"/>
                              <w:szCs w:val="28"/>
                              <w:shd w:val="clear" w:color="auto" w:fill="FFFFFF"/>
                            </w:rPr>
                          </m:ctrlPr>
                        </m:accPr>
                        <m:e>
                          <m:r>
                            <w:rPr>
                              <w:rFonts w:ascii="Cambria Math" w:hAnsi="Cambria Math"/>
                              <w:color w:val="000000"/>
                              <w:sz w:val="28"/>
                              <w:szCs w:val="28"/>
                              <w:shd w:val="clear" w:color="auto" w:fill="FFFFFF"/>
                            </w:rPr>
                            <m:t>o</m:t>
                          </m:r>
                        </m:e>
                      </m:acc>
                    </m:e>
                  </m:d>
                  <m:r>
                    <w:rPr>
                      <w:rFonts w:ascii="Cambria Math" w:hAnsi="Cambria Math"/>
                      <w:color w:val="000000"/>
                      <w:sz w:val="28"/>
                      <w:szCs w:val="28"/>
                      <w:shd w:val="clear" w:color="auto" w:fill="FFFFFF"/>
                    </w:rPr>
                    <m:t>(</m:t>
                  </m:r>
                  <m:sSub>
                    <m:sSubPr>
                      <m:ctrlPr>
                        <w:rPr>
                          <w:rFonts w:ascii="Cambria Math" w:hAnsi="Cambria Math"/>
                          <w:bCs/>
                          <w:i/>
                          <w:color w:val="000000"/>
                          <w:sz w:val="28"/>
                          <w:szCs w:val="28"/>
                          <w:shd w:val="clear" w:color="auto" w:fill="FFFFFF"/>
                        </w:rPr>
                      </m:ctrlPr>
                    </m:sSubPr>
                    <m:e>
                      <m:r>
                        <w:rPr>
                          <w:rFonts w:ascii="Cambria Math" w:hAnsi="Cambria Math"/>
                          <w:color w:val="000000"/>
                          <w:sz w:val="28"/>
                          <w:szCs w:val="28"/>
                          <w:shd w:val="clear" w:color="auto" w:fill="FFFFFF"/>
                        </w:rPr>
                        <m:t>p</m:t>
                      </m:r>
                    </m:e>
                    <m:sub>
                      <m:r>
                        <w:rPr>
                          <w:rFonts w:ascii="Cambria Math" w:hAnsi="Cambria Math"/>
                          <w:color w:val="000000"/>
                          <w:sz w:val="28"/>
                          <w:szCs w:val="28"/>
                          <w:shd w:val="clear" w:color="auto" w:fill="FFFFFF"/>
                        </w:rPr>
                        <m:t>i</m:t>
                      </m:r>
                    </m:sub>
                  </m:sSub>
                  <m:r>
                    <w:rPr>
                      <w:rFonts w:ascii="Cambria Math" w:hAnsi="Cambria Math"/>
                      <w:color w:val="000000"/>
                      <w:sz w:val="28"/>
                      <w:szCs w:val="28"/>
                      <w:shd w:val="clear" w:color="auto" w:fill="FFFFFF"/>
                    </w:rPr>
                    <m:t>-</m:t>
                  </m:r>
                  <m:acc>
                    <m:accPr>
                      <m:chr m:val="̅"/>
                      <m:ctrlPr>
                        <w:rPr>
                          <w:rFonts w:ascii="Cambria Math" w:hAnsi="Cambria Math"/>
                          <w:bCs/>
                          <w:i/>
                          <w:color w:val="000000"/>
                          <w:sz w:val="28"/>
                          <w:szCs w:val="28"/>
                          <w:shd w:val="clear" w:color="auto" w:fill="FFFFFF"/>
                        </w:rPr>
                      </m:ctrlPr>
                    </m:accPr>
                    <m:e>
                      <m:r>
                        <w:rPr>
                          <w:rFonts w:ascii="Cambria Math" w:hAnsi="Cambria Math"/>
                          <w:color w:val="000000"/>
                          <w:sz w:val="28"/>
                          <w:szCs w:val="28"/>
                          <w:shd w:val="clear" w:color="auto" w:fill="FFFFFF"/>
                        </w:rPr>
                        <m:t>p</m:t>
                      </m:r>
                    </m:e>
                  </m:acc>
                  <m:r>
                    <w:rPr>
                      <w:rFonts w:ascii="Cambria Math" w:hAnsi="Cambria Math"/>
                      <w:color w:val="000000"/>
                      <w:sz w:val="28"/>
                      <w:szCs w:val="28"/>
                      <w:shd w:val="clear" w:color="auto" w:fill="FFFFFF"/>
                    </w:rPr>
                    <m:t>)</m:t>
                  </m:r>
                </m:e>
              </m:nary>
            </m:num>
            <m:den>
              <m:rad>
                <m:radPr>
                  <m:degHide m:val="1"/>
                  <m:ctrlPr>
                    <w:rPr>
                      <w:rFonts w:ascii="Cambria Math" w:hAnsi="Cambria Math"/>
                      <w:bCs/>
                      <w:i/>
                      <w:color w:val="000000"/>
                      <w:sz w:val="28"/>
                      <w:szCs w:val="28"/>
                      <w:shd w:val="clear" w:color="auto" w:fill="FFFFFF"/>
                    </w:rPr>
                  </m:ctrlPr>
                </m:radPr>
                <m:deg/>
                <m:e>
                  <m:nary>
                    <m:naryPr>
                      <m:chr m:val="∑"/>
                      <m:limLoc m:val="undOvr"/>
                      <m:subHide m:val="1"/>
                      <m:supHide m:val="1"/>
                      <m:ctrlPr>
                        <w:rPr>
                          <w:rFonts w:ascii="Cambria Math" w:hAnsi="Cambria Math"/>
                          <w:bCs/>
                          <w:i/>
                          <w:color w:val="000000"/>
                          <w:sz w:val="28"/>
                          <w:szCs w:val="28"/>
                          <w:shd w:val="clear" w:color="auto" w:fill="FFFFFF"/>
                        </w:rPr>
                      </m:ctrlPr>
                    </m:naryPr>
                    <m:sub/>
                    <m:sup/>
                    <m:e>
                      <m:sSup>
                        <m:sSupPr>
                          <m:ctrlPr>
                            <w:rPr>
                              <w:rFonts w:ascii="Cambria Math" w:hAnsi="Cambria Math"/>
                              <w:bCs/>
                              <w:i/>
                              <w:color w:val="000000"/>
                              <w:sz w:val="28"/>
                              <w:szCs w:val="28"/>
                              <w:shd w:val="clear" w:color="auto" w:fill="FFFFFF"/>
                            </w:rPr>
                          </m:ctrlPr>
                        </m:sSupPr>
                        <m:e>
                          <m:r>
                            <w:rPr>
                              <w:rFonts w:ascii="Cambria Math" w:hAnsi="Cambria Math"/>
                              <w:color w:val="000000"/>
                              <w:sz w:val="28"/>
                              <w:szCs w:val="28"/>
                              <w:shd w:val="clear" w:color="auto" w:fill="FFFFFF"/>
                            </w:rPr>
                            <m:t>(</m:t>
                          </m:r>
                          <m:sSub>
                            <m:sSubPr>
                              <m:ctrlPr>
                                <w:rPr>
                                  <w:rFonts w:ascii="Cambria Math" w:hAnsi="Cambria Math"/>
                                  <w:bCs/>
                                  <w:i/>
                                  <w:color w:val="000000"/>
                                  <w:sz w:val="28"/>
                                  <w:szCs w:val="28"/>
                                  <w:shd w:val="clear" w:color="auto" w:fill="FFFFFF"/>
                                </w:rPr>
                              </m:ctrlPr>
                            </m:sSubPr>
                            <m:e>
                              <m:r>
                                <w:rPr>
                                  <w:rFonts w:ascii="Cambria Math" w:hAnsi="Cambria Math"/>
                                  <w:color w:val="000000"/>
                                  <w:sz w:val="28"/>
                                  <w:szCs w:val="28"/>
                                  <w:shd w:val="clear" w:color="auto" w:fill="FFFFFF"/>
                                </w:rPr>
                                <m:t>o</m:t>
                              </m:r>
                            </m:e>
                            <m:sub>
                              <m:r>
                                <w:rPr>
                                  <w:rFonts w:ascii="Cambria Math" w:hAnsi="Cambria Math"/>
                                  <w:color w:val="000000"/>
                                  <w:sz w:val="28"/>
                                  <w:szCs w:val="28"/>
                                  <w:shd w:val="clear" w:color="auto" w:fill="FFFFFF"/>
                                </w:rPr>
                                <m:t>i</m:t>
                              </m:r>
                            </m:sub>
                          </m:sSub>
                          <m:r>
                            <w:rPr>
                              <w:rFonts w:ascii="Cambria Math" w:hAnsi="Cambria Math"/>
                              <w:color w:val="000000"/>
                              <w:sz w:val="28"/>
                              <w:szCs w:val="28"/>
                              <w:shd w:val="clear" w:color="auto" w:fill="FFFFFF"/>
                            </w:rPr>
                            <m:t>-</m:t>
                          </m:r>
                          <m:acc>
                            <m:accPr>
                              <m:chr m:val="̅"/>
                              <m:ctrlPr>
                                <w:rPr>
                                  <w:rFonts w:ascii="Cambria Math" w:hAnsi="Cambria Math"/>
                                  <w:bCs/>
                                  <w:i/>
                                  <w:color w:val="000000"/>
                                  <w:sz w:val="28"/>
                                  <w:szCs w:val="28"/>
                                  <w:shd w:val="clear" w:color="auto" w:fill="FFFFFF"/>
                                </w:rPr>
                              </m:ctrlPr>
                            </m:accPr>
                            <m:e>
                              <m:r>
                                <w:rPr>
                                  <w:rFonts w:ascii="Cambria Math" w:hAnsi="Cambria Math"/>
                                  <w:color w:val="000000"/>
                                  <w:sz w:val="28"/>
                                  <w:szCs w:val="28"/>
                                  <w:shd w:val="clear" w:color="auto" w:fill="FFFFFF"/>
                                </w:rPr>
                                <m:t>o</m:t>
                              </m:r>
                            </m:e>
                          </m:acc>
                          <m:r>
                            <w:rPr>
                              <w:rFonts w:ascii="Cambria Math" w:hAnsi="Cambria Math"/>
                              <w:color w:val="000000"/>
                              <w:sz w:val="28"/>
                              <w:szCs w:val="28"/>
                              <w:shd w:val="clear" w:color="auto" w:fill="FFFFFF"/>
                            </w:rPr>
                            <m:t>)</m:t>
                          </m:r>
                        </m:e>
                        <m:sup>
                          <m:r>
                            <w:rPr>
                              <w:rFonts w:ascii="Cambria Math" w:hAnsi="Cambria Math"/>
                              <w:color w:val="000000"/>
                              <w:sz w:val="28"/>
                              <w:szCs w:val="28"/>
                              <w:shd w:val="clear" w:color="auto" w:fill="FFFFFF"/>
                            </w:rPr>
                            <m:t>2</m:t>
                          </m:r>
                        </m:sup>
                      </m:sSup>
                      <m:nary>
                        <m:naryPr>
                          <m:chr m:val="∑"/>
                          <m:limLoc m:val="undOvr"/>
                          <m:subHide m:val="1"/>
                          <m:supHide m:val="1"/>
                          <m:ctrlPr>
                            <w:rPr>
                              <w:rFonts w:ascii="Cambria Math" w:hAnsi="Cambria Math"/>
                              <w:bCs/>
                              <w:i/>
                              <w:color w:val="000000"/>
                              <w:sz w:val="28"/>
                              <w:szCs w:val="28"/>
                              <w:shd w:val="clear" w:color="auto" w:fill="FFFFFF"/>
                            </w:rPr>
                          </m:ctrlPr>
                        </m:naryPr>
                        <m:sub/>
                        <m:sup/>
                        <m:e>
                          <m:sSup>
                            <m:sSupPr>
                              <m:ctrlPr>
                                <w:rPr>
                                  <w:rFonts w:ascii="Cambria Math" w:hAnsi="Cambria Math"/>
                                  <w:bCs/>
                                  <w:i/>
                                  <w:color w:val="000000"/>
                                  <w:sz w:val="28"/>
                                  <w:szCs w:val="28"/>
                                  <w:shd w:val="clear" w:color="auto" w:fill="FFFFFF"/>
                                </w:rPr>
                              </m:ctrlPr>
                            </m:sSupPr>
                            <m:e>
                              <m:r>
                                <w:rPr>
                                  <w:rFonts w:ascii="Cambria Math" w:hAnsi="Cambria Math"/>
                                  <w:color w:val="000000"/>
                                  <w:sz w:val="28"/>
                                  <w:szCs w:val="28"/>
                                  <w:shd w:val="clear" w:color="auto" w:fill="FFFFFF"/>
                                </w:rPr>
                                <m:t>(</m:t>
                              </m:r>
                              <m:sSub>
                                <m:sSubPr>
                                  <m:ctrlPr>
                                    <w:rPr>
                                      <w:rFonts w:ascii="Cambria Math" w:hAnsi="Cambria Math"/>
                                      <w:bCs/>
                                      <w:i/>
                                      <w:color w:val="000000"/>
                                      <w:sz w:val="28"/>
                                      <w:szCs w:val="28"/>
                                      <w:shd w:val="clear" w:color="auto" w:fill="FFFFFF"/>
                                    </w:rPr>
                                  </m:ctrlPr>
                                </m:sSubPr>
                                <m:e>
                                  <m:r>
                                    <w:rPr>
                                      <w:rFonts w:ascii="Cambria Math" w:hAnsi="Cambria Math"/>
                                      <w:color w:val="000000"/>
                                      <w:sz w:val="28"/>
                                      <w:szCs w:val="28"/>
                                      <w:shd w:val="clear" w:color="auto" w:fill="FFFFFF"/>
                                    </w:rPr>
                                    <m:t>p</m:t>
                                  </m:r>
                                </m:e>
                                <m:sub>
                                  <m:r>
                                    <w:rPr>
                                      <w:rFonts w:ascii="Cambria Math" w:hAnsi="Cambria Math"/>
                                      <w:color w:val="000000"/>
                                      <w:sz w:val="28"/>
                                      <w:szCs w:val="28"/>
                                      <w:shd w:val="clear" w:color="auto" w:fill="FFFFFF"/>
                                    </w:rPr>
                                    <m:t>i</m:t>
                                  </m:r>
                                </m:sub>
                              </m:sSub>
                              <m:r>
                                <w:rPr>
                                  <w:rFonts w:ascii="Cambria Math" w:hAnsi="Cambria Math"/>
                                  <w:color w:val="000000"/>
                                  <w:sz w:val="28"/>
                                  <w:szCs w:val="28"/>
                                  <w:shd w:val="clear" w:color="auto" w:fill="FFFFFF"/>
                                </w:rPr>
                                <m:t>-</m:t>
                              </m:r>
                              <m:acc>
                                <m:accPr>
                                  <m:chr m:val="̅"/>
                                  <m:ctrlPr>
                                    <w:rPr>
                                      <w:rFonts w:ascii="Cambria Math" w:hAnsi="Cambria Math"/>
                                      <w:bCs/>
                                      <w:i/>
                                      <w:color w:val="000000"/>
                                      <w:sz w:val="28"/>
                                      <w:szCs w:val="28"/>
                                      <w:shd w:val="clear" w:color="auto" w:fill="FFFFFF"/>
                                    </w:rPr>
                                  </m:ctrlPr>
                                </m:accPr>
                                <m:e>
                                  <m:r>
                                    <w:rPr>
                                      <w:rFonts w:ascii="Cambria Math" w:hAnsi="Cambria Math"/>
                                      <w:color w:val="000000"/>
                                      <w:sz w:val="28"/>
                                      <w:szCs w:val="28"/>
                                      <w:shd w:val="clear" w:color="auto" w:fill="FFFFFF"/>
                                    </w:rPr>
                                    <m:t>p</m:t>
                                  </m:r>
                                </m:e>
                              </m:acc>
                              <m:r>
                                <w:rPr>
                                  <w:rFonts w:ascii="Cambria Math" w:hAnsi="Cambria Math"/>
                                  <w:color w:val="000000"/>
                                  <w:sz w:val="28"/>
                                  <w:szCs w:val="28"/>
                                  <w:shd w:val="clear" w:color="auto" w:fill="FFFFFF"/>
                                </w:rPr>
                                <m:t>)</m:t>
                              </m:r>
                            </m:e>
                            <m:sup>
                              <m:r>
                                <w:rPr>
                                  <w:rFonts w:ascii="Cambria Math" w:hAnsi="Cambria Math"/>
                                  <w:color w:val="000000"/>
                                  <w:sz w:val="28"/>
                                  <w:szCs w:val="28"/>
                                  <w:shd w:val="clear" w:color="auto" w:fill="FFFFFF"/>
                                </w:rPr>
                                <m:t>2</m:t>
                              </m:r>
                            </m:sup>
                          </m:sSup>
                        </m:e>
                      </m:nary>
                    </m:e>
                  </m:nary>
                </m:e>
              </m:rad>
            </m:den>
          </m:f>
        </m:oMath>
      </m:oMathPara>
    </w:p>
    <w:p w14:paraId="6DE51774" w14:textId="77777777" w:rsidR="00346096" w:rsidRPr="00346096" w:rsidRDefault="00346096" w:rsidP="00346096">
      <w:pPr>
        <w:spacing w:after="24" w:line="360" w:lineRule="auto"/>
        <w:outlineLvl w:val="0"/>
        <w:rPr>
          <w:rFonts w:ascii="Arial" w:hAnsi="Arial" w:cs="Arial"/>
          <w:b/>
          <w:bCs/>
          <w:color w:val="000000"/>
          <w:shd w:val="clear" w:color="auto" w:fill="FFFFFF"/>
        </w:rPr>
      </w:pPr>
    </w:p>
    <w:p w14:paraId="08C1AC1D" w14:textId="77777777" w:rsidR="00C671AE" w:rsidRPr="009364B3" w:rsidRDefault="00AC5698" w:rsidP="00C671AE">
      <w:pPr>
        <w:rPr>
          <w:sz w:val="26"/>
          <w:szCs w:val="26"/>
        </w:rPr>
      </w:pPr>
      <w:r>
        <w:rPr>
          <w:rFonts w:ascii="Arial" w:hAnsi="Arial" w:cs="Arial"/>
          <w:b/>
          <w:sz w:val="26"/>
          <w:szCs w:val="26"/>
        </w:rPr>
        <w:t>3.11</w:t>
      </w:r>
      <w:r w:rsidR="00C671AE" w:rsidRPr="009364B3">
        <w:rPr>
          <w:rFonts w:ascii="Arial" w:hAnsi="Arial" w:cs="Arial"/>
          <w:b/>
          <w:sz w:val="26"/>
          <w:szCs w:val="26"/>
        </w:rPr>
        <w:t>.5 Index of agreement</w:t>
      </w:r>
    </w:p>
    <w:p w14:paraId="08F48877" w14:textId="77777777" w:rsidR="00C671AE" w:rsidRDefault="00C671AE" w:rsidP="00C671AE"/>
    <w:p w14:paraId="2823EBFD" w14:textId="77777777" w:rsidR="00C671AE" w:rsidRDefault="00C671AE" w:rsidP="00C671AE">
      <w:pPr>
        <w:spacing w:line="360" w:lineRule="auto"/>
        <w:ind w:firstLine="720"/>
        <w:jc w:val="both"/>
      </w:pPr>
      <w:commentRangeStart w:id="471"/>
      <w:r>
        <w:rPr>
          <w:rStyle w:val="st"/>
          <w:rFonts w:ascii="Arial" w:hAnsi="Arial" w:cs="Arial"/>
          <w:color w:val="222222"/>
        </w:rPr>
        <w:t xml:space="preserve">The </w:t>
      </w:r>
      <w:r w:rsidRPr="00C671AE">
        <w:rPr>
          <w:rStyle w:val="Emphasis"/>
          <w:rFonts w:ascii="Arial" w:hAnsi="Arial" w:cs="Arial"/>
          <w:b w:val="0"/>
          <w:color w:val="222222"/>
        </w:rPr>
        <w:t>index of agreement</w:t>
      </w:r>
      <w:r w:rsidR="007012C4">
        <w:rPr>
          <w:rStyle w:val="st"/>
          <w:rFonts w:ascii="Arial" w:hAnsi="Arial" w:cs="Arial"/>
          <w:color w:val="222222"/>
        </w:rPr>
        <w:t>s used to</w:t>
      </w:r>
      <w:r>
        <w:rPr>
          <w:rStyle w:val="st"/>
          <w:rFonts w:ascii="Arial" w:hAnsi="Arial" w:cs="Arial"/>
          <w:color w:val="222222"/>
        </w:rPr>
        <w:t xml:space="preserve"> pondered percentage of the cri</w:t>
      </w:r>
      <w:r w:rsidR="007012C4">
        <w:rPr>
          <w:rStyle w:val="st"/>
          <w:rFonts w:ascii="Arial" w:hAnsi="Arial" w:cs="Arial"/>
          <w:color w:val="222222"/>
        </w:rPr>
        <w:t>teria to which the alternative</w:t>
      </w:r>
      <w:r>
        <w:rPr>
          <w:rStyle w:val="st"/>
          <w:rFonts w:ascii="Arial" w:hAnsi="Arial" w:cs="Arial"/>
          <w:color w:val="222222"/>
        </w:rPr>
        <w:t xml:space="preserve"> is preferred to alternative</w:t>
      </w:r>
      <w:r w:rsidR="007012C4">
        <w:rPr>
          <w:rStyle w:val="st"/>
          <w:rFonts w:ascii="Arial" w:hAnsi="Arial" w:cs="Arial"/>
          <w:color w:val="222222"/>
        </w:rPr>
        <w:t xml:space="preserve"> a</w:t>
      </w:r>
      <w:r w:rsidR="007D2C98">
        <w:rPr>
          <w:rStyle w:val="st"/>
          <w:rFonts w:ascii="Arial" w:hAnsi="Arial" w:cs="Arial"/>
          <w:color w:val="222222"/>
        </w:rPr>
        <w:t>nd</w:t>
      </w:r>
      <w:r w:rsidR="007012C4">
        <w:rPr>
          <w:rStyle w:val="st"/>
          <w:rFonts w:ascii="Arial" w:hAnsi="Arial" w:cs="Arial"/>
          <w:color w:val="222222"/>
        </w:rPr>
        <w:t xml:space="preserve"> is calculated by</w:t>
      </w:r>
      <w:r w:rsidR="009201C1">
        <w:rPr>
          <w:rStyle w:val="st"/>
          <w:rFonts w:ascii="Arial" w:hAnsi="Arial" w:cs="Arial"/>
          <w:color w:val="222222"/>
        </w:rPr>
        <w:t xml:space="preserve"> (Willmott</w:t>
      </w:r>
      <w:r w:rsidR="00727F7A">
        <w:rPr>
          <w:rStyle w:val="st"/>
          <w:rFonts w:ascii="Arial" w:hAnsi="Arial" w:cs="Arial"/>
          <w:color w:val="222222"/>
        </w:rPr>
        <w:t>,</w:t>
      </w:r>
      <w:r w:rsidR="009201C1">
        <w:rPr>
          <w:rStyle w:val="st"/>
          <w:rFonts w:ascii="Arial" w:hAnsi="Arial" w:cs="Arial"/>
          <w:color w:val="222222"/>
        </w:rPr>
        <w:t xml:space="preserve"> 1982)</w:t>
      </w:r>
      <w:commentRangeEnd w:id="471"/>
      <w:r w:rsidR="00697D9B">
        <w:rPr>
          <w:rStyle w:val="CommentReference"/>
        </w:rPr>
        <w:commentReference w:id="471"/>
      </w:r>
    </w:p>
    <w:p w14:paraId="05210994" w14:textId="77777777" w:rsidR="00C671AE" w:rsidRDefault="00C671AE" w:rsidP="00C671AE"/>
    <w:p w14:paraId="5F791CE0" w14:textId="77777777" w:rsidR="00C671AE" w:rsidRDefault="00C671AE" w:rsidP="00C671AE">
      <w:pPr>
        <w:spacing w:after="24" w:line="288" w:lineRule="atLeast"/>
        <w:outlineLvl w:val="0"/>
        <w:rPr>
          <w:rFonts w:ascii="Arial" w:hAnsi="Arial"/>
          <w:color w:val="000000"/>
          <w:kern w:val="36"/>
          <w:sz w:val="28"/>
          <w:szCs w:val="28"/>
        </w:rPr>
      </w:pPr>
      <m:oMathPara>
        <m:oMath>
          <m:r>
            <w:rPr>
              <w:rFonts w:ascii="Cambria Math" w:hAnsi="Cambria Math"/>
              <w:color w:val="000000"/>
              <w:kern w:val="36"/>
              <w:sz w:val="28"/>
              <w:szCs w:val="28"/>
            </w:rPr>
            <m:t>I=1-</m:t>
          </m:r>
          <m:f>
            <m:fPr>
              <m:ctrlPr>
                <w:rPr>
                  <w:rFonts w:ascii="Cambria Math" w:hAnsi="Cambria Math"/>
                  <w:i/>
                  <w:color w:val="000000"/>
                  <w:kern w:val="36"/>
                  <w:sz w:val="28"/>
                  <w:szCs w:val="28"/>
                </w:rPr>
              </m:ctrlPr>
            </m:fPr>
            <m:num>
              <m:nary>
                <m:naryPr>
                  <m:chr m:val="∑"/>
                  <m:limLoc m:val="undOvr"/>
                  <m:subHide m:val="1"/>
                  <m:supHide m:val="1"/>
                  <m:ctrlPr>
                    <w:rPr>
                      <w:rFonts w:ascii="Cambria Math" w:hAnsi="Cambria Math"/>
                      <w:i/>
                      <w:color w:val="000000"/>
                      <w:kern w:val="36"/>
                      <w:sz w:val="28"/>
                      <w:szCs w:val="28"/>
                    </w:rPr>
                  </m:ctrlPr>
                </m:naryPr>
                <m:sub/>
                <m:sup/>
                <m:e>
                  <m:sSup>
                    <m:sSupPr>
                      <m:ctrlPr>
                        <w:rPr>
                          <w:rFonts w:ascii="Cambria Math" w:hAnsi="Cambria Math"/>
                          <w:i/>
                          <w:color w:val="000000"/>
                          <w:kern w:val="36"/>
                          <w:sz w:val="28"/>
                          <w:szCs w:val="28"/>
                        </w:rPr>
                      </m:ctrlPr>
                    </m:sSupPr>
                    <m:e>
                      <m:r>
                        <w:rPr>
                          <w:rFonts w:ascii="Cambria Math" w:hAnsi="Cambria Math"/>
                          <w:color w:val="000000"/>
                          <w:kern w:val="36"/>
                          <w:sz w:val="28"/>
                          <w:szCs w:val="28"/>
                        </w:rPr>
                        <m:t>(</m:t>
                      </m:r>
                      <m:sSub>
                        <m:sSubPr>
                          <m:ctrlPr>
                            <w:rPr>
                              <w:rFonts w:ascii="Cambria Math" w:hAnsi="Cambria Math"/>
                              <w:i/>
                              <w:color w:val="000000"/>
                              <w:kern w:val="36"/>
                              <w:sz w:val="28"/>
                              <w:szCs w:val="28"/>
                            </w:rPr>
                          </m:ctrlPr>
                        </m:sSubPr>
                        <m:e>
                          <m:r>
                            <w:rPr>
                              <w:rFonts w:ascii="Cambria Math" w:hAnsi="Cambria Math"/>
                              <w:color w:val="000000"/>
                              <w:kern w:val="36"/>
                              <w:sz w:val="28"/>
                              <w:szCs w:val="28"/>
                            </w:rPr>
                            <m:t>p</m:t>
                          </m:r>
                        </m:e>
                        <m:sub>
                          <m:r>
                            <w:rPr>
                              <w:rFonts w:ascii="Cambria Math" w:hAnsi="Cambria Math"/>
                              <w:color w:val="000000"/>
                              <w:kern w:val="36"/>
                              <w:sz w:val="28"/>
                              <w:szCs w:val="28"/>
                            </w:rPr>
                            <m:t>i</m:t>
                          </m:r>
                        </m:sub>
                      </m:sSub>
                      <m:r>
                        <w:rPr>
                          <w:rFonts w:ascii="Cambria Math" w:hAnsi="Cambria Math"/>
                          <w:color w:val="000000"/>
                          <w:kern w:val="36"/>
                          <w:sz w:val="28"/>
                          <w:szCs w:val="28"/>
                        </w:rPr>
                        <m:t>-</m:t>
                      </m:r>
                      <m:sSub>
                        <m:sSubPr>
                          <m:ctrlPr>
                            <w:rPr>
                              <w:rFonts w:ascii="Cambria Math" w:hAnsi="Cambria Math"/>
                              <w:i/>
                              <w:color w:val="000000"/>
                              <w:kern w:val="36"/>
                              <w:sz w:val="28"/>
                              <w:szCs w:val="28"/>
                            </w:rPr>
                          </m:ctrlPr>
                        </m:sSubPr>
                        <m:e>
                          <m:r>
                            <w:rPr>
                              <w:rFonts w:ascii="Cambria Math" w:hAnsi="Cambria Math"/>
                              <w:color w:val="000000"/>
                              <w:kern w:val="36"/>
                              <w:sz w:val="28"/>
                              <w:szCs w:val="28"/>
                            </w:rPr>
                            <m:t>o</m:t>
                          </m:r>
                        </m:e>
                        <m:sub>
                          <m:r>
                            <w:rPr>
                              <w:rFonts w:ascii="Cambria Math" w:hAnsi="Cambria Math"/>
                              <w:color w:val="000000"/>
                              <w:kern w:val="36"/>
                              <w:sz w:val="28"/>
                              <w:szCs w:val="28"/>
                            </w:rPr>
                            <m:t>i</m:t>
                          </m:r>
                        </m:sub>
                      </m:sSub>
                      <m:r>
                        <w:rPr>
                          <w:rFonts w:ascii="Cambria Math" w:hAnsi="Cambria Math"/>
                          <w:color w:val="000000"/>
                          <w:kern w:val="36"/>
                          <w:sz w:val="28"/>
                          <w:szCs w:val="28"/>
                        </w:rPr>
                        <m:t>)</m:t>
                      </m:r>
                    </m:e>
                    <m:sup>
                      <m:r>
                        <w:rPr>
                          <w:rFonts w:ascii="Cambria Math" w:hAnsi="Cambria Math"/>
                          <w:color w:val="000000"/>
                          <w:kern w:val="36"/>
                          <w:sz w:val="28"/>
                          <w:szCs w:val="28"/>
                        </w:rPr>
                        <m:t>2</m:t>
                      </m:r>
                    </m:sup>
                  </m:sSup>
                </m:e>
              </m:nary>
            </m:num>
            <m:den>
              <m:nary>
                <m:naryPr>
                  <m:chr m:val="∑"/>
                  <m:limLoc m:val="undOvr"/>
                  <m:subHide m:val="1"/>
                  <m:supHide m:val="1"/>
                  <m:ctrlPr>
                    <w:rPr>
                      <w:rFonts w:ascii="Cambria Math" w:hAnsi="Cambria Math"/>
                      <w:i/>
                      <w:color w:val="000000"/>
                      <w:kern w:val="36"/>
                      <w:sz w:val="28"/>
                      <w:szCs w:val="28"/>
                    </w:rPr>
                  </m:ctrlPr>
                </m:naryPr>
                <m:sub/>
                <m:sup/>
                <m:e>
                  <m:sSup>
                    <m:sSupPr>
                      <m:ctrlPr>
                        <w:rPr>
                          <w:rFonts w:ascii="Cambria Math" w:hAnsi="Cambria Math"/>
                          <w:i/>
                          <w:color w:val="000000"/>
                          <w:kern w:val="36"/>
                          <w:sz w:val="28"/>
                          <w:szCs w:val="28"/>
                        </w:rPr>
                      </m:ctrlPr>
                    </m:sSupPr>
                    <m:e>
                      <m:r>
                        <w:rPr>
                          <w:rFonts w:ascii="Cambria Math" w:hAnsi="Cambria Math"/>
                          <w:color w:val="000000"/>
                          <w:kern w:val="36"/>
                          <w:sz w:val="28"/>
                          <w:szCs w:val="28"/>
                        </w:rPr>
                        <m:t>(</m:t>
                      </m:r>
                      <m:d>
                        <m:dPr>
                          <m:begChr m:val="|"/>
                          <m:endChr m:val="|"/>
                          <m:ctrlPr>
                            <w:rPr>
                              <w:rFonts w:ascii="Cambria Math" w:hAnsi="Cambria Math"/>
                              <w:i/>
                              <w:color w:val="000000"/>
                              <w:kern w:val="36"/>
                              <w:sz w:val="28"/>
                              <w:szCs w:val="28"/>
                            </w:rPr>
                          </m:ctrlPr>
                        </m:dPr>
                        <m:e>
                          <m:sSub>
                            <m:sSubPr>
                              <m:ctrlPr>
                                <w:rPr>
                                  <w:rFonts w:ascii="Cambria Math" w:hAnsi="Cambria Math"/>
                                  <w:i/>
                                  <w:color w:val="000000"/>
                                  <w:kern w:val="36"/>
                                  <w:sz w:val="28"/>
                                  <w:szCs w:val="28"/>
                                </w:rPr>
                              </m:ctrlPr>
                            </m:sSubPr>
                            <m:e>
                              <m:r>
                                <w:rPr>
                                  <w:rFonts w:ascii="Cambria Math" w:hAnsi="Cambria Math"/>
                                  <w:color w:val="000000"/>
                                  <w:kern w:val="36"/>
                                  <w:sz w:val="28"/>
                                  <w:szCs w:val="28"/>
                                </w:rPr>
                                <m:t>p</m:t>
                              </m:r>
                            </m:e>
                            <m:sub>
                              <m:r>
                                <w:rPr>
                                  <w:rFonts w:ascii="Cambria Math" w:hAnsi="Cambria Math"/>
                                  <w:color w:val="000000"/>
                                  <w:kern w:val="36"/>
                                  <w:sz w:val="28"/>
                                  <w:szCs w:val="28"/>
                                </w:rPr>
                                <m:t>i</m:t>
                              </m:r>
                            </m:sub>
                          </m:sSub>
                          <m:r>
                            <w:rPr>
                              <w:rFonts w:ascii="Cambria Math" w:hAnsi="Cambria Math"/>
                              <w:color w:val="000000"/>
                              <w:kern w:val="36"/>
                              <w:sz w:val="28"/>
                              <w:szCs w:val="28"/>
                            </w:rPr>
                            <m:t>-</m:t>
                          </m:r>
                          <m:acc>
                            <m:accPr>
                              <m:chr m:val="̅"/>
                              <m:ctrlPr>
                                <w:rPr>
                                  <w:rFonts w:ascii="Cambria Math" w:hAnsi="Cambria Math"/>
                                  <w:i/>
                                  <w:color w:val="000000"/>
                                  <w:kern w:val="36"/>
                                  <w:sz w:val="28"/>
                                  <w:szCs w:val="28"/>
                                </w:rPr>
                              </m:ctrlPr>
                            </m:accPr>
                            <m:e>
                              <m:r>
                                <w:rPr>
                                  <w:rFonts w:ascii="Cambria Math" w:hAnsi="Cambria Math"/>
                                  <w:color w:val="000000"/>
                                  <w:kern w:val="36"/>
                                  <w:sz w:val="28"/>
                                  <w:szCs w:val="28"/>
                                </w:rPr>
                                <m:t>o</m:t>
                              </m:r>
                            </m:e>
                          </m:acc>
                        </m:e>
                      </m:d>
                      <m:r>
                        <w:rPr>
                          <w:rFonts w:ascii="Cambria Math" w:hAnsi="Cambria Math"/>
                          <w:color w:val="000000"/>
                          <w:kern w:val="36"/>
                          <w:sz w:val="28"/>
                          <w:szCs w:val="28"/>
                        </w:rPr>
                        <m:t>+</m:t>
                      </m:r>
                      <m:d>
                        <m:dPr>
                          <m:begChr m:val="|"/>
                          <m:endChr m:val="|"/>
                          <m:ctrlPr>
                            <w:rPr>
                              <w:rFonts w:ascii="Cambria Math" w:hAnsi="Cambria Math"/>
                              <w:i/>
                              <w:color w:val="000000"/>
                              <w:kern w:val="36"/>
                              <w:sz w:val="28"/>
                              <w:szCs w:val="28"/>
                            </w:rPr>
                          </m:ctrlPr>
                        </m:dPr>
                        <m:e>
                          <m:sSub>
                            <m:sSubPr>
                              <m:ctrlPr>
                                <w:rPr>
                                  <w:rFonts w:ascii="Cambria Math" w:hAnsi="Cambria Math"/>
                                  <w:i/>
                                  <w:color w:val="000000"/>
                                  <w:kern w:val="36"/>
                                  <w:sz w:val="28"/>
                                  <w:szCs w:val="28"/>
                                </w:rPr>
                              </m:ctrlPr>
                            </m:sSubPr>
                            <m:e>
                              <m:r>
                                <w:rPr>
                                  <w:rFonts w:ascii="Cambria Math" w:hAnsi="Cambria Math"/>
                                  <w:color w:val="000000"/>
                                  <w:kern w:val="36"/>
                                  <w:sz w:val="28"/>
                                  <w:szCs w:val="28"/>
                                </w:rPr>
                                <m:t>o</m:t>
                              </m:r>
                            </m:e>
                            <m:sub>
                              <m:r>
                                <w:rPr>
                                  <w:rFonts w:ascii="Cambria Math" w:hAnsi="Cambria Math"/>
                                  <w:color w:val="000000"/>
                                  <w:kern w:val="36"/>
                                  <w:sz w:val="28"/>
                                  <w:szCs w:val="28"/>
                                </w:rPr>
                                <m:t>i</m:t>
                              </m:r>
                            </m:sub>
                          </m:sSub>
                          <m:r>
                            <w:rPr>
                              <w:rFonts w:ascii="Cambria Math" w:hAnsi="Cambria Math"/>
                              <w:color w:val="000000"/>
                              <w:kern w:val="36"/>
                              <w:sz w:val="28"/>
                              <w:szCs w:val="28"/>
                            </w:rPr>
                            <m:t>-</m:t>
                          </m:r>
                          <m:acc>
                            <m:accPr>
                              <m:chr m:val="̅"/>
                              <m:ctrlPr>
                                <w:rPr>
                                  <w:rFonts w:ascii="Cambria Math" w:hAnsi="Cambria Math"/>
                                  <w:i/>
                                  <w:color w:val="000000"/>
                                  <w:kern w:val="36"/>
                                  <w:sz w:val="28"/>
                                  <w:szCs w:val="28"/>
                                </w:rPr>
                              </m:ctrlPr>
                            </m:accPr>
                            <m:e>
                              <m:r>
                                <w:rPr>
                                  <w:rFonts w:ascii="Cambria Math" w:hAnsi="Cambria Math"/>
                                  <w:color w:val="000000"/>
                                  <w:kern w:val="36"/>
                                  <w:sz w:val="28"/>
                                  <w:szCs w:val="28"/>
                                </w:rPr>
                                <m:t>o</m:t>
                              </m:r>
                            </m:e>
                          </m:acc>
                        </m:e>
                      </m:d>
                      <m:r>
                        <w:rPr>
                          <w:rFonts w:ascii="Cambria Math" w:hAnsi="Cambria Math"/>
                          <w:color w:val="000000"/>
                          <w:kern w:val="36"/>
                          <w:sz w:val="28"/>
                          <w:szCs w:val="28"/>
                        </w:rPr>
                        <m:t>)</m:t>
                      </m:r>
                    </m:e>
                    <m:sup>
                      <m:r>
                        <w:rPr>
                          <w:rFonts w:ascii="Cambria Math" w:hAnsi="Cambria Math"/>
                          <w:color w:val="000000"/>
                          <w:kern w:val="36"/>
                          <w:sz w:val="28"/>
                          <w:szCs w:val="28"/>
                        </w:rPr>
                        <m:t>2</m:t>
                      </m:r>
                    </m:sup>
                  </m:sSup>
                </m:e>
              </m:nary>
            </m:den>
          </m:f>
        </m:oMath>
      </m:oMathPara>
    </w:p>
    <w:p w14:paraId="44559A5C" w14:textId="77777777" w:rsidR="00C671AE" w:rsidRDefault="00C671AE" w:rsidP="00C671AE"/>
    <w:p w14:paraId="230FA539" w14:textId="77777777" w:rsidR="00DF735F" w:rsidRDefault="00DF735F" w:rsidP="00434A26">
      <w:pPr>
        <w:spacing w:line="360" w:lineRule="auto"/>
        <w:jc w:val="both"/>
        <w:rPr>
          <w:rFonts w:ascii="Arial" w:hAnsi="Arial" w:cs="Arial"/>
        </w:rPr>
      </w:pPr>
    </w:p>
    <w:p w14:paraId="2A424178" w14:textId="77777777" w:rsidR="00DF735F" w:rsidRDefault="00DF735F" w:rsidP="00434A26">
      <w:pPr>
        <w:spacing w:line="360" w:lineRule="auto"/>
        <w:jc w:val="both"/>
        <w:rPr>
          <w:rFonts w:ascii="Arial" w:hAnsi="Arial" w:cs="Arial"/>
        </w:rPr>
      </w:pPr>
    </w:p>
    <w:p w14:paraId="4AD65031" w14:textId="77777777" w:rsidR="00DF735F" w:rsidRDefault="00DF735F" w:rsidP="00434A26">
      <w:pPr>
        <w:spacing w:line="360" w:lineRule="auto"/>
        <w:jc w:val="both"/>
        <w:rPr>
          <w:rFonts w:ascii="Arial" w:hAnsi="Arial" w:cs="Arial"/>
        </w:rPr>
      </w:pPr>
    </w:p>
    <w:p w14:paraId="1ACF391A" w14:textId="77777777" w:rsidR="00DF735F" w:rsidRDefault="00DF735F" w:rsidP="00434A26">
      <w:pPr>
        <w:spacing w:line="360" w:lineRule="auto"/>
        <w:jc w:val="both"/>
        <w:rPr>
          <w:rFonts w:ascii="Arial" w:hAnsi="Arial" w:cs="Arial"/>
        </w:rPr>
      </w:pPr>
    </w:p>
    <w:p w14:paraId="1ACE50FF" w14:textId="77777777" w:rsidR="00F04C3D" w:rsidRDefault="00F04C3D" w:rsidP="005A755E">
      <w:pPr>
        <w:spacing w:line="360" w:lineRule="auto"/>
        <w:jc w:val="both"/>
        <w:rPr>
          <w:rFonts w:ascii="Arial" w:hAnsi="Arial" w:cs="Arial"/>
        </w:rPr>
      </w:pPr>
    </w:p>
    <w:p w14:paraId="7806031A" w14:textId="77777777" w:rsidR="00F04C3D" w:rsidRDefault="00F04C3D" w:rsidP="005A755E">
      <w:pPr>
        <w:spacing w:line="360" w:lineRule="auto"/>
        <w:jc w:val="both"/>
        <w:rPr>
          <w:rFonts w:ascii="Arial" w:hAnsi="Arial" w:cs="Arial"/>
        </w:rPr>
      </w:pPr>
    </w:p>
    <w:p w14:paraId="19B1ECB1" w14:textId="77777777" w:rsidR="00F04C3D" w:rsidRDefault="00F04C3D" w:rsidP="005A755E">
      <w:pPr>
        <w:spacing w:line="360" w:lineRule="auto"/>
        <w:jc w:val="both"/>
        <w:rPr>
          <w:rFonts w:ascii="Arial" w:hAnsi="Arial" w:cs="Arial"/>
        </w:rPr>
      </w:pPr>
    </w:p>
    <w:p w14:paraId="59D1F9AC" w14:textId="77777777" w:rsidR="00F04C3D" w:rsidRDefault="00F04C3D" w:rsidP="005A755E">
      <w:pPr>
        <w:spacing w:line="360" w:lineRule="auto"/>
        <w:jc w:val="both"/>
        <w:rPr>
          <w:rFonts w:ascii="Arial" w:hAnsi="Arial" w:cs="Arial"/>
        </w:rPr>
      </w:pPr>
    </w:p>
    <w:p w14:paraId="67641E3D" w14:textId="77777777" w:rsidR="00F04C3D" w:rsidRDefault="00F04C3D" w:rsidP="005A755E">
      <w:pPr>
        <w:spacing w:line="360" w:lineRule="auto"/>
        <w:jc w:val="both"/>
        <w:rPr>
          <w:rFonts w:ascii="Arial" w:hAnsi="Arial" w:cs="Arial"/>
        </w:rPr>
      </w:pPr>
    </w:p>
    <w:p w14:paraId="06E8F370" w14:textId="77777777" w:rsidR="00F04C3D" w:rsidRDefault="00F04C3D" w:rsidP="005A755E">
      <w:pPr>
        <w:spacing w:line="360" w:lineRule="auto"/>
        <w:jc w:val="both"/>
        <w:rPr>
          <w:rFonts w:ascii="Arial" w:hAnsi="Arial" w:cs="Arial"/>
        </w:rPr>
      </w:pPr>
    </w:p>
    <w:p w14:paraId="31CFCB08" w14:textId="77777777" w:rsidR="00F04C3D" w:rsidRDefault="00F04C3D" w:rsidP="005A755E">
      <w:pPr>
        <w:spacing w:line="360" w:lineRule="auto"/>
        <w:jc w:val="both"/>
        <w:rPr>
          <w:rFonts w:ascii="Arial" w:hAnsi="Arial" w:cs="Arial"/>
        </w:rPr>
      </w:pPr>
    </w:p>
    <w:sectPr w:rsidR="00F04C3D" w:rsidSect="006113E4">
      <w:pgSz w:w="11909" w:h="16834" w:code="9"/>
      <w:pgMar w:top="2160" w:right="1440" w:bottom="1440" w:left="288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3" w:author="Nangia, Vinay (ICARDA)" w:date="2015-10-05T18:20:00Z" w:initials="NV(">
    <w:p w14:paraId="772F76DD" w14:textId="77777777" w:rsidR="00DA7189" w:rsidRDefault="00DA7189">
      <w:pPr>
        <w:pStyle w:val="CommentText"/>
      </w:pPr>
      <w:r>
        <w:rPr>
          <w:rStyle w:val="CommentReference"/>
        </w:rPr>
        <w:annotationRef/>
      </w:r>
      <w:r>
        <w:t>reference</w:t>
      </w:r>
    </w:p>
  </w:comment>
  <w:comment w:id="39" w:author="Nangia, Vinay (ICARDA)" w:date="2015-10-06T11:49:00Z" w:initials="NV(">
    <w:p w14:paraId="0979299A" w14:textId="12B57FE7" w:rsidR="00FC2DE4" w:rsidRDefault="00FC2DE4">
      <w:pPr>
        <w:pStyle w:val="CommentText"/>
      </w:pPr>
      <w:r>
        <w:rPr>
          <w:rStyle w:val="CommentReference"/>
        </w:rPr>
        <w:annotationRef/>
      </w:r>
      <w:r>
        <w:t xml:space="preserve">Please mention how far is Bajju from the weather station that was used for getting data for modeling. </w:t>
      </w:r>
    </w:p>
  </w:comment>
  <w:comment w:id="47" w:author="Nangia, Vinay (ICARDA)" w:date="2015-10-06T11:47:00Z" w:initials="NV(">
    <w:p w14:paraId="3688219F" w14:textId="1A35A64A" w:rsidR="00FC2DE4" w:rsidRDefault="00FC2DE4">
      <w:pPr>
        <w:pStyle w:val="CommentText"/>
      </w:pPr>
      <w:r>
        <w:rPr>
          <w:rStyle w:val="CommentReference"/>
        </w:rPr>
        <w:annotationRef/>
      </w:r>
      <w:r>
        <w:t xml:space="preserve">Figure should appear after it has been mentioned in the document, not before. </w:t>
      </w:r>
    </w:p>
  </w:comment>
  <w:comment w:id="55" w:author="Nangia, Vinay (ICARDA)" w:date="2015-10-06T11:51:00Z" w:initials="NV(">
    <w:p w14:paraId="720ED2EE" w14:textId="4AD54CCC" w:rsidR="00FC2DE4" w:rsidRDefault="00FC2DE4">
      <w:pPr>
        <w:pStyle w:val="CommentText"/>
      </w:pPr>
      <w:r>
        <w:rPr>
          <w:rStyle w:val="CommentReference"/>
        </w:rPr>
        <w:annotationRef/>
      </w:r>
      <w:r>
        <w:t xml:space="preserve">Minimum temperature during winter months does not fall below these values? I thought it gets freezing cold at night in Rajasthan. </w:t>
      </w:r>
    </w:p>
  </w:comment>
  <w:comment w:id="56" w:author="Nangia, Vinay (ICARDA)" w:date="2015-10-06T11:52:00Z" w:initials="NV(">
    <w:p w14:paraId="73F01AD4" w14:textId="7D3E65D9" w:rsidR="00FC2DE4" w:rsidRDefault="00FC2DE4">
      <w:pPr>
        <w:pStyle w:val="CommentText"/>
      </w:pPr>
      <w:r>
        <w:rPr>
          <w:rStyle w:val="CommentReference"/>
        </w:rPr>
        <w:annotationRef/>
      </w:r>
      <w:r>
        <w:t xml:space="preserve">Please add a row to show total rainfall and evaporation. </w:t>
      </w:r>
    </w:p>
  </w:comment>
  <w:comment w:id="84" w:author="Nangia, Vinay (ICARDA)" w:date="2015-10-06T11:55:00Z" w:initials="NV(">
    <w:p w14:paraId="53B7E7E8" w14:textId="0A6BF834" w:rsidR="00FC2DE4" w:rsidRDefault="00FC2DE4">
      <w:pPr>
        <w:pStyle w:val="CommentText"/>
      </w:pPr>
      <w:r>
        <w:rPr>
          <w:rStyle w:val="CommentReference"/>
        </w:rPr>
        <w:annotationRef/>
      </w:r>
      <w:r>
        <w:t>Previous or preliminary? What is pre?</w:t>
      </w:r>
    </w:p>
  </w:comment>
  <w:comment w:id="106" w:author="Nangia, Vinay (ICARDA)" w:date="2015-10-06T11:59:00Z" w:initials="NV(">
    <w:p w14:paraId="3BC2DEC6" w14:textId="370A01AD" w:rsidR="00803C11" w:rsidRDefault="00803C11">
      <w:pPr>
        <w:pStyle w:val="CommentText"/>
      </w:pPr>
      <w:r>
        <w:rPr>
          <w:rStyle w:val="CommentReference"/>
        </w:rPr>
        <w:annotationRef/>
      </w:r>
      <w:r>
        <w:t>Need title for this table</w:t>
      </w:r>
    </w:p>
  </w:comment>
  <w:comment w:id="126" w:author="Nangia, Vinay (ICARDA)" w:date="2015-10-06T12:01:00Z" w:initials="NV(">
    <w:p w14:paraId="48D753DB" w14:textId="0E06A06A" w:rsidR="00803C11" w:rsidRDefault="00803C11">
      <w:pPr>
        <w:pStyle w:val="CommentText"/>
      </w:pPr>
      <w:r>
        <w:rPr>
          <w:rStyle w:val="CommentReference"/>
        </w:rPr>
        <w:annotationRef/>
      </w:r>
      <w:r>
        <w:t>How much is full dose?</w:t>
      </w:r>
    </w:p>
  </w:comment>
  <w:comment w:id="147" w:author="Nangia, Vinay (ICARDA)" w:date="2015-10-06T12:02:00Z" w:initials="NV(">
    <w:p w14:paraId="5CD3498A" w14:textId="4AE50812" w:rsidR="00803C11" w:rsidRDefault="00803C11">
      <w:pPr>
        <w:pStyle w:val="CommentText"/>
      </w:pPr>
      <w:r>
        <w:rPr>
          <w:rStyle w:val="CommentReference"/>
        </w:rPr>
        <w:annotationRef/>
      </w:r>
      <w:r>
        <w:t>Again, how much?</w:t>
      </w:r>
    </w:p>
  </w:comment>
  <w:comment w:id="289" w:author="Nangia, Vinay (ICARDA)" w:date="2015-10-06T12:23:00Z" w:initials="NV(">
    <w:p w14:paraId="7023B333" w14:textId="7EA5B82F" w:rsidR="009934C1" w:rsidRDefault="009934C1">
      <w:pPr>
        <w:pStyle w:val="CommentText"/>
      </w:pPr>
      <w:r>
        <w:rPr>
          <w:rStyle w:val="CommentReference"/>
        </w:rPr>
        <w:annotationRef/>
      </w:r>
      <w:r>
        <w:t xml:space="preserve">Did you previously introduce this abbreviation? If not, please do it here. </w:t>
      </w:r>
    </w:p>
  </w:comment>
  <w:comment w:id="307" w:author="Nangia, Vinay (ICARDA)" w:date="2015-10-06T12:25:00Z" w:initials="NV(">
    <w:p w14:paraId="15F381B8" w14:textId="2E51374C" w:rsidR="009934C1" w:rsidRDefault="009934C1">
      <w:pPr>
        <w:pStyle w:val="CommentText"/>
      </w:pPr>
      <w:r>
        <w:rPr>
          <w:rStyle w:val="CommentReference"/>
        </w:rPr>
        <w:annotationRef/>
      </w:r>
      <w:r>
        <w:t xml:space="preserve">Above in title of paragraph you say cm/cm, here you say cm/m2. Which is right? </w:t>
      </w:r>
    </w:p>
  </w:comment>
  <w:comment w:id="347" w:author="Nangia, Vinay (ICARDA)" w:date="2015-10-06T14:03:00Z" w:initials="NV(">
    <w:p w14:paraId="03FD1604" w14:textId="7A2C6E98" w:rsidR="00D55640" w:rsidRDefault="00D55640">
      <w:pPr>
        <w:pStyle w:val="CommentText"/>
      </w:pPr>
      <w:r>
        <w:rPr>
          <w:rStyle w:val="CommentReference"/>
        </w:rPr>
        <w:annotationRef/>
      </w:r>
      <w:r>
        <w:t xml:space="preserve">Incorrect section number. Should be 3.7.2.1 </w:t>
      </w:r>
    </w:p>
  </w:comment>
  <w:comment w:id="410" w:author="Nangia, Vinay (ICARDA)" w:date="2015-10-06T14:09:00Z" w:initials="NV(">
    <w:p w14:paraId="288F62E2" w14:textId="3BC2E1EA" w:rsidR="00947968" w:rsidRDefault="00947968">
      <w:pPr>
        <w:pStyle w:val="CommentText"/>
      </w:pPr>
      <w:r>
        <w:rPr>
          <w:rStyle w:val="CommentReference"/>
        </w:rPr>
        <w:annotationRef/>
      </w:r>
      <w:r>
        <w:t xml:space="preserve">Need to describe these methods. What is purpose of just listing the methods as a separate section, could have included in above section otherwise. </w:t>
      </w:r>
    </w:p>
  </w:comment>
  <w:comment w:id="425" w:author="Nangia, Vinay (ICARDA)" w:date="2015-10-06T14:14:00Z" w:initials="NV(">
    <w:p w14:paraId="596C9117" w14:textId="26C653D2" w:rsidR="00EC3BFD" w:rsidRDefault="00EC3BFD">
      <w:pPr>
        <w:pStyle w:val="CommentText"/>
      </w:pPr>
      <w:r>
        <w:rPr>
          <w:rStyle w:val="CommentReference"/>
        </w:rPr>
        <w:annotationRef/>
      </w:r>
      <w:r>
        <w:t xml:space="preserve">Copied from source, cannot copy-paste. Please write in your own words. </w:t>
      </w:r>
    </w:p>
  </w:comment>
  <w:comment w:id="432" w:author="Nangia, Vinay (ICARDA)" w:date="2015-10-06T14:15:00Z" w:initials="NV(">
    <w:p w14:paraId="28101BD2" w14:textId="2EE0F5F5" w:rsidR="00EC3BFD" w:rsidRDefault="00EC3BFD">
      <w:pPr>
        <w:pStyle w:val="CommentText"/>
      </w:pPr>
      <w:r>
        <w:rPr>
          <w:rStyle w:val="CommentReference"/>
        </w:rPr>
        <w:annotationRef/>
      </w:r>
      <w:r>
        <w:t xml:space="preserve">Make your own diagram, this is not readable </w:t>
      </w:r>
    </w:p>
  </w:comment>
  <w:comment w:id="444" w:author="Nangia, Vinay (ICARDA)" w:date="2015-10-06T14:17:00Z" w:initials="NV(">
    <w:p w14:paraId="75EC96BB" w14:textId="39D6160D" w:rsidR="001A4930" w:rsidRDefault="001A4930">
      <w:pPr>
        <w:pStyle w:val="CommentText"/>
      </w:pPr>
      <w:r>
        <w:rPr>
          <w:rStyle w:val="CommentReference"/>
        </w:rPr>
        <w:annotationRef/>
      </w:r>
      <w:r>
        <w:t xml:space="preserve">Too complicated, please rewrite this sentence. </w:t>
      </w:r>
    </w:p>
  </w:comment>
  <w:comment w:id="458" w:author="Nangia, Vinay (ICARDA)" w:date="2015-10-06T14:20:00Z" w:initials="NV(">
    <w:p w14:paraId="605F5E86" w14:textId="0F221EF3" w:rsidR="00697D9B" w:rsidRDefault="00697D9B">
      <w:pPr>
        <w:pStyle w:val="CommentText"/>
      </w:pPr>
      <w:r>
        <w:rPr>
          <w:rStyle w:val="CommentReference"/>
        </w:rPr>
        <w:annotationRef/>
      </w:r>
      <w:r>
        <w:t xml:space="preserve">Unclear what you mean, please rewrite this sentence. </w:t>
      </w:r>
    </w:p>
  </w:comment>
  <w:comment w:id="463" w:author="Nangia, Vinay (ICARDA)" w:date="2015-10-06T14:21:00Z" w:initials="NV(">
    <w:p w14:paraId="50ACD17C" w14:textId="0846D84F" w:rsidR="00697D9B" w:rsidRDefault="00697D9B">
      <w:pPr>
        <w:pStyle w:val="CommentText"/>
      </w:pPr>
      <w:r>
        <w:rPr>
          <w:rStyle w:val="CommentReference"/>
        </w:rPr>
        <w:annotationRef/>
      </w:r>
      <w:r>
        <w:t>What is your definition of crop water productivity (CWP) if this is WUE?</w:t>
      </w:r>
    </w:p>
  </w:comment>
  <w:comment w:id="467" w:author="Nangia, Vinay (ICARDA)" w:date="2015-10-06T14:22:00Z" w:initials="NV(">
    <w:p w14:paraId="20E500FA" w14:textId="4009CC2B" w:rsidR="00697D9B" w:rsidRDefault="00697D9B">
      <w:pPr>
        <w:pStyle w:val="CommentText"/>
      </w:pPr>
      <w:r>
        <w:rPr>
          <w:rStyle w:val="CommentReference"/>
        </w:rPr>
        <w:annotationRef/>
      </w:r>
      <w:r>
        <w:t>What is i? what is n?</w:t>
      </w:r>
    </w:p>
  </w:comment>
  <w:comment w:id="470" w:author="Nangia, Vinay (ICARDA)" w:date="2015-10-06T14:23:00Z" w:initials="NV(">
    <w:p w14:paraId="382D550B" w14:textId="1AE1A67C" w:rsidR="00697D9B" w:rsidRDefault="00697D9B">
      <w:pPr>
        <w:pStyle w:val="CommentText"/>
      </w:pPr>
      <w:r>
        <w:rPr>
          <w:rStyle w:val="CommentReference"/>
        </w:rPr>
        <w:annotationRef/>
      </w:r>
      <w:r>
        <w:t>What is p, what is o?</w:t>
      </w:r>
    </w:p>
  </w:comment>
  <w:comment w:id="471" w:author="Nangia, Vinay (ICARDA)" w:date="2015-10-06T14:26:00Z" w:initials="NV(">
    <w:p w14:paraId="256E92F6" w14:textId="263D72E3" w:rsidR="00697D9B" w:rsidRDefault="00697D9B" w:rsidP="00697D9B">
      <w:pPr>
        <w:autoSpaceDE w:val="0"/>
        <w:autoSpaceDN w:val="0"/>
        <w:adjustRightInd w:val="0"/>
      </w:pPr>
      <w:r>
        <w:rPr>
          <w:rStyle w:val="CommentReference"/>
        </w:rPr>
        <w:annotationRef/>
      </w:r>
      <w:r>
        <w:rPr>
          <w:rFonts w:ascii="AGaramondPro-Regular" w:hAnsi="AGaramondPro-Regular" w:cs="AGaramondPro-Regular"/>
          <w:sz w:val="20"/>
          <w:szCs w:val="20"/>
          <w:lang w:bidi="ar-SA"/>
        </w:rPr>
        <w:t>Index of agreement is a measure of the degree to which the</w:t>
      </w:r>
      <w:r>
        <w:rPr>
          <w:rFonts w:ascii="AGaramondPro-Regular" w:hAnsi="AGaramondPro-Regular" w:cs="AGaramondPro-Regular"/>
          <w:sz w:val="20"/>
          <w:szCs w:val="20"/>
          <w:lang w:bidi="ar-SA"/>
        </w:rPr>
        <w:t xml:space="preserve"> </w:t>
      </w:r>
      <w:r>
        <w:rPr>
          <w:rFonts w:ascii="AGaramondPro-Regular" w:hAnsi="AGaramondPro-Regular" w:cs="AGaramondPro-Regular"/>
          <w:sz w:val="20"/>
          <w:szCs w:val="20"/>
          <w:lang w:bidi="ar-SA"/>
        </w:rPr>
        <w:t>predicted variation precisely estimates the observed variation.</w:t>
      </w:r>
      <w:r>
        <w:rPr>
          <w:rFonts w:ascii="AGaramondPro-Regular" w:hAnsi="AGaramondPro-Regular" w:cs="AGaramondPro-Regular"/>
          <w:sz w:val="20"/>
          <w:szCs w:val="20"/>
          <w:lang w:bidi="ar-SA"/>
        </w:rPr>
        <w:t xml:space="preserve"> </w:t>
      </w:r>
      <w:r>
        <w:rPr>
          <w:rFonts w:ascii="AGaramondPro-Regular" w:hAnsi="AGaramondPro-Regular" w:cs="AGaramondPro-Regular"/>
          <w:sz w:val="20"/>
          <w:szCs w:val="20"/>
          <w:lang w:bidi="ar-SA"/>
        </w:rPr>
        <w:t>The value of d is unity when there is a perfect agreement</w:t>
      </w:r>
      <w:r w:rsidR="00B11121">
        <w:rPr>
          <w:rFonts w:ascii="AGaramondPro-Regular" w:hAnsi="AGaramondPro-Regular" w:cs="AGaramondPro-Regular"/>
          <w:sz w:val="20"/>
          <w:szCs w:val="20"/>
          <w:lang w:bidi="ar-SA"/>
        </w:rPr>
        <w:t xml:space="preserve"> </w:t>
      </w:r>
      <w:r>
        <w:rPr>
          <w:rFonts w:ascii="AGaramondPro-Regular" w:hAnsi="AGaramondPro-Regular" w:cs="AGaramondPro-Regular"/>
          <w:sz w:val="20"/>
          <w:szCs w:val="20"/>
          <w:lang w:bidi="ar-SA"/>
        </w:rPr>
        <w:t xml:space="preserve">Essentially, the closer the </w:t>
      </w:r>
      <w:r w:rsidR="007F6D59">
        <w:rPr>
          <w:rFonts w:ascii="AGaramondPro-Regular" w:hAnsi="AGaramondPro-Regular" w:cs="AGaramondPro-Regular"/>
          <w:sz w:val="20"/>
          <w:szCs w:val="20"/>
          <w:lang w:bidi="ar-SA"/>
        </w:rPr>
        <w:t>I</w:t>
      </w:r>
      <w:r>
        <w:rPr>
          <w:rFonts w:ascii="AGaramondPro-Regular" w:hAnsi="AGaramondPro-Regular" w:cs="AGaramondPro-Regular"/>
          <w:sz w:val="20"/>
          <w:szCs w:val="20"/>
          <w:lang w:bidi="ar-SA"/>
        </w:rPr>
        <w:t xml:space="preserve"> is to 1, the more accurate the model is.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72F76DD" w15:done="0"/>
  <w15:commentEx w15:paraId="0979299A" w15:done="0"/>
  <w15:commentEx w15:paraId="3688219F" w15:done="0"/>
  <w15:commentEx w15:paraId="720ED2EE" w15:done="0"/>
  <w15:commentEx w15:paraId="73F01AD4" w15:done="0"/>
  <w15:commentEx w15:paraId="53B7E7E8" w15:done="0"/>
  <w15:commentEx w15:paraId="3BC2DEC6" w15:done="0"/>
  <w15:commentEx w15:paraId="48D753DB" w15:done="0"/>
  <w15:commentEx w15:paraId="5CD3498A" w15:done="0"/>
  <w15:commentEx w15:paraId="7023B333" w15:done="0"/>
  <w15:commentEx w15:paraId="15F381B8" w15:done="0"/>
  <w15:commentEx w15:paraId="03FD1604" w15:done="0"/>
  <w15:commentEx w15:paraId="288F62E2" w15:done="0"/>
  <w15:commentEx w15:paraId="596C9117" w15:done="0"/>
  <w15:commentEx w15:paraId="28101BD2" w15:done="0"/>
  <w15:commentEx w15:paraId="75EC96BB" w15:done="0"/>
  <w15:commentEx w15:paraId="605F5E86" w15:done="0"/>
  <w15:commentEx w15:paraId="50ACD17C" w15:done="0"/>
  <w15:commentEx w15:paraId="20E500FA" w15:done="0"/>
  <w15:commentEx w15:paraId="382D550B" w15:done="0"/>
  <w15:commentEx w15:paraId="256E92F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D6AA55" w14:textId="77777777" w:rsidR="00C27F1A" w:rsidRDefault="00C27F1A" w:rsidP="004C5FFB">
      <w:r>
        <w:separator/>
      </w:r>
    </w:p>
  </w:endnote>
  <w:endnote w:type="continuationSeparator" w:id="0">
    <w:p w14:paraId="53762499" w14:textId="77777777" w:rsidR="00C27F1A" w:rsidRDefault="00C27F1A" w:rsidP="004C5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ymbolMT">
    <w:altName w:val="MS Mincho"/>
    <w:panose1 w:val="00000000000000000000"/>
    <w:charset w:val="80"/>
    <w:family w:val="auto"/>
    <w:notTrueType/>
    <w:pitch w:val="default"/>
    <w:sig w:usb0="00000000" w:usb1="08070000" w:usb2="00000010" w:usb3="00000000" w:csb0="00020000" w:csb1="00000000"/>
  </w:font>
  <w:font w:name="GulliverRM">
    <w:altName w:val="MS Mincho"/>
    <w:panose1 w:val="00000000000000000000"/>
    <w:charset w:val="80"/>
    <w:family w:val="auto"/>
    <w:notTrueType/>
    <w:pitch w:val="default"/>
    <w:sig w:usb0="00000003" w:usb1="09070000" w:usb2="00000010" w:usb3="00000000" w:csb0="000A0001" w:csb1="00000000"/>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GaramondPro-Regular">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86E641" w14:textId="77777777" w:rsidR="00C27F1A" w:rsidRDefault="00C27F1A" w:rsidP="004C5FFB">
      <w:r>
        <w:separator/>
      </w:r>
    </w:p>
  </w:footnote>
  <w:footnote w:type="continuationSeparator" w:id="0">
    <w:p w14:paraId="01899867" w14:textId="77777777" w:rsidR="00C27F1A" w:rsidRDefault="00C27F1A" w:rsidP="004C5F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12AFE"/>
    <w:multiLevelType w:val="multilevel"/>
    <w:tmpl w:val="1668F6DE"/>
    <w:lvl w:ilvl="0">
      <w:start w:val="3"/>
      <w:numFmt w:val="decimal"/>
      <w:lvlText w:val="%1"/>
      <w:lvlJc w:val="left"/>
      <w:pPr>
        <w:ind w:left="570" w:hanging="57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D831ECC"/>
    <w:multiLevelType w:val="multilevel"/>
    <w:tmpl w:val="3A786FA4"/>
    <w:lvl w:ilvl="0">
      <w:start w:val="3"/>
      <w:numFmt w:val="decimal"/>
      <w:lvlText w:val="%1"/>
      <w:lvlJc w:val="left"/>
      <w:pPr>
        <w:ind w:left="690" w:hanging="690"/>
      </w:pPr>
      <w:rPr>
        <w:rFonts w:hint="default"/>
      </w:rPr>
    </w:lvl>
    <w:lvl w:ilvl="1">
      <w:start w:val="10"/>
      <w:numFmt w:val="decimal"/>
      <w:lvlText w:val="%1.%2"/>
      <w:lvlJc w:val="left"/>
      <w:pPr>
        <w:ind w:left="690" w:hanging="69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59540B"/>
    <w:multiLevelType w:val="hybridMultilevel"/>
    <w:tmpl w:val="27740A2C"/>
    <w:lvl w:ilvl="0" w:tplc="10A4C92A">
      <w:start w:val="1"/>
      <w:numFmt w:val="lowerRoman"/>
      <w:lvlText w:val="%1."/>
      <w:lvlJc w:val="righ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00C34B7"/>
    <w:multiLevelType w:val="hybridMultilevel"/>
    <w:tmpl w:val="139A3D1C"/>
    <w:lvl w:ilvl="0" w:tplc="10A4C92A">
      <w:start w:val="1"/>
      <w:numFmt w:val="lowerRoman"/>
      <w:lvlText w:val="%1."/>
      <w:lvlJc w:val="righ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17D772B"/>
    <w:multiLevelType w:val="multilevel"/>
    <w:tmpl w:val="1ACC4F82"/>
    <w:lvl w:ilvl="0">
      <w:start w:val="3"/>
      <w:numFmt w:val="decimal"/>
      <w:lvlText w:val="%1"/>
      <w:lvlJc w:val="left"/>
      <w:pPr>
        <w:ind w:left="600" w:hanging="600"/>
      </w:pPr>
      <w:rPr>
        <w:rFonts w:hint="default"/>
      </w:rPr>
    </w:lvl>
    <w:lvl w:ilvl="1">
      <w:start w:val="12"/>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54421D"/>
    <w:multiLevelType w:val="hybridMultilevel"/>
    <w:tmpl w:val="470CF9A0"/>
    <w:lvl w:ilvl="0" w:tplc="10A4C92A">
      <w:start w:val="1"/>
      <w:numFmt w:val="lowerRoman"/>
      <w:lvlText w:val="%1."/>
      <w:lvlJc w:val="righ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D14109C"/>
    <w:multiLevelType w:val="hybridMultilevel"/>
    <w:tmpl w:val="B44AE89A"/>
    <w:lvl w:ilvl="0" w:tplc="0DB6461E">
      <w:start w:val="1"/>
      <w:numFmt w:val="bullet"/>
      <w:lvlText w:val="•"/>
      <w:lvlJc w:val="left"/>
      <w:pPr>
        <w:tabs>
          <w:tab w:val="num" w:pos="720"/>
        </w:tabs>
        <w:ind w:left="720" w:hanging="360"/>
      </w:pPr>
      <w:rPr>
        <w:rFonts w:ascii="Arial" w:hAnsi="Arial" w:hint="default"/>
      </w:rPr>
    </w:lvl>
    <w:lvl w:ilvl="1" w:tplc="628066AA">
      <w:start w:val="1"/>
      <w:numFmt w:val="bullet"/>
      <w:lvlText w:val="•"/>
      <w:lvlJc w:val="left"/>
      <w:pPr>
        <w:tabs>
          <w:tab w:val="num" w:pos="1440"/>
        </w:tabs>
        <w:ind w:left="1440" w:hanging="360"/>
      </w:pPr>
      <w:rPr>
        <w:rFonts w:ascii="Arial" w:hAnsi="Arial" w:hint="default"/>
      </w:rPr>
    </w:lvl>
    <w:lvl w:ilvl="2" w:tplc="E4BE07E2" w:tentative="1">
      <w:start w:val="1"/>
      <w:numFmt w:val="bullet"/>
      <w:lvlText w:val="•"/>
      <w:lvlJc w:val="left"/>
      <w:pPr>
        <w:tabs>
          <w:tab w:val="num" w:pos="2160"/>
        </w:tabs>
        <w:ind w:left="2160" w:hanging="360"/>
      </w:pPr>
      <w:rPr>
        <w:rFonts w:ascii="Arial" w:hAnsi="Arial" w:hint="default"/>
      </w:rPr>
    </w:lvl>
    <w:lvl w:ilvl="3" w:tplc="B0485AEE" w:tentative="1">
      <w:start w:val="1"/>
      <w:numFmt w:val="bullet"/>
      <w:lvlText w:val="•"/>
      <w:lvlJc w:val="left"/>
      <w:pPr>
        <w:tabs>
          <w:tab w:val="num" w:pos="2880"/>
        </w:tabs>
        <w:ind w:left="2880" w:hanging="360"/>
      </w:pPr>
      <w:rPr>
        <w:rFonts w:ascii="Arial" w:hAnsi="Arial" w:hint="default"/>
      </w:rPr>
    </w:lvl>
    <w:lvl w:ilvl="4" w:tplc="C74C22F6" w:tentative="1">
      <w:start w:val="1"/>
      <w:numFmt w:val="bullet"/>
      <w:lvlText w:val="•"/>
      <w:lvlJc w:val="left"/>
      <w:pPr>
        <w:tabs>
          <w:tab w:val="num" w:pos="3600"/>
        </w:tabs>
        <w:ind w:left="3600" w:hanging="360"/>
      </w:pPr>
      <w:rPr>
        <w:rFonts w:ascii="Arial" w:hAnsi="Arial" w:hint="default"/>
      </w:rPr>
    </w:lvl>
    <w:lvl w:ilvl="5" w:tplc="B9BA9A94" w:tentative="1">
      <w:start w:val="1"/>
      <w:numFmt w:val="bullet"/>
      <w:lvlText w:val="•"/>
      <w:lvlJc w:val="left"/>
      <w:pPr>
        <w:tabs>
          <w:tab w:val="num" w:pos="4320"/>
        </w:tabs>
        <w:ind w:left="4320" w:hanging="360"/>
      </w:pPr>
      <w:rPr>
        <w:rFonts w:ascii="Arial" w:hAnsi="Arial" w:hint="default"/>
      </w:rPr>
    </w:lvl>
    <w:lvl w:ilvl="6" w:tplc="BF583352" w:tentative="1">
      <w:start w:val="1"/>
      <w:numFmt w:val="bullet"/>
      <w:lvlText w:val="•"/>
      <w:lvlJc w:val="left"/>
      <w:pPr>
        <w:tabs>
          <w:tab w:val="num" w:pos="5040"/>
        </w:tabs>
        <w:ind w:left="5040" w:hanging="360"/>
      </w:pPr>
      <w:rPr>
        <w:rFonts w:ascii="Arial" w:hAnsi="Arial" w:hint="default"/>
      </w:rPr>
    </w:lvl>
    <w:lvl w:ilvl="7" w:tplc="1EAADC2E" w:tentative="1">
      <w:start w:val="1"/>
      <w:numFmt w:val="bullet"/>
      <w:lvlText w:val="•"/>
      <w:lvlJc w:val="left"/>
      <w:pPr>
        <w:tabs>
          <w:tab w:val="num" w:pos="5760"/>
        </w:tabs>
        <w:ind w:left="5760" w:hanging="360"/>
      </w:pPr>
      <w:rPr>
        <w:rFonts w:ascii="Arial" w:hAnsi="Arial" w:hint="default"/>
      </w:rPr>
    </w:lvl>
    <w:lvl w:ilvl="8" w:tplc="6CA0A6C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E9D6648"/>
    <w:multiLevelType w:val="hybridMultilevel"/>
    <w:tmpl w:val="7FB276A8"/>
    <w:lvl w:ilvl="0" w:tplc="73CE12D6">
      <w:start w:val="1"/>
      <w:numFmt w:val="decimal"/>
      <w:lvlText w:val="%1."/>
      <w:lvlJc w:val="left"/>
      <w:pPr>
        <w:ind w:left="780" w:hanging="360"/>
      </w:pPr>
      <w:rPr>
        <w:rFonts w:hint="default"/>
        <w:b/>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8" w15:restartNumberingAfterBreak="0">
    <w:nsid w:val="2F0E5D85"/>
    <w:multiLevelType w:val="hybridMultilevel"/>
    <w:tmpl w:val="03286466"/>
    <w:lvl w:ilvl="0" w:tplc="F2764BE4">
      <w:start w:val="1"/>
      <w:numFmt w:val="upperLetter"/>
      <w:lvlText w:val="%1."/>
      <w:lvlJc w:val="left"/>
      <w:pPr>
        <w:ind w:left="720" w:hanging="360"/>
      </w:pPr>
      <w:rPr>
        <w:rFonts w:hint="default"/>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3426525E"/>
    <w:multiLevelType w:val="multilevel"/>
    <w:tmpl w:val="58DA061E"/>
    <w:lvl w:ilvl="0">
      <w:start w:val="3"/>
      <w:numFmt w:val="decimal"/>
      <w:lvlText w:val="%1"/>
      <w:lvlJc w:val="left"/>
      <w:pPr>
        <w:tabs>
          <w:tab w:val="num" w:pos="525"/>
        </w:tabs>
        <w:ind w:left="525" w:hanging="525"/>
      </w:pPr>
      <w:rPr>
        <w:rFonts w:hint="default"/>
      </w:rPr>
    </w:lvl>
    <w:lvl w:ilvl="1">
      <w:start w:val="3"/>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FA1579B"/>
    <w:multiLevelType w:val="multilevel"/>
    <w:tmpl w:val="5BF65DE8"/>
    <w:lvl w:ilvl="0">
      <w:start w:val="3"/>
      <w:numFmt w:val="decimal"/>
      <w:lvlText w:val="%1"/>
      <w:lvlJc w:val="left"/>
      <w:pPr>
        <w:ind w:left="855" w:hanging="855"/>
      </w:pPr>
      <w:rPr>
        <w:rFonts w:hint="default"/>
      </w:rPr>
    </w:lvl>
    <w:lvl w:ilvl="1">
      <w:start w:val="11"/>
      <w:numFmt w:val="decimal"/>
      <w:lvlText w:val="%1.%2"/>
      <w:lvlJc w:val="left"/>
      <w:pPr>
        <w:ind w:left="855" w:hanging="855"/>
      </w:pPr>
      <w:rPr>
        <w:rFonts w:hint="default"/>
      </w:rPr>
    </w:lvl>
    <w:lvl w:ilvl="2">
      <w:start w:val="1"/>
      <w:numFmt w:val="decimal"/>
      <w:lvlText w:val="%1.%2.%3"/>
      <w:lvlJc w:val="left"/>
      <w:pPr>
        <w:ind w:left="855" w:hanging="855"/>
      </w:pPr>
      <w:rPr>
        <w:rFonts w:hint="default"/>
      </w:rPr>
    </w:lvl>
    <w:lvl w:ilvl="3">
      <w:start w:val="5"/>
      <w:numFmt w:val="decimal"/>
      <w:lvlText w:val="%1.%2.%3.%4"/>
      <w:lvlJc w:val="left"/>
      <w:pPr>
        <w:ind w:left="855" w:hanging="85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0442544"/>
    <w:multiLevelType w:val="multilevel"/>
    <w:tmpl w:val="C5FCD0FE"/>
    <w:lvl w:ilvl="0">
      <w:start w:val="3"/>
      <w:numFmt w:val="decimal"/>
      <w:lvlText w:val="%1"/>
      <w:lvlJc w:val="left"/>
      <w:pPr>
        <w:ind w:left="660" w:hanging="660"/>
      </w:pPr>
      <w:rPr>
        <w:rFonts w:hint="default"/>
      </w:rPr>
    </w:lvl>
    <w:lvl w:ilvl="1">
      <w:start w:val="13"/>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2C5448E"/>
    <w:multiLevelType w:val="multilevel"/>
    <w:tmpl w:val="6856245A"/>
    <w:lvl w:ilvl="0">
      <w:start w:val="3"/>
      <w:numFmt w:val="decimal"/>
      <w:lvlText w:val="%1"/>
      <w:lvlJc w:val="left"/>
      <w:pPr>
        <w:ind w:left="600" w:hanging="600"/>
      </w:pPr>
      <w:rPr>
        <w:rFonts w:hint="default"/>
      </w:rPr>
    </w:lvl>
    <w:lvl w:ilvl="1">
      <w:start w:val="12"/>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2944BE7"/>
    <w:multiLevelType w:val="hybridMultilevel"/>
    <w:tmpl w:val="D8CE1A4C"/>
    <w:lvl w:ilvl="0" w:tplc="C228F662">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4" w15:restartNumberingAfterBreak="0">
    <w:nsid w:val="608F0F2C"/>
    <w:multiLevelType w:val="hybridMultilevel"/>
    <w:tmpl w:val="EF3ED128"/>
    <w:lvl w:ilvl="0" w:tplc="A426E61A">
      <w:start w:val="1"/>
      <w:numFmt w:val="decimal"/>
      <w:lvlText w:val="%1."/>
      <w:lvlJc w:val="left"/>
      <w:pPr>
        <w:ind w:left="900" w:hanging="360"/>
      </w:pPr>
      <w:rPr>
        <w:b w:val="0"/>
        <w:strike w:val="0"/>
        <w:color w:val="auto"/>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69C57B32"/>
    <w:multiLevelType w:val="multilevel"/>
    <w:tmpl w:val="0222294E"/>
    <w:lvl w:ilvl="0">
      <w:start w:val="3"/>
      <w:numFmt w:val="decimal"/>
      <w:lvlText w:val="%1"/>
      <w:lvlJc w:val="left"/>
      <w:pPr>
        <w:ind w:left="570" w:hanging="57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6E61485A"/>
    <w:multiLevelType w:val="multilevel"/>
    <w:tmpl w:val="F03A650A"/>
    <w:lvl w:ilvl="0">
      <w:start w:val="3"/>
      <w:numFmt w:val="decimal"/>
      <w:lvlText w:val="%1"/>
      <w:lvlJc w:val="left"/>
      <w:pPr>
        <w:ind w:left="375" w:hanging="375"/>
      </w:pPr>
      <w:rPr>
        <w:rFonts w:hint="default"/>
      </w:rPr>
    </w:lvl>
    <w:lvl w:ilvl="1">
      <w:start w:val="6"/>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70CD303C"/>
    <w:multiLevelType w:val="multilevel"/>
    <w:tmpl w:val="36969E70"/>
    <w:lvl w:ilvl="0">
      <w:start w:val="3"/>
      <w:numFmt w:val="decimal"/>
      <w:lvlText w:val="%1"/>
      <w:lvlJc w:val="left"/>
      <w:pPr>
        <w:ind w:left="660" w:hanging="660"/>
      </w:pPr>
      <w:rPr>
        <w:rFonts w:hint="default"/>
      </w:rPr>
    </w:lvl>
    <w:lvl w:ilvl="1">
      <w:start w:val="10"/>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3"/>
  </w:num>
  <w:num w:numId="3">
    <w:abstractNumId w:val="5"/>
  </w:num>
  <w:num w:numId="4">
    <w:abstractNumId w:val="9"/>
  </w:num>
  <w:num w:numId="5">
    <w:abstractNumId w:val="13"/>
  </w:num>
  <w:num w:numId="6">
    <w:abstractNumId w:val="7"/>
  </w:num>
  <w:num w:numId="7">
    <w:abstractNumId w:val="16"/>
  </w:num>
  <w:num w:numId="8">
    <w:abstractNumId w:val="17"/>
  </w:num>
  <w:num w:numId="9">
    <w:abstractNumId w:val="10"/>
  </w:num>
  <w:num w:numId="10">
    <w:abstractNumId w:val="12"/>
  </w:num>
  <w:num w:numId="11">
    <w:abstractNumId w:val="4"/>
  </w:num>
  <w:num w:numId="12">
    <w:abstractNumId w:val="11"/>
  </w:num>
  <w:num w:numId="13">
    <w:abstractNumId w:val="1"/>
  </w:num>
  <w:num w:numId="14">
    <w:abstractNumId w:val="15"/>
  </w:num>
  <w:num w:numId="15">
    <w:abstractNumId w:val="0"/>
  </w:num>
  <w:num w:numId="16">
    <w:abstractNumId w:val="8"/>
  </w:num>
  <w:num w:numId="17">
    <w:abstractNumId w:val="6"/>
  </w:num>
  <w:num w:numId="18">
    <w:abstractNumId w:val="14"/>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angia, Vinay (ICARDA)">
    <w15:presenceInfo w15:providerId="None" w15:userId="Nangia, Vinay (ICAR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36B"/>
    <w:rsid w:val="00000010"/>
    <w:rsid w:val="00000208"/>
    <w:rsid w:val="00000403"/>
    <w:rsid w:val="00000FBD"/>
    <w:rsid w:val="00001E50"/>
    <w:rsid w:val="000031DC"/>
    <w:rsid w:val="00003CF7"/>
    <w:rsid w:val="00005178"/>
    <w:rsid w:val="0000542D"/>
    <w:rsid w:val="000055F6"/>
    <w:rsid w:val="000056BA"/>
    <w:rsid w:val="000073AB"/>
    <w:rsid w:val="000105A4"/>
    <w:rsid w:val="000121A3"/>
    <w:rsid w:val="000133EC"/>
    <w:rsid w:val="000138C1"/>
    <w:rsid w:val="00014C5D"/>
    <w:rsid w:val="00014FD7"/>
    <w:rsid w:val="00015731"/>
    <w:rsid w:val="00016D11"/>
    <w:rsid w:val="00016FB4"/>
    <w:rsid w:val="00017962"/>
    <w:rsid w:val="00017FFD"/>
    <w:rsid w:val="000223F2"/>
    <w:rsid w:val="00026549"/>
    <w:rsid w:val="0002658C"/>
    <w:rsid w:val="00030360"/>
    <w:rsid w:val="00030971"/>
    <w:rsid w:val="000314F6"/>
    <w:rsid w:val="00031A53"/>
    <w:rsid w:val="00033881"/>
    <w:rsid w:val="00033E7B"/>
    <w:rsid w:val="000344EC"/>
    <w:rsid w:val="0003613E"/>
    <w:rsid w:val="000364C9"/>
    <w:rsid w:val="000368E4"/>
    <w:rsid w:val="00040883"/>
    <w:rsid w:val="0004361D"/>
    <w:rsid w:val="00045F15"/>
    <w:rsid w:val="00046C87"/>
    <w:rsid w:val="00050EB2"/>
    <w:rsid w:val="00051449"/>
    <w:rsid w:val="0005423B"/>
    <w:rsid w:val="000557E0"/>
    <w:rsid w:val="000572D8"/>
    <w:rsid w:val="00057810"/>
    <w:rsid w:val="000607A3"/>
    <w:rsid w:val="000609DD"/>
    <w:rsid w:val="00060DD1"/>
    <w:rsid w:val="000618CE"/>
    <w:rsid w:val="00062B2B"/>
    <w:rsid w:val="00063F37"/>
    <w:rsid w:val="00064EA7"/>
    <w:rsid w:val="000650C6"/>
    <w:rsid w:val="00071CC9"/>
    <w:rsid w:val="000724BB"/>
    <w:rsid w:val="00073AC3"/>
    <w:rsid w:val="00075F24"/>
    <w:rsid w:val="00084D77"/>
    <w:rsid w:val="0008553A"/>
    <w:rsid w:val="00087884"/>
    <w:rsid w:val="00087CB9"/>
    <w:rsid w:val="00090E49"/>
    <w:rsid w:val="00090E8F"/>
    <w:rsid w:val="00090FF9"/>
    <w:rsid w:val="00091635"/>
    <w:rsid w:val="00093E89"/>
    <w:rsid w:val="0009480D"/>
    <w:rsid w:val="000948BA"/>
    <w:rsid w:val="00096C4C"/>
    <w:rsid w:val="000A0625"/>
    <w:rsid w:val="000A143F"/>
    <w:rsid w:val="000A451F"/>
    <w:rsid w:val="000A6307"/>
    <w:rsid w:val="000A6DF0"/>
    <w:rsid w:val="000B01CF"/>
    <w:rsid w:val="000B0343"/>
    <w:rsid w:val="000B08F5"/>
    <w:rsid w:val="000B2D1F"/>
    <w:rsid w:val="000B384A"/>
    <w:rsid w:val="000B5103"/>
    <w:rsid w:val="000C16D4"/>
    <w:rsid w:val="000C3A2B"/>
    <w:rsid w:val="000C4D61"/>
    <w:rsid w:val="000C4EC3"/>
    <w:rsid w:val="000C59D4"/>
    <w:rsid w:val="000C6D94"/>
    <w:rsid w:val="000D04D2"/>
    <w:rsid w:val="000D13E2"/>
    <w:rsid w:val="000D1D55"/>
    <w:rsid w:val="000D282F"/>
    <w:rsid w:val="000D2995"/>
    <w:rsid w:val="000D32BA"/>
    <w:rsid w:val="000D4B6C"/>
    <w:rsid w:val="000D4CFB"/>
    <w:rsid w:val="000D583B"/>
    <w:rsid w:val="000D6C2C"/>
    <w:rsid w:val="000E013C"/>
    <w:rsid w:val="000E1AA0"/>
    <w:rsid w:val="000E2C58"/>
    <w:rsid w:val="000E3105"/>
    <w:rsid w:val="000E3FAD"/>
    <w:rsid w:val="000E451D"/>
    <w:rsid w:val="000E5855"/>
    <w:rsid w:val="000E5BC5"/>
    <w:rsid w:val="000E5C50"/>
    <w:rsid w:val="000E5CD5"/>
    <w:rsid w:val="000E64E4"/>
    <w:rsid w:val="000F0349"/>
    <w:rsid w:val="000F256E"/>
    <w:rsid w:val="000F2FDE"/>
    <w:rsid w:val="000F36C6"/>
    <w:rsid w:val="000F3ACA"/>
    <w:rsid w:val="000F4E98"/>
    <w:rsid w:val="000F5978"/>
    <w:rsid w:val="000F7802"/>
    <w:rsid w:val="000F7F16"/>
    <w:rsid w:val="001011D6"/>
    <w:rsid w:val="001012DF"/>
    <w:rsid w:val="00101712"/>
    <w:rsid w:val="00102E2D"/>
    <w:rsid w:val="001036B9"/>
    <w:rsid w:val="0010423F"/>
    <w:rsid w:val="00105A8F"/>
    <w:rsid w:val="00105CC9"/>
    <w:rsid w:val="0010645F"/>
    <w:rsid w:val="0010787D"/>
    <w:rsid w:val="0011069C"/>
    <w:rsid w:val="00110765"/>
    <w:rsid w:val="00110DF0"/>
    <w:rsid w:val="00110F08"/>
    <w:rsid w:val="001117E9"/>
    <w:rsid w:val="00111B80"/>
    <w:rsid w:val="00113C7B"/>
    <w:rsid w:val="001143A4"/>
    <w:rsid w:val="001176BE"/>
    <w:rsid w:val="00117EA6"/>
    <w:rsid w:val="001207EA"/>
    <w:rsid w:val="00122109"/>
    <w:rsid w:val="001223DE"/>
    <w:rsid w:val="00122D3F"/>
    <w:rsid w:val="00123658"/>
    <w:rsid w:val="00123EC9"/>
    <w:rsid w:val="0012455D"/>
    <w:rsid w:val="00124D99"/>
    <w:rsid w:val="001275CB"/>
    <w:rsid w:val="0012773D"/>
    <w:rsid w:val="00127C87"/>
    <w:rsid w:val="001308A5"/>
    <w:rsid w:val="001333D9"/>
    <w:rsid w:val="00133662"/>
    <w:rsid w:val="001354AA"/>
    <w:rsid w:val="00141851"/>
    <w:rsid w:val="00143A8A"/>
    <w:rsid w:val="00146962"/>
    <w:rsid w:val="00146ED6"/>
    <w:rsid w:val="00147C68"/>
    <w:rsid w:val="00150132"/>
    <w:rsid w:val="00150A36"/>
    <w:rsid w:val="00152E93"/>
    <w:rsid w:val="001531B6"/>
    <w:rsid w:val="00154BF2"/>
    <w:rsid w:val="00156A44"/>
    <w:rsid w:val="00156AE1"/>
    <w:rsid w:val="001607E7"/>
    <w:rsid w:val="00161A07"/>
    <w:rsid w:val="00163273"/>
    <w:rsid w:val="0016339C"/>
    <w:rsid w:val="00163764"/>
    <w:rsid w:val="00164908"/>
    <w:rsid w:val="00164CCC"/>
    <w:rsid w:val="00164E72"/>
    <w:rsid w:val="0017135B"/>
    <w:rsid w:val="00176419"/>
    <w:rsid w:val="001774E0"/>
    <w:rsid w:val="0017784F"/>
    <w:rsid w:val="001828CE"/>
    <w:rsid w:val="00182938"/>
    <w:rsid w:val="00183059"/>
    <w:rsid w:val="001839C8"/>
    <w:rsid w:val="001843F7"/>
    <w:rsid w:val="00185E93"/>
    <w:rsid w:val="00187061"/>
    <w:rsid w:val="0018747E"/>
    <w:rsid w:val="0019157F"/>
    <w:rsid w:val="00193262"/>
    <w:rsid w:val="00193B51"/>
    <w:rsid w:val="00194E38"/>
    <w:rsid w:val="001A100C"/>
    <w:rsid w:val="001A3982"/>
    <w:rsid w:val="001A3D78"/>
    <w:rsid w:val="001A4930"/>
    <w:rsid w:val="001A4E7F"/>
    <w:rsid w:val="001A5015"/>
    <w:rsid w:val="001A55A5"/>
    <w:rsid w:val="001A5660"/>
    <w:rsid w:val="001A5B87"/>
    <w:rsid w:val="001A7E2B"/>
    <w:rsid w:val="001B0897"/>
    <w:rsid w:val="001B0C06"/>
    <w:rsid w:val="001B20C6"/>
    <w:rsid w:val="001B3355"/>
    <w:rsid w:val="001B51A5"/>
    <w:rsid w:val="001B5E9D"/>
    <w:rsid w:val="001B6C08"/>
    <w:rsid w:val="001B7299"/>
    <w:rsid w:val="001B7D71"/>
    <w:rsid w:val="001C05E7"/>
    <w:rsid w:val="001C16E8"/>
    <w:rsid w:val="001C35EC"/>
    <w:rsid w:val="001C3730"/>
    <w:rsid w:val="001C480F"/>
    <w:rsid w:val="001C565C"/>
    <w:rsid w:val="001C5E94"/>
    <w:rsid w:val="001C7291"/>
    <w:rsid w:val="001D00AD"/>
    <w:rsid w:val="001D086A"/>
    <w:rsid w:val="001D0D0E"/>
    <w:rsid w:val="001D0FD2"/>
    <w:rsid w:val="001D130F"/>
    <w:rsid w:val="001D14FC"/>
    <w:rsid w:val="001D1849"/>
    <w:rsid w:val="001D5A50"/>
    <w:rsid w:val="001D66DD"/>
    <w:rsid w:val="001D6FEF"/>
    <w:rsid w:val="001D72A7"/>
    <w:rsid w:val="001D7C37"/>
    <w:rsid w:val="001E2BB3"/>
    <w:rsid w:val="001E40AC"/>
    <w:rsid w:val="001E52BD"/>
    <w:rsid w:val="001F23F0"/>
    <w:rsid w:val="001F2582"/>
    <w:rsid w:val="001F2D1E"/>
    <w:rsid w:val="001F3897"/>
    <w:rsid w:val="0020546E"/>
    <w:rsid w:val="002113B2"/>
    <w:rsid w:val="002139AA"/>
    <w:rsid w:val="002163C7"/>
    <w:rsid w:val="00216737"/>
    <w:rsid w:val="00217C80"/>
    <w:rsid w:val="00220F71"/>
    <w:rsid w:val="002217F5"/>
    <w:rsid w:val="0022249B"/>
    <w:rsid w:val="00222DB6"/>
    <w:rsid w:val="00226950"/>
    <w:rsid w:val="00226D33"/>
    <w:rsid w:val="00227208"/>
    <w:rsid w:val="002278B0"/>
    <w:rsid w:val="00227CEE"/>
    <w:rsid w:val="00233C7A"/>
    <w:rsid w:val="00234AB6"/>
    <w:rsid w:val="0023525E"/>
    <w:rsid w:val="002354E2"/>
    <w:rsid w:val="00236BA8"/>
    <w:rsid w:val="00240272"/>
    <w:rsid w:val="00240285"/>
    <w:rsid w:val="00241480"/>
    <w:rsid w:val="00241E19"/>
    <w:rsid w:val="00242C06"/>
    <w:rsid w:val="00243783"/>
    <w:rsid w:val="0024478F"/>
    <w:rsid w:val="002454D2"/>
    <w:rsid w:val="002458A8"/>
    <w:rsid w:val="0024746F"/>
    <w:rsid w:val="0025124C"/>
    <w:rsid w:val="002515DA"/>
    <w:rsid w:val="00251EA9"/>
    <w:rsid w:val="00251EBF"/>
    <w:rsid w:val="00252FE3"/>
    <w:rsid w:val="00253F0F"/>
    <w:rsid w:val="0025489B"/>
    <w:rsid w:val="002555C5"/>
    <w:rsid w:val="00255FC0"/>
    <w:rsid w:val="00260186"/>
    <w:rsid w:val="002604FF"/>
    <w:rsid w:val="00260D23"/>
    <w:rsid w:val="00263618"/>
    <w:rsid w:val="00263C87"/>
    <w:rsid w:val="00264F00"/>
    <w:rsid w:val="00266731"/>
    <w:rsid w:val="00267836"/>
    <w:rsid w:val="002704A4"/>
    <w:rsid w:val="0027062B"/>
    <w:rsid w:val="00271F27"/>
    <w:rsid w:val="00273A74"/>
    <w:rsid w:val="002745FD"/>
    <w:rsid w:val="00276593"/>
    <w:rsid w:val="00277057"/>
    <w:rsid w:val="002779E3"/>
    <w:rsid w:val="0028007A"/>
    <w:rsid w:val="00281756"/>
    <w:rsid w:val="00281A14"/>
    <w:rsid w:val="002822F7"/>
    <w:rsid w:val="0028301F"/>
    <w:rsid w:val="002835B5"/>
    <w:rsid w:val="002841C6"/>
    <w:rsid w:val="00284597"/>
    <w:rsid w:val="002847F6"/>
    <w:rsid w:val="0028530D"/>
    <w:rsid w:val="00285546"/>
    <w:rsid w:val="002860F1"/>
    <w:rsid w:val="00287199"/>
    <w:rsid w:val="00287227"/>
    <w:rsid w:val="002913AE"/>
    <w:rsid w:val="0029247E"/>
    <w:rsid w:val="0029458E"/>
    <w:rsid w:val="002947C2"/>
    <w:rsid w:val="00297CEE"/>
    <w:rsid w:val="002A1392"/>
    <w:rsid w:val="002A3502"/>
    <w:rsid w:val="002A5032"/>
    <w:rsid w:val="002A5519"/>
    <w:rsid w:val="002A6E6C"/>
    <w:rsid w:val="002A7A6E"/>
    <w:rsid w:val="002A7CC6"/>
    <w:rsid w:val="002B09C4"/>
    <w:rsid w:val="002B09CD"/>
    <w:rsid w:val="002B150B"/>
    <w:rsid w:val="002B3377"/>
    <w:rsid w:val="002B4AC0"/>
    <w:rsid w:val="002B5DE2"/>
    <w:rsid w:val="002B5F34"/>
    <w:rsid w:val="002C026B"/>
    <w:rsid w:val="002C0355"/>
    <w:rsid w:val="002C0E02"/>
    <w:rsid w:val="002C26EE"/>
    <w:rsid w:val="002C3406"/>
    <w:rsid w:val="002C5DDE"/>
    <w:rsid w:val="002C6212"/>
    <w:rsid w:val="002C7CA0"/>
    <w:rsid w:val="002D3FC9"/>
    <w:rsid w:val="002D4036"/>
    <w:rsid w:val="002D65E2"/>
    <w:rsid w:val="002D7625"/>
    <w:rsid w:val="002D7905"/>
    <w:rsid w:val="002E0B98"/>
    <w:rsid w:val="002E18C6"/>
    <w:rsid w:val="002E1AEB"/>
    <w:rsid w:val="002E2117"/>
    <w:rsid w:val="002E3673"/>
    <w:rsid w:val="002E37D1"/>
    <w:rsid w:val="002E3F8D"/>
    <w:rsid w:val="002E5700"/>
    <w:rsid w:val="002E5C24"/>
    <w:rsid w:val="002E5FF2"/>
    <w:rsid w:val="002E6148"/>
    <w:rsid w:val="002E79D6"/>
    <w:rsid w:val="002F4080"/>
    <w:rsid w:val="002F4670"/>
    <w:rsid w:val="002F4EF4"/>
    <w:rsid w:val="002F5B64"/>
    <w:rsid w:val="003006CC"/>
    <w:rsid w:val="00300BB7"/>
    <w:rsid w:val="003017B0"/>
    <w:rsid w:val="00307434"/>
    <w:rsid w:val="003075EF"/>
    <w:rsid w:val="00307B8C"/>
    <w:rsid w:val="00307EB4"/>
    <w:rsid w:val="0031002B"/>
    <w:rsid w:val="00312FFA"/>
    <w:rsid w:val="00315960"/>
    <w:rsid w:val="003164A9"/>
    <w:rsid w:val="0031770F"/>
    <w:rsid w:val="00320851"/>
    <w:rsid w:val="003209A7"/>
    <w:rsid w:val="003233FE"/>
    <w:rsid w:val="00324343"/>
    <w:rsid w:val="00325913"/>
    <w:rsid w:val="003269CF"/>
    <w:rsid w:val="003302F8"/>
    <w:rsid w:val="00330AE8"/>
    <w:rsid w:val="00331DC4"/>
    <w:rsid w:val="00332460"/>
    <w:rsid w:val="003349CF"/>
    <w:rsid w:val="00336D10"/>
    <w:rsid w:val="00337353"/>
    <w:rsid w:val="00340363"/>
    <w:rsid w:val="0034161C"/>
    <w:rsid w:val="003423BE"/>
    <w:rsid w:val="00342F41"/>
    <w:rsid w:val="003446EE"/>
    <w:rsid w:val="003447EA"/>
    <w:rsid w:val="00344A90"/>
    <w:rsid w:val="00344B86"/>
    <w:rsid w:val="00344F22"/>
    <w:rsid w:val="00346096"/>
    <w:rsid w:val="00346846"/>
    <w:rsid w:val="00346C28"/>
    <w:rsid w:val="0035047A"/>
    <w:rsid w:val="003543AC"/>
    <w:rsid w:val="0035456E"/>
    <w:rsid w:val="00354862"/>
    <w:rsid w:val="00354D48"/>
    <w:rsid w:val="00354E07"/>
    <w:rsid w:val="00356576"/>
    <w:rsid w:val="003624D2"/>
    <w:rsid w:val="00363B4B"/>
    <w:rsid w:val="00366905"/>
    <w:rsid w:val="003677E4"/>
    <w:rsid w:val="003735BD"/>
    <w:rsid w:val="00373D8F"/>
    <w:rsid w:val="00374857"/>
    <w:rsid w:val="0037592E"/>
    <w:rsid w:val="00376561"/>
    <w:rsid w:val="003770C9"/>
    <w:rsid w:val="00380E9C"/>
    <w:rsid w:val="003845CE"/>
    <w:rsid w:val="003854D1"/>
    <w:rsid w:val="003858DB"/>
    <w:rsid w:val="00385BB1"/>
    <w:rsid w:val="00386B49"/>
    <w:rsid w:val="00391A23"/>
    <w:rsid w:val="00392CF6"/>
    <w:rsid w:val="00395A95"/>
    <w:rsid w:val="00395D6F"/>
    <w:rsid w:val="00397BD2"/>
    <w:rsid w:val="003A058F"/>
    <w:rsid w:val="003A36FD"/>
    <w:rsid w:val="003A4AB2"/>
    <w:rsid w:val="003A6A1E"/>
    <w:rsid w:val="003A6B2F"/>
    <w:rsid w:val="003A755C"/>
    <w:rsid w:val="003B0F24"/>
    <w:rsid w:val="003B1788"/>
    <w:rsid w:val="003B1883"/>
    <w:rsid w:val="003B20DF"/>
    <w:rsid w:val="003B24FE"/>
    <w:rsid w:val="003B31A7"/>
    <w:rsid w:val="003B4E45"/>
    <w:rsid w:val="003B5396"/>
    <w:rsid w:val="003B5724"/>
    <w:rsid w:val="003B7C27"/>
    <w:rsid w:val="003B7D1D"/>
    <w:rsid w:val="003B7F88"/>
    <w:rsid w:val="003C1329"/>
    <w:rsid w:val="003C1B29"/>
    <w:rsid w:val="003C2D21"/>
    <w:rsid w:val="003C49DE"/>
    <w:rsid w:val="003C4C78"/>
    <w:rsid w:val="003C543E"/>
    <w:rsid w:val="003C5B44"/>
    <w:rsid w:val="003C6116"/>
    <w:rsid w:val="003C7D2A"/>
    <w:rsid w:val="003D14EA"/>
    <w:rsid w:val="003D21AC"/>
    <w:rsid w:val="003D4D33"/>
    <w:rsid w:val="003D54F8"/>
    <w:rsid w:val="003D58B7"/>
    <w:rsid w:val="003D5901"/>
    <w:rsid w:val="003D6417"/>
    <w:rsid w:val="003D6635"/>
    <w:rsid w:val="003D6910"/>
    <w:rsid w:val="003E1EFF"/>
    <w:rsid w:val="003E3B22"/>
    <w:rsid w:val="003E4E93"/>
    <w:rsid w:val="003E7594"/>
    <w:rsid w:val="003E7D43"/>
    <w:rsid w:val="003F0381"/>
    <w:rsid w:val="003F0425"/>
    <w:rsid w:val="003F0817"/>
    <w:rsid w:val="003F09E6"/>
    <w:rsid w:val="003F0D2F"/>
    <w:rsid w:val="003F1D0C"/>
    <w:rsid w:val="003F5078"/>
    <w:rsid w:val="003F5567"/>
    <w:rsid w:val="003F5BEA"/>
    <w:rsid w:val="003F5CF3"/>
    <w:rsid w:val="003F6713"/>
    <w:rsid w:val="003F722A"/>
    <w:rsid w:val="003F775F"/>
    <w:rsid w:val="004016EE"/>
    <w:rsid w:val="00402022"/>
    <w:rsid w:val="00402D90"/>
    <w:rsid w:val="004050C2"/>
    <w:rsid w:val="00405F95"/>
    <w:rsid w:val="004064F3"/>
    <w:rsid w:val="00406516"/>
    <w:rsid w:val="00406644"/>
    <w:rsid w:val="004068D2"/>
    <w:rsid w:val="00406D28"/>
    <w:rsid w:val="00406E61"/>
    <w:rsid w:val="0040761C"/>
    <w:rsid w:val="00411530"/>
    <w:rsid w:val="0041285A"/>
    <w:rsid w:val="0041334B"/>
    <w:rsid w:val="00413AEB"/>
    <w:rsid w:val="00413CB1"/>
    <w:rsid w:val="004158A6"/>
    <w:rsid w:val="00415EBF"/>
    <w:rsid w:val="004178A3"/>
    <w:rsid w:val="00417A78"/>
    <w:rsid w:val="00417DC9"/>
    <w:rsid w:val="0042032A"/>
    <w:rsid w:val="0042041F"/>
    <w:rsid w:val="00421FF1"/>
    <w:rsid w:val="004224D7"/>
    <w:rsid w:val="0042322B"/>
    <w:rsid w:val="004239A6"/>
    <w:rsid w:val="00426AD2"/>
    <w:rsid w:val="00426BF5"/>
    <w:rsid w:val="00427D18"/>
    <w:rsid w:val="00431A65"/>
    <w:rsid w:val="00432EE4"/>
    <w:rsid w:val="00434668"/>
    <w:rsid w:val="00434A26"/>
    <w:rsid w:val="00436DB7"/>
    <w:rsid w:val="004374F4"/>
    <w:rsid w:val="004375B5"/>
    <w:rsid w:val="00440C38"/>
    <w:rsid w:val="004412A4"/>
    <w:rsid w:val="00441885"/>
    <w:rsid w:val="00443446"/>
    <w:rsid w:val="00444265"/>
    <w:rsid w:val="00444BEF"/>
    <w:rsid w:val="0044673F"/>
    <w:rsid w:val="00446C81"/>
    <w:rsid w:val="0044728E"/>
    <w:rsid w:val="00447AF7"/>
    <w:rsid w:val="00447F42"/>
    <w:rsid w:val="00450F4B"/>
    <w:rsid w:val="004510B0"/>
    <w:rsid w:val="0045222B"/>
    <w:rsid w:val="00453B03"/>
    <w:rsid w:val="00453D89"/>
    <w:rsid w:val="00454068"/>
    <w:rsid w:val="0045519B"/>
    <w:rsid w:val="00457830"/>
    <w:rsid w:val="00461EA9"/>
    <w:rsid w:val="00463498"/>
    <w:rsid w:val="00465F0B"/>
    <w:rsid w:val="00466F0F"/>
    <w:rsid w:val="00470537"/>
    <w:rsid w:val="0047062D"/>
    <w:rsid w:val="0047077F"/>
    <w:rsid w:val="00470C06"/>
    <w:rsid w:val="00470C37"/>
    <w:rsid w:val="00471D7B"/>
    <w:rsid w:val="004729BB"/>
    <w:rsid w:val="00473443"/>
    <w:rsid w:val="00474291"/>
    <w:rsid w:val="00474CE9"/>
    <w:rsid w:val="00475786"/>
    <w:rsid w:val="00475BF6"/>
    <w:rsid w:val="00476FCE"/>
    <w:rsid w:val="004772D6"/>
    <w:rsid w:val="00477303"/>
    <w:rsid w:val="004776CB"/>
    <w:rsid w:val="0048138A"/>
    <w:rsid w:val="004819CF"/>
    <w:rsid w:val="004824D1"/>
    <w:rsid w:val="004828E1"/>
    <w:rsid w:val="0048306C"/>
    <w:rsid w:val="00483095"/>
    <w:rsid w:val="00487AA6"/>
    <w:rsid w:val="00490E07"/>
    <w:rsid w:val="0049107D"/>
    <w:rsid w:val="00491C6E"/>
    <w:rsid w:val="00492EB3"/>
    <w:rsid w:val="00493D52"/>
    <w:rsid w:val="0049653D"/>
    <w:rsid w:val="00496542"/>
    <w:rsid w:val="004977E2"/>
    <w:rsid w:val="004978A2"/>
    <w:rsid w:val="004A0D22"/>
    <w:rsid w:val="004A13B8"/>
    <w:rsid w:val="004A14D6"/>
    <w:rsid w:val="004A333A"/>
    <w:rsid w:val="004A36B0"/>
    <w:rsid w:val="004A3A5E"/>
    <w:rsid w:val="004A4368"/>
    <w:rsid w:val="004A5FC9"/>
    <w:rsid w:val="004A60EB"/>
    <w:rsid w:val="004A6DBC"/>
    <w:rsid w:val="004B11F9"/>
    <w:rsid w:val="004B25B2"/>
    <w:rsid w:val="004B31FE"/>
    <w:rsid w:val="004B3236"/>
    <w:rsid w:val="004B39FB"/>
    <w:rsid w:val="004B3F56"/>
    <w:rsid w:val="004B7052"/>
    <w:rsid w:val="004C0CFB"/>
    <w:rsid w:val="004C118F"/>
    <w:rsid w:val="004C169B"/>
    <w:rsid w:val="004C1D9E"/>
    <w:rsid w:val="004C2409"/>
    <w:rsid w:val="004C41BD"/>
    <w:rsid w:val="004C41D8"/>
    <w:rsid w:val="004C47F1"/>
    <w:rsid w:val="004C4854"/>
    <w:rsid w:val="004C4ED7"/>
    <w:rsid w:val="004C5596"/>
    <w:rsid w:val="004C5B7D"/>
    <w:rsid w:val="004C5C7D"/>
    <w:rsid w:val="004C5FA5"/>
    <w:rsid w:val="004C5FFB"/>
    <w:rsid w:val="004C630E"/>
    <w:rsid w:val="004C64E2"/>
    <w:rsid w:val="004C6F9F"/>
    <w:rsid w:val="004C6FF0"/>
    <w:rsid w:val="004D00BE"/>
    <w:rsid w:val="004D0FC5"/>
    <w:rsid w:val="004D1233"/>
    <w:rsid w:val="004D23C6"/>
    <w:rsid w:val="004D2925"/>
    <w:rsid w:val="004D43D8"/>
    <w:rsid w:val="004D47D4"/>
    <w:rsid w:val="004D50FB"/>
    <w:rsid w:val="004D540D"/>
    <w:rsid w:val="004E1374"/>
    <w:rsid w:val="004E1A00"/>
    <w:rsid w:val="004E384D"/>
    <w:rsid w:val="004E40E8"/>
    <w:rsid w:val="004E6741"/>
    <w:rsid w:val="004F0342"/>
    <w:rsid w:val="004F093E"/>
    <w:rsid w:val="004F0BBC"/>
    <w:rsid w:val="004F281E"/>
    <w:rsid w:val="004F3200"/>
    <w:rsid w:val="004F65FB"/>
    <w:rsid w:val="004F68FB"/>
    <w:rsid w:val="004F6D10"/>
    <w:rsid w:val="00500094"/>
    <w:rsid w:val="0050225F"/>
    <w:rsid w:val="00506BD5"/>
    <w:rsid w:val="00511653"/>
    <w:rsid w:val="00512069"/>
    <w:rsid w:val="00512B6D"/>
    <w:rsid w:val="005143B2"/>
    <w:rsid w:val="0051446C"/>
    <w:rsid w:val="00514B0C"/>
    <w:rsid w:val="00514F22"/>
    <w:rsid w:val="005168A4"/>
    <w:rsid w:val="00517C3A"/>
    <w:rsid w:val="0052015D"/>
    <w:rsid w:val="00520989"/>
    <w:rsid w:val="00520FF9"/>
    <w:rsid w:val="00521080"/>
    <w:rsid w:val="00521DB4"/>
    <w:rsid w:val="005221AB"/>
    <w:rsid w:val="00523C2F"/>
    <w:rsid w:val="005240F0"/>
    <w:rsid w:val="00524D9D"/>
    <w:rsid w:val="00525363"/>
    <w:rsid w:val="00525D55"/>
    <w:rsid w:val="005269C1"/>
    <w:rsid w:val="00526B9E"/>
    <w:rsid w:val="00526C4F"/>
    <w:rsid w:val="00526E6B"/>
    <w:rsid w:val="005271D8"/>
    <w:rsid w:val="00530C70"/>
    <w:rsid w:val="00530FE5"/>
    <w:rsid w:val="005310B2"/>
    <w:rsid w:val="00531CF7"/>
    <w:rsid w:val="00531E90"/>
    <w:rsid w:val="00533502"/>
    <w:rsid w:val="00534FA7"/>
    <w:rsid w:val="00535B33"/>
    <w:rsid w:val="00536416"/>
    <w:rsid w:val="00537742"/>
    <w:rsid w:val="0053779E"/>
    <w:rsid w:val="005448D9"/>
    <w:rsid w:val="00544C76"/>
    <w:rsid w:val="0054504D"/>
    <w:rsid w:val="0054577C"/>
    <w:rsid w:val="005459A5"/>
    <w:rsid w:val="00545D9C"/>
    <w:rsid w:val="00546903"/>
    <w:rsid w:val="00547FE4"/>
    <w:rsid w:val="005502F5"/>
    <w:rsid w:val="00551756"/>
    <w:rsid w:val="00552A36"/>
    <w:rsid w:val="00553A47"/>
    <w:rsid w:val="00553FC7"/>
    <w:rsid w:val="00554364"/>
    <w:rsid w:val="00556671"/>
    <w:rsid w:val="00556CB2"/>
    <w:rsid w:val="005570F7"/>
    <w:rsid w:val="005607A1"/>
    <w:rsid w:val="00562515"/>
    <w:rsid w:val="0056295E"/>
    <w:rsid w:val="005634CF"/>
    <w:rsid w:val="00564307"/>
    <w:rsid w:val="00564326"/>
    <w:rsid w:val="00565473"/>
    <w:rsid w:val="00567016"/>
    <w:rsid w:val="00570656"/>
    <w:rsid w:val="00570BD8"/>
    <w:rsid w:val="00570E87"/>
    <w:rsid w:val="005717F0"/>
    <w:rsid w:val="00571EAE"/>
    <w:rsid w:val="00572B02"/>
    <w:rsid w:val="00575413"/>
    <w:rsid w:val="0057546C"/>
    <w:rsid w:val="0057570E"/>
    <w:rsid w:val="0057593C"/>
    <w:rsid w:val="00575B4E"/>
    <w:rsid w:val="00576AC4"/>
    <w:rsid w:val="005772E6"/>
    <w:rsid w:val="0057730A"/>
    <w:rsid w:val="005777B5"/>
    <w:rsid w:val="0058046D"/>
    <w:rsid w:val="00581298"/>
    <w:rsid w:val="00584998"/>
    <w:rsid w:val="00590632"/>
    <w:rsid w:val="00592181"/>
    <w:rsid w:val="005947D9"/>
    <w:rsid w:val="00595D89"/>
    <w:rsid w:val="005A1430"/>
    <w:rsid w:val="005A1B30"/>
    <w:rsid w:val="005A1F90"/>
    <w:rsid w:val="005A2114"/>
    <w:rsid w:val="005A25B1"/>
    <w:rsid w:val="005A29D9"/>
    <w:rsid w:val="005A3A6B"/>
    <w:rsid w:val="005A3D81"/>
    <w:rsid w:val="005A4F1B"/>
    <w:rsid w:val="005A604C"/>
    <w:rsid w:val="005A67AC"/>
    <w:rsid w:val="005A6C05"/>
    <w:rsid w:val="005A755E"/>
    <w:rsid w:val="005A75A9"/>
    <w:rsid w:val="005A7981"/>
    <w:rsid w:val="005A7D4C"/>
    <w:rsid w:val="005B0A57"/>
    <w:rsid w:val="005B18D5"/>
    <w:rsid w:val="005B2C74"/>
    <w:rsid w:val="005B44E4"/>
    <w:rsid w:val="005B6719"/>
    <w:rsid w:val="005B6B56"/>
    <w:rsid w:val="005B7150"/>
    <w:rsid w:val="005C07E4"/>
    <w:rsid w:val="005C1CFB"/>
    <w:rsid w:val="005C22C6"/>
    <w:rsid w:val="005C3D92"/>
    <w:rsid w:val="005C51E2"/>
    <w:rsid w:val="005C680B"/>
    <w:rsid w:val="005D0F83"/>
    <w:rsid w:val="005D2B46"/>
    <w:rsid w:val="005D5924"/>
    <w:rsid w:val="005D61FD"/>
    <w:rsid w:val="005D7A6E"/>
    <w:rsid w:val="005E0062"/>
    <w:rsid w:val="005E0741"/>
    <w:rsid w:val="005E0813"/>
    <w:rsid w:val="005E1116"/>
    <w:rsid w:val="005E1325"/>
    <w:rsid w:val="005E2541"/>
    <w:rsid w:val="005E2D26"/>
    <w:rsid w:val="005E7ED2"/>
    <w:rsid w:val="005F1D14"/>
    <w:rsid w:val="005F225C"/>
    <w:rsid w:val="005F3344"/>
    <w:rsid w:val="005F3649"/>
    <w:rsid w:val="005F5807"/>
    <w:rsid w:val="005F600F"/>
    <w:rsid w:val="005F62BA"/>
    <w:rsid w:val="005F7DA1"/>
    <w:rsid w:val="00601446"/>
    <w:rsid w:val="00601752"/>
    <w:rsid w:val="0060433A"/>
    <w:rsid w:val="006050D7"/>
    <w:rsid w:val="00605EFF"/>
    <w:rsid w:val="006069AE"/>
    <w:rsid w:val="00610C2B"/>
    <w:rsid w:val="00611207"/>
    <w:rsid w:val="006113E4"/>
    <w:rsid w:val="00611A4F"/>
    <w:rsid w:val="00611BB0"/>
    <w:rsid w:val="00613A47"/>
    <w:rsid w:val="00613FCF"/>
    <w:rsid w:val="006150EE"/>
    <w:rsid w:val="00615998"/>
    <w:rsid w:val="00617A63"/>
    <w:rsid w:val="00617BC4"/>
    <w:rsid w:val="006208A3"/>
    <w:rsid w:val="00622547"/>
    <w:rsid w:val="00623D53"/>
    <w:rsid w:val="00626040"/>
    <w:rsid w:val="00626619"/>
    <w:rsid w:val="006267DE"/>
    <w:rsid w:val="00626D47"/>
    <w:rsid w:val="00630002"/>
    <w:rsid w:val="00632724"/>
    <w:rsid w:val="0063295D"/>
    <w:rsid w:val="006331EF"/>
    <w:rsid w:val="0063373D"/>
    <w:rsid w:val="00633961"/>
    <w:rsid w:val="00635122"/>
    <w:rsid w:val="0063517F"/>
    <w:rsid w:val="00635339"/>
    <w:rsid w:val="006356EA"/>
    <w:rsid w:val="00636CDF"/>
    <w:rsid w:val="00636D92"/>
    <w:rsid w:val="00637D88"/>
    <w:rsid w:val="006409AB"/>
    <w:rsid w:val="00640A49"/>
    <w:rsid w:val="006423AC"/>
    <w:rsid w:val="00644150"/>
    <w:rsid w:val="0064645B"/>
    <w:rsid w:val="00647BF3"/>
    <w:rsid w:val="00650925"/>
    <w:rsid w:val="00650A92"/>
    <w:rsid w:val="00651307"/>
    <w:rsid w:val="00652202"/>
    <w:rsid w:val="00653B2B"/>
    <w:rsid w:val="006568C2"/>
    <w:rsid w:val="00660DB9"/>
    <w:rsid w:val="00661B63"/>
    <w:rsid w:val="006634FF"/>
    <w:rsid w:val="00663697"/>
    <w:rsid w:val="0066409C"/>
    <w:rsid w:val="00664392"/>
    <w:rsid w:val="006649D7"/>
    <w:rsid w:val="00664EE9"/>
    <w:rsid w:val="00665A53"/>
    <w:rsid w:val="00666F0A"/>
    <w:rsid w:val="00671F53"/>
    <w:rsid w:val="0067207C"/>
    <w:rsid w:val="00672F5A"/>
    <w:rsid w:val="00674111"/>
    <w:rsid w:val="0067443F"/>
    <w:rsid w:val="00674B68"/>
    <w:rsid w:val="006757A4"/>
    <w:rsid w:val="00675F28"/>
    <w:rsid w:val="00676F76"/>
    <w:rsid w:val="00677684"/>
    <w:rsid w:val="00677891"/>
    <w:rsid w:val="00682903"/>
    <w:rsid w:val="006830C3"/>
    <w:rsid w:val="00684685"/>
    <w:rsid w:val="006856BA"/>
    <w:rsid w:val="006859A6"/>
    <w:rsid w:val="00685A7A"/>
    <w:rsid w:val="00687CFC"/>
    <w:rsid w:val="00691946"/>
    <w:rsid w:val="00692D4B"/>
    <w:rsid w:val="00695489"/>
    <w:rsid w:val="0069592E"/>
    <w:rsid w:val="00697044"/>
    <w:rsid w:val="00697D9B"/>
    <w:rsid w:val="006A09A3"/>
    <w:rsid w:val="006A0E49"/>
    <w:rsid w:val="006A1E69"/>
    <w:rsid w:val="006A5035"/>
    <w:rsid w:val="006A6E51"/>
    <w:rsid w:val="006A7861"/>
    <w:rsid w:val="006B07A3"/>
    <w:rsid w:val="006B1377"/>
    <w:rsid w:val="006B2772"/>
    <w:rsid w:val="006B42C2"/>
    <w:rsid w:val="006B4344"/>
    <w:rsid w:val="006B47B9"/>
    <w:rsid w:val="006B4F8E"/>
    <w:rsid w:val="006B65CD"/>
    <w:rsid w:val="006B6C2C"/>
    <w:rsid w:val="006B77A0"/>
    <w:rsid w:val="006C0959"/>
    <w:rsid w:val="006C0F1D"/>
    <w:rsid w:val="006C0F3F"/>
    <w:rsid w:val="006C25F0"/>
    <w:rsid w:val="006C32A3"/>
    <w:rsid w:val="006C3650"/>
    <w:rsid w:val="006C454A"/>
    <w:rsid w:val="006C6732"/>
    <w:rsid w:val="006D141A"/>
    <w:rsid w:val="006D1588"/>
    <w:rsid w:val="006D2484"/>
    <w:rsid w:val="006D4409"/>
    <w:rsid w:val="006D4FC1"/>
    <w:rsid w:val="006D539F"/>
    <w:rsid w:val="006D6083"/>
    <w:rsid w:val="006E080D"/>
    <w:rsid w:val="006E12AC"/>
    <w:rsid w:val="006E27CE"/>
    <w:rsid w:val="006E3CEA"/>
    <w:rsid w:val="006E3DB7"/>
    <w:rsid w:val="006E720A"/>
    <w:rsid w:val="006E7290"/>
    <w:rsid w:val="006E761B"/>
    <w:rsid w:val="006F0AE0"/>
    <w:rsid w:val="006F263F"/>
    <w:rsid w:val="006F38AD"/>
    <w:rsid w:val="006F3BA2"/>
    <w:rsid w:val="006F4D25"/>
    <w:rsid w:val="006F4F23"/>
    <w:rsid w:val="006F5B06"/>
    <w:rsid w:val="006F6918"/>
    <w:rsid w:val="0070001E"/>
    <w:rsid w:val="0070088F"/>
    <w:rsid w:val="007012C4"/>
    <w:rsid w:val="00701898"/>
    <w:rsid w:val="00702913"/>
    <w:rsid w:val="00702A21"/>
    <w:rsid w:val="007034CC"/>
    <w:rsid w:val="0070462B"/>
    <w:rsid w:val="0070587B"/>
    <w:rsid w:val="007064AC"/>
    <w:rsid w:val="00706788"/>
    <w:rsid w:val="00706845"/>
    <w:rsid w:val="00706881"/>
    <w:rsid w:val="0071127D"/>
    <w:rsid w:val="00712B72"/>
    <w:rsid w:val="0071300E"/>
    <w:rsid w:val="007131AB"/>
    <w:rsid w:val="00713E34"/>
    <w:rsid w:val="00713FC9"/>
    <w:rsid w:val="00714306"/>
    <w:rsid w:val="00714BF5"/>
    <w:rsid w:val="007163E0"/>
    <w:rsid w:val="007169EF"/>
    <w:rsid w:val="00720A94"/>
    <w:rsid w:val="00720E83"/>
    <w:rsid w:val="00722C11"/>
    <w:rsid w:val="0072333C"/>
    <w:rsid w:val="00723F4F"/>
    <w:rsid w:val="00724DA0"/>
    <w:rsid w:val="007254DD"/>
    <w:rsid w:val="00725BD3"/>
    <w:rsid w:val="00727F7A"/>
    <w:rsid w:val="00732000"/>
    <w:rsid w:val="00732DE2"/>
    <w:rsid w:val="00733AC9"/>
    <w:rsid w:val="00733BD0"/>
    <w:rsid w:val="00733C9A"/>
    <w:rsid w:val="00736161"/>
    <w:rsid w:val="00740749"/>
    <w:rsid w:val="00742B7B"/>
    <w:rsid w:val="00742CAD"/>
    <w:rsid w:val="00744DD4"/>
    <w:rsid w:val="00745C60"/>
    <w:rsid w:val="00746EB4"/>
    <w:rsid w:val="00750323"/>
    <w:rsid w:val="00750399"/>
    <w:rsid w:val="00751C7B"/>
    <w:rsid w:val="00754104"/>
    <w:rsid w:val="00755EFA"/>
    <w:rsid w:val="00756E2F"/>
    <w:rsid w:val="00757063"/>
    <w:rsid w:val="00757BAC"/>
    <w:rsid w:val="00757EB1"/>
    <w:rsid w:val="007625D9"/>
    <w:rsid w:val="00762D46"/>
    <w:rsid w:val="00763390"/>
    <w:rsid w:val="00764305"/>
    <w:rsid w:val="00764744"/>
    <w:rsid w:val="0076480D"/>
    <w:rsid w:val="007648BC"/>
    <w:rsid w:val="00764988"/>
    <w:rsid w:val="0076590E"/>
    <w:rsid w:val="007665EB"/>
    <w:rsid w:val="00770ECA"/>
    <w:rsid w:val="00771261"/>
    <w:rsid w:val="007729EF"/>
    <w:rsid w:val="00772EFA"/>
    <w:rsid w:val="00774C30"/>
    <w:rsid w:val="00775937"/>
    <w:rsid w:val="00776645"/>
    <w:rsid w:val="0077668F"/>
    <w:rsid w:val="00783775"/>
    <w:rsid w:val="0078568D"/>
    <w:rsid w:val="007870C3"/>
    <w:rsid w:val="00790F1F"/>
    <w:rsid w:val="007917CD"/>
    <w:rsid w:val="007927A8"/>
    <w:rsid w:val="00792CEE"/>
    <w:rsid w:val="0079336B"/>
    <w:rsid w:val="00793EC6"/>
    <w:rsid w:val="007943DF"/>
    <w:rsid w:val="007945C1"/>
    <w:rsid w:val="00794621"/>
    <w:rsid w:val="00794965"/>
    <w:rsid w:val="007949D7"/>
    <w:rsid w:val="0079595B"/>
    <w:rsid w:val="00797D71"/>
    <w:rsid w:val="007A015D"/>
    <w:rsid w:val="007A0872"/>
    <w:rsid w:val="007A1645"/>
    <w:rsid w:val="007A30A3"/>
    <w:rsid w:val="007A3F39"/>
    <w:rsid w:val="007A57CA"/>
    <w:rsid w:val="007B302E"/>
    <w:rsid w:val="007B3D17"/>
    <w:rsid w:val="007B4247"/>
    <w:rsid w:val="007B7B4C"/>
    <w:rsid w:val="007C02C5"/>
    <w:rsid w:val="007C0AF8"/>
    <w:rsid w:val="007C0C2B"/>
    <w:rsid w:val="007C219A"/>
    <w:rsid w:val="007C27A9"/>
    <w:rsid w:val="007C2B43"/>
    <w:rsid w:val="007C2D82"/>
    <w:rsid w:val="007C3D9C"/>
    <w:rsid w:val="007C40DE"/>
    <w:rsid w:val="007C48B9"/>
    <w:rsid w:val="007C4C08"/>
    <w:rsid w:val="007C71A8"/>
    <w:rsid w:val="007C7C8A"/>
    <w:rsid w:val="007D00A6"/>
    <w:rsid w:val="007D0DD9"/>
    <w:rsid w:val="007D19F4"/>
    <w:rsid w:val="007D2C98"/>
    <w:rsid w:val="007D2DA6"/>
    <w:rsid w:val="007D6799"/>
    <w:rsid w:val="007D79A5"/>
    <w:rsid w:val="007E0E3D"/>
    <w:rsid w:val="007E20F3"/>
    <w:rsid w:val="007E25D0"/>
    <w:rsid w:val="007E2EFC"/>
    <w:rsid w:val="007E32F2"/>
    <w:rsid w:val="007E34F5"/>
    <w:rsid w:val="007E384B"/>
    <w:rsid w:val="007E3979"/>
    <w:rsid w:val="007E4D42"/>
    <w:rsid w:val="007E50D1"/>
    <w:rsid w:val="007E6447"/>
    <w:rsid w:val="007E7457"/>
    <w:rsid w:val="007F0F91"/>
    <w:rsid w:val="007F11D4"/>
    <w:rsid w:val="007F12C5"/>
    <w:rsid w:val="007F3743"/>
    <w:rsid w:val="007F4009"/>
    <w:rsid w:val="007F463D"/>
    <w:rsid w:val="007F53C8"/>
    <w:rsid w:val="007F6D59"/>
    <w:rsid w:val="007F71AE"/>
    <w:rsid w:val="007F721A"/>
    <w:rsid w:val="007F77C4"/>
    <w:rsid w:val="00801038"/>
    <w:rsid w:val="00802893"/>
    <w:rsid w:val="00802D97"/>
    <w:rsid w:val="00803C11"/>
    <w:rsid w:val="008078E7"/>
    <w:rsid w:val="00807914"/>
    <w:rsid w:val="00807C6C"/>
    <w:rsid w:val="008102DC"/>
    <w:rsid w:val="008110F9"/>
    <w:rsid w:val="008121B5"/>
    <w:rsid w:val="0081261E"/>
    <w:rsid w:val="00812CF2"/>
    <w:rsid w:val="00813321"/>
    <w:rsid w:val="00816809"/>
    <w:rsid w:val="00817379"/>
    <w:rsid w:val="0082186B"/>
    <w:rsid w:val="00821E50"/>
    <w:rsid w:val="00822A8D"/>
    <w:rsid w:val="00822B02"/>
    <w:rsid w:val="008234E1"/>
    <w:rsid w:val="00823F78"/>
    <w:rsid w:val="00824300"/>
    <w:rsid w:val="0082501D"/>
    <w:rsid w:val="008258D2"/>
    <w:rsid w:val="00827E10"/>
    <w:rsid w:val="00831C58"/>
    <w:rsid w:val="008323E2"/>
    <w:rsid w:val="00832AC6"/>
    <w:rsid w:val="00834BBE"/>
    <w:rsid w:val="0083570B"/>
    <w:rsid w:val="00836768"/>
    <w:rsid w:val="008377CC"/>
    <w:rsid w:val="00840442"/>
    <w:rsid w:val="00840E8E"/>
    <w:rsid w:val="00842C75"/>
    <w:rsid w:val="00844E54"/>
    <w:rsid w:val="008450FD"/>
    <w:rsid w:val="0084573F"/>
    <w:rsid w:val="00845A75"/>
    <w:rsid w:val="00847767"/>
    <w:rsid w:val="0084798D"/>
    <w:rsid w:val="00850BF5"/>
    <w:rsid w:val="00850C18"/>
    <w:rsid w:val="008514B3"/>
    <w:rsid w:val="00852861"/>
    <w:rsid w:val="0085346F"/>
    <w:rsid w:val="008536D4"/>
    <w:rsid w:val="008542BF"/>
    <w:rsid w:val="008563D0"/>
    <w:rsid w:val="00857187"/>
    <w:rsid w:val="00861C6E"/>
    <w:rsid w:val="00862F0C"/>
    <w:rsid w:val="00863BA2"/>
    <w:rsid w:val="008662A2"/>
    <w:rsid w:val="008670EC"/>
    <w:rsid w:val="008702EB"/>
    <w:rsid w:val="008715C5"/>
    <w:rsid w:val="00872287"/>
    <w:rsid w:val="00872DBD"/>
    <w:rsid w:val="008739F0"/>
    <w:rsid w:val="00873D1E"/>
    <w:rsid w:val="008742B1"/>
    <w:rsid w:val="0087736F"/>
    <w:rsid w:val="008801B2"/>
    <w:rsid w:val="008806E5"/>
    <w:rsid w:val="0088331B"/>
    <w:rsid w:val="00883D7F"/>
    <w:rsid w:val="0088445E"/>
    <w:rsid w:val="008847F8"/>
    <w:rsid w:val="00885181"/>
    <w:rsid w:val="00885867"/>
    <w:rsid w:val="00885CB3"/>
    <w:rsid w:val="00886C51"/>
    <w:rsid w:val="00886DC1"/>
    <w:rsid w:val="008879DE"/>
    <w:rsid w:val="008900C6"/>
    <w:rsid w:val="00890D61"/>
    <w:rsid w:val="00891E8A"/>
    <w:rsid w:val="00892FD8"/>
    <w:rsid w:val="00893943"/>
    <w:rsid w:val="008947D3"/>
    <w:rsid w:val="00895520"/>
    <w:rsid w:val="008971F8"/>
    <w:rsid w:val="00897212"/>
    <w:rsid w:val="008A1CEB"/>
    <w:rsid w:val="008A1D91"/>
    <w:rsid w:val="008A28E8"/>
    <w:rsid w:val="008A2D68"/>
    <w:rsid w:val="008A3122"/>
    <w:rsid w:val="008A3126"/>
    <w:rsid w:val="008A3F1C"/>
    <w:rsid w:val="008A56FA"/>
    <w:rsid w:val="008B0027"/>
    <w:rsid w:val="008B26A9"/>
    <w:rsid w:val="008B2F43"/>
    <w:rsid w:val="008B3189"/>
    <w:rsid w:val="008B3357"/>
    <w:rsid w:val="008B3833"/>
    <w:rsid w:val="008B4433"/>
    <w:rsid w:val="008B578D"/>
    <w:rsid w:val="008C3D59"/>
    <w:rsid w:val="008C3F90"/>
    <w:rsid w:val="008C4BE2"/>
    <w:rsid w:val="008C6310"/>
    <w:rsid w:val="008C65E7"/>
    <w:rsid w:val="008D69FD"/>
    <w:rsid w:val="008E02BA"/>
    <w:rsid w:val="008E10BA"/>
    <w:rsid w:val="008E4260"/>
    <w:rsid w:val="008E58F7"/>
    <w:rsid w:val="008E67FD"/>
    <w:rsid w:val="008E700F"/>
    <w:rsid w:val="008E77B8"/>
    <w:rsid w:val="008F0164"/>
    <w:rsid w:val="008F14EC"/>
    <w:rsid w:val="008F1857"/>
    <w:rsid w:val="008F1862"/>
    <w:rsid w:val="008F1DF4"/>
    <w:rsid w:val="008F62FD"/>
    <w:rsid w:val="008F6AA3"/>
    <w:rsid w:val="00900DF6"/>
    <w:rsid w:val="009011FD"/>
    <w:rsid w:val="00901428"/>
    <w:rsid w:val="00901A4A"/>
    <w:rsid w:val="00904AFA"/>
    <w:rsid w:val="00905113"/>
    <w:rsid w:val="009054EA"/>
    <w:rsid w:val="00905667"/>
    <w:rsid w:val="0090611B"/>
    <w:rsid w:val="00906DC8"/>
    <w:rsid w:val="00911203"/>
    <w:rsid w:val="00912091"/>
    <w:rsid w:val="00912FFF"/>
    <w:rsid w:val="00913E52"/>
    <w:rsid w:val="009162BF"/>
    <w:rsid w:val="009201C1"/>
    <w:rsid w:val="009218D5"/>
    <w:rsid w:val="00921E34"/>
    <w:rsid w:val="00921E93"/>
    <w:rsid w:val="00922147"/>
    <w:rsid w:val="00922481"/>
    <w:rsid w:val="00922AAC"/>
    <w:rsid w:val="0092382C"/>
    <w:rsid w:val="009238BE"/>
    <w:rsid w:val="009254D2"/>
    <w:rsid w:val="0092618B"/>
    <w:rsid w:val="0092627F"/>
    <w:rsid w:val="00927F9B"/>
    <w:rsid w:val="00930D73"/>
    <w:rsid w:val="0093266C"/>
    <w:rsid w:val="009326FA"/>
    <w:rsid w:val="00933374"/>
    <w:rsid w:val="00934428"/>
    <w:rsid w:val="00935665"/>
    <w:rsid w:val="009364B3"/>
    <w:rsid w:val="00936D6B"/>
    <w:rsid w:val="009374F7"/>
    <w:rsid w:val="0094039B"/>
    <w:rsid w:val="009404D4"/>
    <w:rsid w:val="00940E7B"/>
    <w:rsid w:val="0094117A"/>
    <w:rsid w:val="00942722"/>
    <w:rsid w:val="0094290A"/>
    <w:rsid w:val="00942F15"/>
    <w:rsid w:val="0094316D"/>
    <w:rsid w:val="009453C5"/>
    <w:rsid w:val="00945553"/>
    <w:rsid w:val="0094593C"/>
    <w:rsid w:val="00947968"/>
    <w:rsid w:val="00950112"/>
    <w:rsid w:val="00953922"/>
    <w:rsid w:val="009541B5"/>
    <w:rsid w:val="00954B0F"/>
    <w:rsid w:val="00954CA6"/>
    <w:rsid w:val="009561B6"/>
    <w:rsid w:val="00956256"/>
    <w:rsid w:val="00957CE9"/>
    <w:rsid w:val="00960968"/>
    <w:rsid w:val="0096110B"/>
    <w:rsid w:val="0096145B"/>
    <w:rsid w:val="00961884"/>
    <w:rsid w:val="009619CC"/>
    <w:rsid w:val="00961C9B"/>
    <w:rsid w:val="00965B71"/>
    <w:rsid w:val="009672F0"/>
    <w:rsid w:val="00967590"/>
    <w:rsid w:val="0097090F"/>
    <w:rsid w:val="00971539"/>
    <w:rsid w:val="00972F9A"/>
    <w:rsid w:val="00973186"/>
    <w:rsid w:val="0097652B"/>
    <w:rsid w:val="0098011D"/>
    <w:rsid w:val="0098021B"/>
    <w:rsid w:val="00980F4D"/>
    <w:rsid w:val="00982669"/>
    <w:rsid w:val="009836C4"/>
    <w:rsid w:val="00983E75"/>
    <w:rsid w:val="009841B6"/>
    <w:rsid w:val="00985D52"/>
    <w:rsid w:val="00986595"/>
    <w:rsid w:val="00987BFD"/>
    <w:rsid w:val="00993285"/>
    <w:rsid w:val="009934C1"/>
    <w:rsid w:val="00993B75"/>
    <w:rsid w:val="00993C9C"/>
    <w:rsid w:val="0099544E"/>
    <w:rsid w:val="00995B65"/>
    <w:rsid w:val="00996B05"/>
    <w:rsid w:val="009A0F2F"/>
    <w:rsid w:val="009A12ED"/>
    <w:rsid w:val="009A1DBC"/>
    <w:rsid w:val="009A2AB0"/>
    <w:rsid w:val="009A3A08"/>
    <w:rsid w:val="009A3FDA"/>
    <w:rsid w:val="009B050B"/>
    <w:rsid w:val="009B0C2E"/>
    <w:rsid w:val="009B10CB"/>
    <w:rsid w:val="009B30B6"/>
    <w:rsid w:val="009B3260"/>
    <w:rsid w:val="009B37F9"/>
    <w:rsid w:val="009B6058"/>
    <w:rsid w:val="009B763C"/>
    <w:rsid w:val="009B7F2C"/>
    <w:rsid w:val="009C2450"/>
    <w:rsid w:val="009C35D0"/>
    <w:rsid w:val="009C397D"/>
    <w:rsid w:val="009C5960"/>
    <w:rsid w:val="009D07BA"/>
    <w:rsid w:val="009D109B"/>
    <w:rsid w:val="009D225B"/>
    <w:rsid w:val="009D4222"/>
    <w:rsid w:val="009D4A13"/>
    <w:rsid w:val="009D56A7"/>
    <w:rsid w:val="009D6BAF"/>
    <w:rsid w:val="009D7984"/>
    <w:rsid w:val="009E017B"/>
    <w:rsid w:val="009E287E"/>
    <w:rsid w:val="009E40EE"/>
    <w:rsid w:val="009E54EF"/>
    <w:rsid w:val="009F05DC"/>
    <w:rsid w:val="009F0C31"/>
    <w:rsid w:val="009F1453"/>
    <w:rsid w:val="009F2B82"/>
    <w:rsid w:val="009F4600"/>
    <w:rsid w:val="009F4E06"/>
    <w:rsid w:val="009F564B"/>
    <w:rsid w:val="009F5C5F"/>
    <w:rsid w:val="009F7A57"/>
    <w:rsid w:val="009F7D2D"/>
    <w:rsid w:val="00A009DA"/>
    <w:rsid w:val="00A010D0"/>
    <w:rsid w:val="00A015EA"/>
    <w:rsid w:val="00A01651"/>
    <w:rsid w:val="00A01988"/>
    <w:rsid w:val="00A023D5"/>
    <w:rsid w:val="00A034AB"/>
    <w:rsid w:val="00A036AD"/>
    <w:rsid w:val="00A05B00"/>
    <w:rsid w:val="00A1001D"/>
    <w:rsid w:val="00A101EE"/>
    <w:rsid w:val="00A10B9D"/>
    <w:rsid w:val="00A1121A"/>
    <w:rsid w:val="00A118BA"/>
    <w:rsid w:val="00A12CA7"/>
    <w:rsid w:val="00A12FA1"/>
    <w:rsid w:val="00A13817"/>
    <w:rsid w:val="00A1473D"/>
    <w:rsid w:val="00A14A66"/>
    <w:rsid w:val="00A14E79"/>
    <w:rsid w:val="00A16397"/>
    <w:rsid w:val="00A17089"/>
    <w:rsid w:val="00A20DF8"/>
    <w:rsid w:val="00A24661"/>
    <w:rsid w:val="00A247A8"/>
    <w:rsid w:val="00A26D1A"/>
    <w:rsid w:val="00A30F8C"/>
    <w:rsid w:val="00A3264E"/>
    <w:rsid w:val="00A336AB"/>
    <w:rsid w:val="00A33B5A"/>
    <w:rsid w:val="00A33D23"/>
    <w:rsid w:val="00A3657E"/>
    <w:rsid w:val="00A36D9E"/>
    <w:rsid w:val="00A36F87"/>
    <w:rsid w:val="00A370BB"/>
    <w:rsid w:val="00A416E3"/>
    <w:rsid w:val="00A417E7"/>
    <w:rsid w:val="00A4195A"/>
    <w:rsid w:val="00A42A9C"/>
    <w:rsid w:val="00A441C2"/>
    <w:rsid w:val="00A45FE5"/>
    <w:rsid w:val="00A46899"/>
    <w:rsid w:val="00A4755F"/>
    <w:rsid w:val="00A47930"/>
    <w:rsid w:val="00A47AFE"/>
    <w:rsid w:val="00A51505"/>
    <w:rsid w:val="00A52F40"/>
    <w:rsid w:val="00A53E2D"/>
    <w:rsid w:val="00A53E42"/>
    <w:rsid w:val="00A54200"/>
    <w:rsid w:val="00A55DBA"/>
    <w:rsid w:val="00A57068"/>
    <w:rsid w:val="00A57FB2"/>
    <w:rsid w:val="00A6041E"/>
    <w:rsid w:val="00A6097F"/>
    <w:rsid w:val="00A60D3F"/>
    <w:rsid w:val="00A62A18"/>
    <w:rsid w:val="00A63528"/>
    <w:rsid w:val="00A63909"/>
    <w:rsid w:val="00A63FF7"/>
    <w:rsid w:val="00A64B56"/>
    <w:rsid w:val="00A64CDE"/>
    <w:rsid w:val="00A6517C"/>
    <w:rsid w:val="00A70594"/>
    <w:rsid w:val="00A70D5B"/>
    <w:rsid w:val="00A71A05"/>
    <w:rsid w:val="00A71D2A"/>
    <w:rsid w:val="00A72949"/>
    <w:rsid w:val="00A72B22"/>
    <w:rsid w:val="00A73813"/>
    <w:rsid w:val="00A743DC"/>
    <w:rsid w:val="00A7489B"/>
    <w:rsid w:val="00A74996"/>
    <w:rsid w:val="00A750E1"/>
    <w:rsid w:val="00A75ABD"/>
    <w:rsid w:val="00A80E83"/>
    <w:rsid w:val="00A80EB1"/>
    <w:rsid w:val="00A81342"/>
    <w:rsid w:val="00A8497E"/>
    <w:rsid w:val="00A87842"/>
    <w:rsid w:val="00A911AE"/>
    <w:rsid w:val="00A93227"/>
    <w:rsid w:val="00A93D2D"/>
    <w:rsid w:val="00A96684"/>
    <w:rsid w:val="00A97654"/>
    <w:rsid w:val="00A97EC6"/>
    <w:rsid w:val="00AA080E"/>
    <w:rsid w:val="00AA4BE1"/>
    <w:rsid w:val="00AA5DD1"/>
    <w:rsid w:val="00AA5E7A"/>
    <w:rsid w:val="00AA6545"/>
    <w:rsid w:val="00AA7755"/>
    <w:rsid w:val="00AB274C"/>
    <w:rsid w:val="00AB37AE"/>
    <w:rsid w:val="00AB492D"/>
    <w:rsid w:val="00AB49F0"/>
    <w:rsid w:val="00AB65C0"/>
    <w:rsid w:val="00AB692C"/>
    <w:rsid w:val="00AC060D"/>
    <w:rsid w:val="00AC4E40"/>
    <w:rsid w:val="00AC5698"/>
    <w:rsid w:val="00AC5F58"/>
    <w:rsid w:val="00AC6235"/>
    <w:rsid w:val="00AC6333"/>
    <w:rsid w:val="00AC6A97"/>
    <w:rsid w:val="00AC6CD4"/>
    <w:rsid w:val="00AC6E6D"/>
    <w:rsid w:val="00AC7E6C"/>
    <w:rsid w:val="00AD1B8E"/>
    <w:rsid w:val="00AD25FD"/>
    <w:rsid w:val="00AD3197"/>
    <w:rsid w:val="00AD3FA1"/>
    <w:rsid w:val="00AD4021"/>
    <w:rsid w:val="00AD4023"/>
    <w:rsid w:val="00AD5305"/>
    <w:rsid w:val="00AD6C07"/>
    <w:rsid w:val="00AE1851"/>
    <w:rsid w:val="00AE2EC0"/>
    <w:rsid w:val="00AE45FA"/>
    <w:rsid w:val="00AE5AF2"/>
    <w:rsid w:val="00AE5F9A"/>
    <w:rsid w:val="00AE6058"/>
    <w:rsid w:val="00AE6E47"/>
    <w:rsid w:val="00AE6E7A"/>
    <w:rsid w:val="00AF004B"/>
    <w:rsid w:val="00AF1B36"/>
    <w:rsid w:val="00AF5859"/>
    <w:rsid w:val="00AF67F1"/>
    <w:rsid w:val="00AF7251"/>
    <w:rsid w:val="00AF725D"/>
    <w:rsid w:val="00B0108A"/>
    <w:rsid w:val="00B017C7"/>
    <w:rsid w:val="00B01AD1"/>
    <w:rsid w:val="00B0350C"/>
    <w:rsid w:val="00B03AB5"/>
    <w:rsid w:val="00B05C49"/>
    <w:rsid w:val="00B06A86"/>
    <w:rsid w:val="00B11121"/>
    <w:rsid w:val="00B13509"/>
    <w:rsid w:val="00B1424C"/>
    <w:rsid w:val="00B16E84"/>
    <w:rsid w:val="00B17AFD"/>
    <w:rsid w:val="00B17C2F"/>
    <w:rsid w:val="00B20525"/>
    <w:rsid w:val="00B23934"/>
    <w:rsid w:val="00B25333"/>
    <w:rsid w:val="00B261BB"/>
    <w:rsid w:val="00B27230"/>
    <w:rsid w:val="00B27968"/>
    <w:rsid w:val="00B30EEC"/>
    <w:rsid w:val="00B30FDD"/>
    <w:rsid w:val="00B31C86"/>
    <w:rsid w:val="00B343D5"/>
    <w:rsid w:val="00B36015"/>
    <w:rsid w:val="00B4318B"/>
    <w:rsid w:val="00B43295"/>
    <w:rsid w:val="00B44824"/>
    <w:rsid w:val="00B44E05"/>
    <w:rsid w:val="00B4562C"/>
    <w:rsid w:val="00B4689A"/>
    <w:rsid w:val="00B47319"/>
    <w:rsid w:val="00B47CC5"/>
    <w:rsid w:val="00B50F4D"/>
    <w:rsid w:val="00B51D7C"/>
    <w:rsid w:val="00B53A44"/>
    <w:rsid w:val="00B545C5"/>
    <w:rsid w:val="00B554DD"/>
    <w:rsid w:val="00B61F30"/>
    <w:rsid w:val="00B62125"/>
    <w:rsid w:val="00B62723"/>
    <w:rsid w:val="00B635D8"/>
    <w:rsid w:val="00B66D21"/>
    <w:rsid w:val="00B677AE"/>
    <w:rsid w:val="00B67F38"/>
    <w:rsid w:val="00B7043C"/>
    <w:rsid w:val="00B71D88"/>
    <w:rsid w:val="00B76BCF"/>
    <w:rsid w:val="00B81A6B"/>
    <w:rsid w:val="00B847E7"/>
    <w:rsid w:val="00B8599D"/>
    <w:rsid w:val="00B86318"/>
    <w:rsid w:val="00B86C9A"/>
    <w:rsid w:val="00B86EAB"/>
    <w:rsid w:val="00B87180"/>
    <w:rsid w:val="00B87A22"/>
    <w:rsid w:val="00B903EA"/>
    <w:rsid w:val="00B933F5"/>
    <w:rsid w:val="00B93723"/>
    <w:rsid w:val="00B94E3C"/>
    <w:rsid w:val="00B95D13"/>
    <w:rsid w:val="00B9776D"/>
    <w:rsid w:val="00BA3623"/>
    <w:rsid w:val="00BA382F"/>
    <w:rsid w:val="00BA616C"/>
    <w:rsid w:val="00BA67E0"/>
    <w:rsid w:val="00BA6F1D"/>
    <w:rsid w:val="00BA77D2"/>
    <w:rsid w:val="00BB3801"/>
    <w:rsid w:val="00BB582F"/>
    <w:rsid w:val="00BB69FF"/>
    <w:rsid w:val="00BB75FC"/>
    <w:rsid w:val="00BC0610"/>
    <w:rsid w:val="00BC207E"/>
    <w:rsid w:val="00BC2E58"/>
    <w:rsid w:val="00BC36F1"/>
    <w:rsid w:val="00BC4FD9"/>
    <w:rsid w:val="00BC66DD"/>
    <w:rsid w:val="00BC74D2"/>
    <w:rsid w:val="00BC754E"/>
    <w:rsid w:val="00BD06F8"/>
    <w:rsid w:val="00BD14CF"/>
    <w:rsid w:val="00BD1834"/>
    <w:rsid w:val="00BD1B8E"/>
    <w:rsid w:val="00BD1D9E"/>
    <w:rsid w:val="00BD2375"/>
    <w:rsid w:val="00BD44E2"/>
    <w:rsid w:val="00BD62F1"/>
    <w:rsid w:val="00BD65CF"/>
    <w:rsid w:val="00BE0CE5"/>
    <w:rsid w:val="00BE1335"/>
    <w:rsid w:val="00BE15F2"/>
    <w:rsid w:val="00BE1990"/>
    <w:rsid w:val="00BE259A"/>
    <w:rsid w:val="00BE2A78"/>
    <w:rsid w:val="00BE3397"/>
    <w:rsid w:val="00BE4C9A"/>
    <w:rsid w:val="00BE51C0"/>
    <w:rsid w:val="00BE771A"/>
    <w:rsid w:val="00BE7817"/>
    <w:rsid w:val="00BE7CEB"/>
    <w:rsid w:val="00BE7DD0"/>
    <w:rsid w:val="00BF0515"/>
    <w:rsid w:val="00BF0E38"/>
    <w:rsid w:val="00BF2BD7"/>
    <w:rsid w:val="00BF37AB"/>
    <w:rsid w:val="00BF4168"/>
    <w:rsid w:val="00BF481E"/>
    <w:rsid w:val="00BF4858"/>
    <w:rsid w:val="00BF5917"/>
    <w:rsid w:val="00BF650B"/>
    <w:rsid w:val="00BF7B5B"/>
    <w:rsid w:val="00C004DE"/>
    <w:rsid w:val="00C029CC"/>
    <w:rsid w:val="00C03252"/>
    <w:rsid w:val="00C03507"/>
    <w:rsid w:val="00C108CE"/>
    <w:rsid w:val="00C10F9D"/>
    <w:rsid w:val="00C11C6D"/>
    <w:rsid w:val="00C1230E"/>
    <w:rsid w:val="00C1461B"/>
    <w:rsid w:val="00C14CF6"/>
    <w:rsid w:val="00C15582"/>
    <w:rsid w:val="00C15D53"/>
    <w:rsid w:val="00C16E4E"/>
    <w:rsid w:val="00C17839"/>
    <w:rsid w:val="00C17DB5"/>
    <w:rsid w:val="00C20203"/>
    <w:rsid w:val="00C21792"/>
    <w:rsid w:val="00C224AD"/>
    <w:rsid w:val="00C22EE7"/>
    <w:rsid w:val="00C2366F"/>
    <w:rsid w:val="00C253D6"/>
    <w:rsid w:val="00C27F1A"/>
    <w:rsid w:val="00C32C86"/>
    <w:rsid w:val="00C33251"/>
    <w:rsid w:val="00C345F7"/>
    <w:rsid w:val="00C3547E"/>
    <w:rsid w:val="00C36D50"/>
    <w:rsid w:val="00C379AC"/>
    <w:rsid w:val="00C41FAA"/>
    <w:rsid w:val="00C42E7D"/>
    <w:rsid w:val="00C4362D"/>
    <w:rsid w:val="00C449AD"/>
    <w:rsid w:val="00C44A72"/>
    <w:rsid w:val="00C46584"/>
    <w:rsid w:val="00C46755"/>
    <w:rsid w:val="00C47401"/>
    <w:rsid w:val="00C50360"/>
    <w:rsid w:val="00C51657"/>
    <w:rsid w:val="00C53055"/>
    <w:rsid w:val="00C53CE8"/>
    <w:rsid w:val="00C53ED6"/>
    <w:rsid w:val="00C57BFE"/>
    <w:rsid w:val="00C60CDE"/>
    <w:rsid w:val="00C6315C"/>
    <w:rsid w:val="00C63245"/>
    <w:rsid w:val="00C633BC"/>
    <w:rsid w:val="00C65CBC"/>
    <w:rsid w:val="00C66B6A"/>
    <w:rsid w:val="00C671AE"/>
    <w:rsid w:val="00C677D5"/>
    <w:rsid w:val="00C67CEC"/>
    <w:rsid w:val="00C70535"/>
    <w:rsid w:val="00C711B0"/>
    <w:rsid w:val="00C716A6"/>
    <w:rsid w:val="00C71A17"/>
    <w:rsid w:val="00C71E25"/>
    <w:rsid w:val="00C71F95"/>
    <w:rsid w:val="00C71FE1"/>
    <w:rsid w:val="00C72719"/>
    <w:rsid w:val="00C727C4"/>
    <w:rsid w:val="00C734FE"/>
    <w:rsid w:val="00C73B2E"/>
    <w:rsid w:val="00C7419A"/>
    <w:rsid w:val="00C800D5"/>
    <w:rsid w:val="00C81433"/>
    <w:rsid w:val="00C817F0"/>
    <w:rsid w:val="00C8195E"/>
    <w:rsid w:val="00C83E49"/>
    <w:rsid w:val="00C841F0"/>
    <w:rsid w:val="00C8450C"/>
    <w:rsid w:val="00C86E3E"/>
    <w:rsid w:val="00C87971"/>
    <w:rsid w:val="00C87C6D"/>
    <w:rsid w:val="00C90D94"/>
    <w:rsid w:val="00C91296"/>
    <w:rsid w:val="00C9281E"/>
    <w:rsid w:val="00C9303B"/>
    <w:rsid w:val="00C94721"/>
    <w:rsid w:val="00C968AB"/>
    <w:rsid w:val="00CA00FD"/>
    <w:rsid w:val="00CA045A"/>
    <w:rsid w:val="00CA0872"/>
    <w:rsid w:val="00CA2A82"/>
    <w:rsid w:val="00CA3306"/>
    <w:rsid w:val="00CA67E2"/>
    <w:rsid w:val="00CA6BD7"/>
    <w:rsid w:val="00CA71C9"/>
    <w:rsid w:val="00CB0D99"/>
    <w:rsid w:val="00CB1386"/>
    <w:rsid w:val="00CB1402"/>
    <w:rsid w:val="00CB1ACE"/>
    <w:rsid w:val="00CB22AA"/>
    <w:rsid w:val="00CB2DC0"/>
    <w:rsid w:val="00CB348C"/>
    <w:rsid w:val="00CB3D3C"/>
    <w:rsid w:val="00CB4725"/>
    <w:rsid w:val="00CB5826"/>
    <w:rsid w:val="00CB6D29"/>
    <w:rsid w:val="00CB775D"/>
    <w:rsid w:val="00CB7B9B"/>
    <w:rsid w:val="00CC296D"/>
    <w:rsid w:val="00CC3821"/>
    <w:rsid w:val="00CC3ACE"/>
    <w:rsid w:val="00CC54D9"/>
    <w:rsid w:val="00CC64E6"/>
    <w:rsid w:val="00CC725A"/>
    <w:rsid w:val="00CD2C07"/>
    <w:rsid w:val="00CD36F1"/>
    <w:rsid w:val="00CD3C16"/>
    <w:rsid w:val="00CD5CCE"/>
    <w:rsid w:val="00CD6448"/>
    <w:rsid w:val="00CE0F72"/>
    <w:rsid w:val="00CE3246"/>
    <w:rsid w:val="00CE388F"/>
    <w:rsid w:val="00CE5627"/>
    <w:rsid w:val="00CE67AE"/>
    <w:rsid w:val="00CE6F2A"/>
    <w:rsid w:val="00CE7084"/>
    <w:rsid w:val="00CF062D"/>
    <w:rsid w:val="00CF2666"/>
    <w:rsid w:val="00CF2832"/>
    <w:rsid w:val="00CF2F5F"/>
    <w:rsid w:val="00CF53AA"/>
    <w:rsid w:val="00CF6194"/>
    <w:rsid w:val="00D01527"/>
    <w:rsid w:val="00D01AF0"/>
    <w:rsid w:val="00D01D4D"/>
    <w:rsid w:val="00D02A69"/>
    <w:rsid w:val="00D03913"/>
    <w:rsid w:val="00D03DEA"/>
    <w:rsid w:val="00D03E74"/>
    <w:rsid w:val="00D05D91"/>
    <w:rsid w:val="00D06A69"/>
    <w:rsid w:val="00D06B75"/>
    <w:rsid w:val="00D07418"/>
    <w:rsid w:val="00D07B78"/>
    <w:rsid w:val="00D07F29"/>
    <w:rsid w:val="00D1092C"/>
    <w:rsid w:val="00D112A7"/>
    <w:rsid w:val="00D114DE"/>
    <w:rsid w:val="00D125AE"/>
    <w:rsid w:val="00D12B82"/>
    <w:rsid w:val="00D14E59"/>
    <w:rsid w:val="00D16C66"/>
    <w:rsid w:val="00D17ACF"/>
    <w:rsid w:val="00D17E18"/>
    <w:rsid w:val="00D2137B"/>
    <w:rsid w:val="00D21BC2"/>
    <w:rsid w:val="00D232BA"/>
    <w:rsid w:val="00D2394C"/>
    <w:rsid w:val="00D240B5"/>
    <w:rsid w:val="00D2533A"/>
    <w:rsid w:val="00D25704"/>
    <w:rsid w:val="00D26230"/>
    <w:rsid w:val="00D26AE4"/>
    <w:rsid w:val="00D302C4"/>
    <w:rsid w:val="00D30D21"/>
    <w:rsid w:val="00D31356"/>
    <w:rsid w:val="00D31367"/>
    <w:rsid w:val="00D315B4"/>
    <w:rsid w:val="00D31F09"/>
    <w:rsid w:val="00D336F2"/>
    <w:rsid w:val="00D34007"/>
    <w:rsid w:val="00D347A0"/>
    <w:rsid w:val="00D36A7F"/>
    <w:rsid w:val="00D37F04"/>
    <w:rsid w:val="00D40C67"/>
    <w:rsid w:val="00D42233"/>
    <w:rsid w:val="00D42364"/>
    <w:rsid w:val="00D4249C"/>
    <w:rsid w:val="00D42AAB"/>
    <w:rsid w:val="00D44B55"/>
    <w:rsid w:val="00D465A4"/>
    <w:rsid w:val="00D46AC4"/>
    <w:rsid w:val="00D504E7"/>
    <w:rsid w:val="00D53435"/>
    <w:rsid w:val="00D54669"/>
    <w:rsid w:val="00D55543"/>
    <w:rsid w:val="00D55640"/>
    <w:rsid w:val="00D56855"/>
    <w:rsid w:val="00D5741C"/>
    <w:rsid w:val="00D57DF2"/>
    <w:rsid w:val="00D60C1A"/>
    <w:rsid w:val="00D611E3"/>
    <w:rsid w:val="00D61CE3"/>
    <w:rsid w:val="00D63622"/>
    <w:rsid w:val="00D657FA"/>
    <w:rsid w:val="00D67768"/>
    <w:rsid w:val="00D713BD"/>
    <w:rsid w:val="00D72210"/>
    <w:rsid w:val="00D72A6B"/>
    <w:rsid w:val="00D744FD"/>
    <w:rsid w:val="00D76DBD"/>
    <w:rsid w:val="00D76F06"/>
    <w:rsid w:val="00D80526"/>
    <w:rsid w:val="00D809F1"/>
    <w:rsid w:val="00D80A07"/>
    <w:rsid w:val="00D81C43"/>
    <w:rsid w:val="00D83C30"/>
    <w:rsid w:val="00D84AD2"/>
    <w:rsid w:val="00D84DBA"/>
    <w:rsid w:val="00D853AE"/>
    <w:rsid w:val="00D85E79"/>
    <w:rsid w:val="00D87C6C"/>
    <w:rsid w:val="00D9073C"/>
    <w:rsid w:val="00D90C2D"/>
    <w:rsid w:val="00D90E9E"/>
    <w:rsid w:val="00D91830"/>
    <w:rsid w:val="00D9315F"/>
    <w:rsid w:val="00D94F00"/>
    <w:rsid w:val="00D964B7"/>
    <w:rsid w:val="00D97068"/>
    <w:rsid w:val="00D978AA"/>
    <w:rsid w:val="00DA0E9E"/>
    <w:rsid w:val="00DA18B7"/>
    <w:rsid w:val="00DA2134"/>
    <w:rsid w:val="00DA356F"/>
    <w:rsid w:val="00DA42A1"/>
    <w:rsid w:val="00DA464A"/>
    <w:rsid w:val="00DA4B36"/>
    <w:rsid w:val="00DA670E"/>
    <w:rsid w:val="00DA6982"/>
    <w:rsid w:val="00DA7189"/>
    <w:rsid w:val="00DA7FBA"/>
    <w:rsid w:val="00DB0B1B"/>
    <w:rsid w:val="00DB23A9"/>
    <w:rsid w:val="00DB4EFA"/>
    <w:rsid w:val="00DB62B5"/>
    <w:rsid w:val="00DC091B"/>
    <w:rsid w:val="00DC0D4F"/>
    <w:rsid w:val="00DC2D60"/>
    <w:rsid w:val="00DC2F89"/>
    <w:rsid w:val="00DC31B3"/>
    <w:rsid w:val="00DC62EA"/>
    <w:rsid w:val="00DC6413"/>
    <w:rsid w:val="00DC74D3"/>
    <w:rsid w:val="00DC7DA6"/>
    <w:rsid w:val="00DD0CAA"/>
    <w:rsid w:val="00DD2714"/>
    <w:rsid w:val="00DD30CE"/>
    <w:rsid w:val="00DD3926"/>
    <w:rsid w:val="00DD4742"/>
    <w:rsid w:val="00DD4F86"/>
    <w:rsid w:val="00DD56D2"/>
    <w:rsid w:val="00DD5FD8"/>
    <w:rsid w:val="00DD7819"/>
    <w:rsid w:val="00DD7B01"/>
    <w:rsid w:val="00DE09D1"/>
    <w:rsid w:val="00DE1BBC"/>
    <w:rsid w:val="00DE1F29"/>
    <w:rsid w:val="00DE3349"/>
    <w:rsid w:val="00DE3902"/>
    <w:rsid w:val="00DE4063"/>
    <w:rsid w:val="00DE5F6B"/>
    <w:rsid w:val="00DE6631"/>
    <w:rsid w:val="00DE6B0E"/>
    <w:rsid w:val="00DF0459"/>
    <w:rsid w:val="00DF16B5"/>
    <w:rsid w:val="00DF4C60"/>
    <w:rsid w:val="00DF506C"/>
    <w:rsid w:val="00DF5537"/>
    <w:rsid w:val="00DF630F"/>
    <w:rsid w:val="00DF71A5"/>
    <w:rsid w:val="00DF735F"/>
    <w:rsid w:val="00E00D01"/>
    <w:rsid w:val="00E01690"/>
    <w:rsid w:val="00E01CD4"/>
    <w:rsid w:val="00E03402"/>
    <w:rsid w:val="00E03870"/>
    <w:rsid w:val="00E04A5F"/>
    <w:rsid w:val="00E0585F"/>
    <w:rsid w:val="00E064E4"/>
    <w:rsid w:val="00E06580"/>
    <w:rsid w:val="00E06F21"/>
    <w:rsid w:val="00E0711E"/>
    <w:rsid w:val="00E0717E"/>
    <w:rsid w:val="00E077BA"/>
    <w:rsid w:val="00E0785C"/>
    <w:rsid w:val="00E07C50"/>
    <w:rsid w:val="00E1119E"/>
    <w:rsid w:val="00E12985"/>
    <w:rsid w:val="00E1329C"/>
    <w:rsid w:val="00E13872"/>
    <w:rsid w:val="00E14F8F"/>
    <w:rsid w:val="00E16882"/>
    <w:rsid w:val="00E205D5"/>
    <w:rsid w:val="00E20D29"/>
    <w:rsid w:val="00E215C3"/>
    <w:rsid w:val="00E21943"/>
    <w:rsid w:val="00E240CB"/>
    <w:rsid w:val="00E247FC"/>
    <w:rsid w:val="00E24B60"/>
    <w:rsid w:val="00E259A0"/>
    <w:rsid w:val="00E302FB"/>
    <w:rsid w:val="00E30BDD"/>
    <w:rsid w:val="00E3116C"/>
    <w:rsid w:val="00E31492"/>
    <w:rsid w:val="00E31756"/>
    <w:rsid w:val="00E32288"/>
    <w:rsid w:val="00E341D3"/>
    <w:rsid w:val="00E34ABF"/>
    <w:rsid w:val="00E35AD8"/>
    <w:rsid w:val="00E35FEE"/>
    <w:rsid w:val="00E41C13"/>
    <w:rsid w:val="00E423DB"/>
    <w:rsid w:val="00E42447"/>
    <w:rsid w:val="00E4493E"/>
    <w:rsid w:val="00E44BF5"/>
    <w:rsid w:val="00E44C3A"/>
    <w:rsid w:val="00E47B7D"/>
    <w:rsid w:val="00E5059C"/>
    <w:rsid w:val="00E505F4"/>
    <w:rsid w:val="00E51017"/>
    <w:rsid w:val="00E53D50"/>
    <w:rsid w:val="00E54271"/>
    <w:rsid w:val="00E602EA"/>
    <w:rsid w:val="00E6294D"/>
    <w:rsid w:val="00E62BC9"/>
    <w:rsid w:val="00E633E8"/>
    <w:rsid w:val="00E63844"/>
    <w:rsid w:val="00E63F02"/>
    <w:rsid w:val="00E6683A"/>
    <w:rsid w:val="00E67CFF"/>
    <w:rsid w:val="00E7330F"/>
    <w:rsid w:val="00E751CA"/>
    <w:rsid w:val="00E753B0"/>
    <w:rsid w:val="00E76B58"/>
    <w:rsid w:val="00E77DB2"/>
    <w:rsid w:val="00E81325"/>
    <w:rsid w:val="00E813F3"/>
    <w:rsid w:val="00E81E68"/>
    <w:rsid w:val="00E83BF4"/>
    <w:rsid w:val="00E83FDC"/>
    <w:rsid w:val="00E8442D"/>
    <w:rsid w:val="00E84D01"/>
    <w:rsid w:val="00E85F8C"/>
    <w:rsid w:val="00E86266"/>
    <w:rsid w:val="00E90F03"/>
    <w:rsid w:val="00E9121F"/>
    <w:rsid w:val="00E91CA8"/>
    <w:rsid w:val="00E91FD8"/>
    <w:rsid w:val="00E92121"/>
    <w:rsid w:val="00E939CD"/>
    <w:rsid w:val="00E958AE"/>
    <w:rsid w:val="00E96982"/>
    <w:rsid w:val="00EA14B3"/>
    <w:rsid w:val="00EA2A6D"/>
    <w:rsid w:val="00EA2CA6"/>
    <w:rsid w:val="00EA3B44"/>
    <w:rsid w:val="00EA47B7"/>
    <w:rsid w:val="00EA611A"/>
    <w:rsid w:val="00EB3920"/>
    <w:rsid w:val="00EB5187"/>
    <w:rsid w:val="00EB5926"/>
    <w:rsid w:val="00EB5ECE"/>
    <w:rsid w:val="00EB779A"/>
    <w:rsid w:val="00EB7C8F"/>
    <w:rsid w:val="00EC01C0"/>
    <w:rsid w:val="00EC0DB7"/>
    <w:rsid w:val="00EC1AB0"/>
    <w:rsid w:val="00EC1EEA"/>
    <w:rsid w:val="00EC26AB"/>
    <w:rsid w:val="00EC3BFD"/>
    <w:rsid w:val="00EC4E24"/>
    <w:rsid w:val="00EC5907"/>
    <w:rsid w:val="00EC693C"/>
    <w:rsid w:val="00ED166D"/>
    <w:rsid w:val="00ED2191"/>
    <w:rsid w:val="00ED3D22"/>
    <w:rsid w:val="00ED3EEA"/>
    <w:rsid w:val="00ED412A"/>
    <w:rsid w:val="00ED448F"/>
    <w:rsid w:val="00ED6E6D"/>
    <w:rsid w:val="00EE02DE"/>
    <w:rsid w:val="00EE04B1"/>
    <w:rsid w:val="00EE2412"/>
    <w:rsid w:val="00EE25A3"/>
    <w:rsid w:val="00EE2A19"/>
    <w:rsid w:val="00EE2C47"/>
    <w:rsid w:val="00EE2FCC"/>
    <w:rsid w:val="00EE4A0F"/>
    <w:rsid w:val="00EE5437"/>
    <w:rsid w:val="00EE5544"/>
    <w:rsid w:val="00EE585A"/>
    <w:rsid w:val="00EF0B1D"/>
    <w:rsid w:val="00EF2263"/>
    <w:rsid w:val="00EF2DFA"/>
    <w:rsid w:val="00EF36CE"/>
    <w:rsid w:val="00EF382A"/>
    <w:rsid w:val="00EF44F0"/>
    <w:rsid w:val="00EF596B"/>
    <w:rsid w:val="00EF6505"/>
    <w:rsid w:val="00EF71D4"/>
    <w:rsid w:val="00F010D9"/>
    <w:rsid w:val="00F0126B"/>
    <w:rsid w:val="00F013B3"/>
    <w:rsid w:val="00F045BC"/>
    <w:rsid w:val="00F04952"/>
    <w:rsid w:val="00F04C3D"/>
    <w:rsid w:val="00F0563B"/>
    <w:rsid w:val="00F056F0"/>
    <w:rsid w:val="00F06A4B"/>
    <w:rsid w:val="00F13375"/>
    <w:rsid w:val="00F14456"/>
    <w:rsid w:val="00F159BA"/>
    <w:rsid w:val="00F16CEF"/>
    <w:rsid w:val="00F17A70"/>
    <w:rsid w:val="00F21B34"/>
    <w:rsid w:val="00F22B17"/>
    <w:rsid w:val="00F22FB6"/>
    <w:rsid w:val="00F23938"/>
    <w:rsid w:val="00F239E5"/>
    <w:rsid w:val="00F23A91"/>
    <w:rsid w:val="00F242CA"/>
    <w:rsid w:val="00F247C8"/>
    <w:rsid w:val="00F25362"/>
    <w:rsid w:val="00F275CD"/>
    <w:rsid w:val="00F27AB7"/>
    <w:rsid w:val="00F27BA5"/>
    <w:rsid w:val="00F311FE"/>
    <w:rsid w:val="00F34C29"/>
    <w:rsid w:val="00F352F6"/>
    <w:rsid w:val="00F35F86"/>
    <w:rsid w:val="00F407EF"/>
    <w:rsid w:val="00F4292E"/>
    <w:rsid w:val="00F4646E"/>
    <w:rsid w:val="00F471E0"/>
    <w:rsid w:val="00F51960"/>
    <w:rsid w:val="00F5245E"/>
    <w:rsid w:val="00F52A1C"/>
    <w:rsid w:val="00F5448A"/>
    <w:rsid w:val="00F546A4"/>
    <w:rsid w:val="00F572F4"/>
    <w:rsid w:val="00F57459"/>
    <w:rsid w:val="00F604B1"/>
    <w:rsid w:val="00F60BE6"/>
    <w:rsid w:val="00F611D3"/>
    <w:rsid w:val="00F61689"/>
    <w:rsid w:val="00F626E2"/>
    <w:rsid w:val="00F636C2"/>
    <w:rsid w:val="00F636EF"/>
    <w:rsid w:val="00F63B83"/>
    <w:rsid w:val="00F63FB0"/>
    <w:rsid w:val="00F643A3"/>
    <w:rsid w:val="00F6476F"/>
    <w:rsid w:val="00F6626D"/>
    <w:rsid w:val="00F666A5"/>
    <w:rsid w:val="00F671B8"/>
    <w:rsid w:val="00F67EAA"/>
    <w:rsid w:val="00F70460"/>
    <w:rsid w:val="00F709BF"/>
    <w:rsid w:val="00F71D7A"/>
    <w:rsid w:val="00F72C01"/>
    <w:rsid w:val="00F7497D"/>
    <w:rsid w:val="00F758A3"/>
    <w:rsid w:val="00F81610"/>
    <w:rsid w:val="00F81D87"/>
    <w:rsid w:val="00F8207A"/>
    <w:rsid w:val="00F82BEC"/>
    <w:rsid w:val="00F82E17"/>
    <w:rsid w:val="00F8329E"/>
    <w:rsid w:val="00F84CAF"/>
    <w:rsid w:val="00F84D9B"/>
    <w:rsid w:val="00F856AD"/>
    <w:rsid w:val="00F85D46"/>
    <w:rsid w:val="00F86CD7"/>
    <w:rsid w:val="00F91AC1"/>
    <w:rsid w:val="00F9306A"/>
    <w:rsid w:val="00F93A55"/>
    <w:rsid w:val="00FA4102"/>
    <w:rsid w:val="00FA43EB"/>
    <w:rsid w:val="00FA5FE6"/>
    <w:rsid w:val="00FA7128"/>
    <w:rsid w:val="00FA7B04"/>
    <w:rsid w:val="00FA7CCB"/>
    <w:rsid w:val="00FB0A89"/>
    <w:rsid w:val="00FB24D5"/>
    <w:rsid w:val="00FB393D"/>
    <w:rsid w:val="00FB54CC"/>
    <w:rsid w:val="00FB5D52"/>
    <w:rsid w:val="00FB6A81"/>
    <w:rsid w:val="00FC1698"/>
    <w:rsid w:val="00FC2DE4"/>
    <w:rsid w:val="00FC2EF2"/>
    <w:rsid w:val="00FC340E"/>
    <w:rsid w:val="00FC3B25"/>
    <w:rsid w:val="00FC49DB"/>
    <w:rsid w:val="00FC761A"/>
    <w:rsid w:val="00FD44D4"/>
    <w:rsid w:val="00FD67B2"/>
    <w:rsid w:val="00FD70D4"/>
    <w:rsid w:val="00FE07BB"/>
    <w:rsid w:val="00FE0B8F"/>
    <w:rsid w:val="00FE238B"/>
    <w:rsid w:val="00FE2816"/>
    <w:rsid w:val="00FE50F2"/>
    <w:rsid w:val="00FE51C4"/>
    <w:rsid w:val="00FE7558"/>
    <w:rsid w:val="00FE7D93"/>
    <w:rsid w:val="00FF00DE"/>
    <w:rsid w:val="00FF1907"/>
    <w:rsid w:val="00FF342B"/>
    <w:rsid w:val="00FF3A0F"/>
    <w:rsid w:val="00FF6A3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4002EB"/>
  <w15:docId w15:val="{04DF1FA6-E6EB-4758-B1DB-B4C49AC77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0272"/>
    <w:rPr>
      <w:rFonts w:cs="Mangal"/>
      <w:sz w:val="24"/>
      <w:szCs w:val="24"/>
      <w:lang w:bidi="hi-IN"/>
    </w:rPr>
  </w:style>
  <w:style w:type="paragraph" w:styleId="Heading2">
    <w:name w:val="heading 2"/>
    <w:basedOn w:val="Normal"/>
    <w:next w:val="Normal"/>
    <w:link w:val="Heading2Char"/>
    <w:qFormat/>
    <w:rsid w:val="00B677AE"/>
    <w:pPr>
      <w:keepNext/>
      <w:spacing w:line="360" w:lineRule="auto"/>
      <w:jc w:val="center"/>
      <w:outlineLvl w:val="1"/>
    </w:pPr>
    <w:rPr>
      <w:rFonts w:cs="Times New Roman"/>
      <w:b/>
      <w:bCs/>
      <w:sz w:val="28"/>
      <w:u w:val="single"/>
      <w:lang w:bidi="ar-SA"/>
    </w:rPr>
  </w:style>
  <w:style w:type="paragraph" w:styleId="Heading3">
    <w:name w:val="heading 3"/>
    <w:basedOn w:val="Normal"/>
    <w:next w:val="Normal"/>
    <w:link w:val="Heading3Char"/>
    <w:unhideWhenUsed/>
    <w:qFormat/>
    <w:rsid w:val="009F564B"/>
    <w:pPr>
      <w:keepNext/>
      <w:keepLines/>
      <w:spacing w:before="200"/>
      <w:outlineLvl w:val="2"/>
    </w:pPr>
    <w:rPr>
      <w:rFonts w:asciiTheme="majorHAnsi" w:eastAsiaTheme="majorEastAsia" w:hAnsiTheme="majorHAnsi"/>
      <w:b/>
      <w:bCs/>
      <w:color w:val="4F81BD" w:themeColor="accent1"/>
      <w:szCs w:val="21"/>
    </w:rPr>
  </w:style>
  <w:style w:type="paragraph" w:styleId="Heading4">
    <w:name w:val="heading 4"/>
    <w:basedOn w:val="Normal"/>
    <w:next w:val="Normal"/>
    <w:qFormat/>
    <w:rsid w:val="00822B02"/>
    <w:pPr>
      <w:keepNext/>
      <w:spacing w:before="240" w:after="60"/>
      <w:outlineLvl w:val="3"/>
    </w:pPr>
    <w:rPr>
      <w:b/>
      <w:bCs/>
      <w:sz w:val="28"/>
      <w:szCs w:val="28"/>
    </w:rPr>
  </w:style>
  <w:style w:type="paragraph" w:styleId="Heading5">
    <w:name w:val="heading 5"/>
    <w:basedOn w:val="Normal"/>
    <w:next w:val="Normal"/>
    <w:qFormat/>
    <w:rsid w:val="00822B02"/>
    <w:pPr>
      <w:spacing w:before="240" w:after="60"/>
      <w:outlineLvl w:val="4"/>
    </w:pPr>
    <w:rPr>
      <w:b/>
      <w:bCs/>
      <w:i/>
      <w:iCs/>
      <w:sz w:val="26"/>
      <w:szCs w:val="26"/>
    </w:rPr>
  </w:style>
  <w:style w:type="paragraph" w:styleId="Heading6">
    <w:name w:val="heading 6"/>
    <w:basedOn w:val="Normal"/>
    <w:next w:val="Normal"/>
    <w:qFormat/>
    <w:rsid w:val="00C42E7D"/>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B677AE"/>
    <w:pPr>
      <w:spacing w:line="360" w:lineRule="auto"/>
      <w:jc w:val="center"/>
    </w:pPr>
    <w:rPr>
      <w:rFonts w:cs="Times New Roman"/>
      <w:b/>
      <w:bCs/>
      <w:lang w:bidi="ar-SA"/>
    </w:rPr>
  </w:style>
  <w:style w:type="paragraph" w:styleId="BodyTextIndent3">
    <w:name w:val="Body Text Indent 3"/>
    <w:basedOn w:val="Normal"/>
    <w:rsid w:val="00822B02"/>
    <w:pPr>
      <w:spacing w:after="120"/>
      <w:ind w:left="360"/>
    </w:pPr>
    <w:rPr>
      <w:sz w:val="16"/>
      <w:szCs w:val="16"/>
    </w:rPr>
  </w:style>
  <w:style w:type="paragraph" w:styleId="BodyText">
    <w:name w:val="Body Text"/>
    <w:basedOn w:val="Normal"/>
    <w:link w:val="BodyTextChar"/>
    <w:rsid w:val="00893943"/>
    <w:pPr>
      <w:spacing w:after="120"/>
    </w:pPr>
  </w:style>
  <w:style w:type="table" w:styleId="TableGrid">
    <w:name w:val="Table Grid"/>
    <w:basedOn w:val="TableNormal"/>
    <w:uiPriority w:val="59"/>
    <w:rsid w:val="00D347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
    <w:name w:val="Style"/>
    <w:rsid w:val="00570E87"/>
    <w:pPr>
      <w:widowControl w:val="0"/>
      <w:autoSpaceDE w:val="0"/>
      <w:autoSpaceDN w:val="0"/>
      <w:adjustRightInd w:val="0"/>
    </w:pPr>
    <w:rPr>
      <w:sz w:val="24"/>
      <w:szCs w:val="24"/>
      <w:lang w:bidi="hi-IN"/>
    </w:rPr>
  </w:style>
  <w:style w:type="paragraph" w:styleId="BodyTextIndent">
    <w:name w:val="Body Text Indent"/>
    <w:basedOn w:val="Normal"/>
    <w:link w:val="BodyTextIndentChar"/>
    <w:rsid w:val="00073AC3"/>
    <w:pPr>
      <w:spacing w:after="120"/>
      <w:ind w:left="360"/>
    </w:pPr>
  </w:style>
  <w:style w:type="paragraph" w:styleId="BodyText2">
    <w:name w:val="Body Text 2"/>
    <w:basedOn w:val="Normal"/>
    <w:rsid w:val="00ED412A"/>
    <w:pPr>
      <w:spacing w:after="120" w:line="480" w:lineRule="auto"/>
    </w:pPr>
  </w:style>
  <w:style w:type="character" w:customStyle="1" w:styleId="Heading2Char">
    <w:name w:val="Heading 2 Char"/>
    <w:link w:val="Heading2"/>
    <w:rsid w:val="00544C76"/>
    <w:rPr>
      <w:b/>
      <w:bCs/>
      <w:sz w:val="28"/>
      <w:szCs w:val="24"/>
      <w:u w:val="single"/>
    </w:rPr>
  </w:style>
  <w:style w:type="character" w:customStyle="1" w:styleId="BodyTextChar">
    <w:name w:val="Body Text Char"/>
    <w:link w:val="BodyText"/>
    <w:rsid w:val="00544C76"/>
    <w:rPr>
      <w:rFonts w:cs="Mangal"/>
      <w:sz w:val="24"/>
      <w:szCs w:val="24"/>
      <w:lang w:bidi="hi-IN"/>
    </w:rPr>
  </w:style>
  <w:style w:type="character" w:customStyle="1" w:styleId="BodyTextIndentChar">
    <w:name w:val="Body Text Indent Char"/>
    <w:link w:val="BodyTextIndent"/>
    <w:rsid w:val="00544C76"/>
    <w:rPr>
      <w:rFonts w:cs="Mangal"/>
      <w:sz w:val="24"/>
      <w:szCs w:val="24"/>
      <w:lang w:bidi="hi-IN"/>
    </w:rPr>
  </w:style>
  <w:style w:type="table" w:customStyle="1" w:styleId="TableGrid1">
    <w:name w:val="Table Grid1"/>
    <w:basedOn w:val="TableNormal"/>
    <w:next w:val="TableGrid"/>
    <w:uiPriority w:val="59"/>
    <w:rsid w:val="008670EC"/>
    <w:rPr>
      <w:rFonts w:ascii="Arial" w:eastAsia="Calibri" w:hAnsi="Arial" w:cs="Arial"/>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4B7052"/>
    <w:rPr>
      <w:rFonts w:ascii="Tahoma" w:hAnsi="Tahoma"/>
      <w:sz w:val="16"/>
      <w:szCs w:val="14"/>
    </w:rPr>
  </w:style>
  <w:style w:type="character" w:customStyle="1" w:styleId="BalloonTextChar">
    <w:name w:val="Balloon Text Char"/>
    <w:basedOn w:val="DefaultParagraphFont"/>
    <w:link w:val="BalloonText"/>
    <w:rsid w:val="004B7052"/>
    <w:rPr>
      <w:rFonts w:ascii="Tahoma" w:hAnsi="Tahoma" w:cs="Mangal"/>
      <w:sz w:val="16"/>
      <w:szCs w:val="14"/>
      <w:lang w:bidi="hi-IN"/>
    </w:rPr>
  </w:style>
  <w:style w:type="character" w:customStyle="1" w:styleId="Heading3Char">
    <w:name w:val="Heading 3 Char"/>
    <w:basedOn w:val="DefaultParagraphFont"/>
    <w:link w:val="Heading3"/>
    <w:rsid w:val="009F564B"/>
    <w:rPr>
      <w:rFonts w:asciiTheme="majorHAnsi" w:eastAsiaTheme="majorEastAsia" w:hAnsiTheme="majorHAnsi" w:cs="Mangal"/>
      <w:b/>
      <w:bCs/>
      <w:color w:val="4F81BD" w:themeColor="accent1"/>
      <w:sz w:val="24"/>
      <w:szCs w:val="21"/>
      <w:lang w:bidi="hi-IN"/>
    </w:rPr>
  </w:style>
  <w:style w:type="paragraph" w:styleId="Caption">
    <w:name w:val="caption"/>
    <w:basedOn w:val="Normal"/>
    <w:next w:val="Normal"/>
    <w:uiPriority w:val="35"/>
    <w:unhideWhenUsed/>
    <w:qFormat/>
    <w:rsid w:val="009F564B"/>
    <w:pPr>
      <w:spacing w:after="200"/>
    </w:pPr>
    <w:rPr>
      <w:rFonts w:ascii="Calibri" w:eastAsia="Calibri" w:hAnsi="Calibri" w:cs="Times New Roman"/>
      <w:b/>
      <w:bCs/>
      <w:color w:val="4F81BD" w:themeColor="accent1"/>
      <w:sz w:val="18"/>
      <w:szCs w:val="18"/>
      <w:lang w:bidi="ar-SA"/>
    </w:rPr>
  </w:style>
  <w:style w:type="paragraph" w:styleId="ListParagraph">
    <w:name w:val="List Paragraph"/>
    <w:basedOn w:val="Normal"/>
    <w:uiPriority w:val="34"/>
    <w:qFormat/>
    <w:rsid w:val="00374857"/>
    <w:pPr>
      <w:ind w:left="720"/>
      <w:contextualSpacing/>
    </w:pPr>
    <w:rPr>
      <w:szCs w:val="21"/>
    </w:rPr>
  </w:style>
  <w:style w:type="paragraph" w:styleId="NoSpacing">
    <w:name w:val="No Spacing"/>
    <w:qFormat/>
    <w:rsid w:val="000D282F"/>
    <w:rPr>
      <w:rFonts w:ascii="Calibri" w:hAnsi="Calibri"/>
      <w:sz w:val="22"/>
      <w:szCs w:val="22"/>
    </w:rPr>
  </w:style>
  <w:style w:type="character" w:styleId="Emphasis">
    <w:name w:val="Emphasis"/>
    <w:basedOn w:val="DefaultParagraphFont"/>
    <w:uiPriority w:val="20"/>
    <w:qFormat/>
    <w:rsid w:val="00C671AE"/>
    <w:rPr>
      <w:b/>
      <w:bCs/>
      <w:i w:val="0"/>
      <w:iCs w:val="0"/>
    </w:rPr>
  </w:style>
  <w:style w:type="character" w:customStyle="1" w:styleId="st">
    <w:name w:val="st"/>
    <w:basedOn w:val="DefaultParagraphFont"/>
    <w:rsid w:val="00C671AE"/>
  </w:style>
  <w:style w:type="paragraph" w:styleId="Header">
    <w:name w:val="header"/>
    <w:basedOn w:val="Normal"/>
    <w:link w:val="HeaderChar"/>
    <w:rsid w:val="004C5FFB"/>
    <w:pPr>
      <w:tabs>
        <w:tab w:val="center" w:pos="4513"/>
        <w:tab w:val="right" w:pos="9026"/>
      </w:tabs>
    </w:pPr>
    <w:rPr>
      <w:szCs w:val="21"/>
    </w:rPr>
  </w:style>
  <w:style w:type="character" w:customStyle="1" w:styleId="HeaderChar">
    <w:name w:val="Header Char"/>
    <w:basedOn w:val="DefaultParagraphFont"/>
    <w:link w:val="Header"/>
    <w:rsid w:val="004C5FFB"/>
    <w:rPr>
      <w:rFonts w:cs="Mangal"/>
      <w:sz w:val="24"/>
      <w:szCs w:val="21"/>
      <w:lang w:bidi="hi-IN"/>
    </w:rPr>
  </w:style>
  <w:style w:type="paragraph" w:styleId="Footer">
    <w:name w:val="footer"/>
    <w:basedOn w:val="Normal"/>
    <w:link w:val="FooterChar"/>
    <w:rsid w:val="004C5FFB"/>
    <w:pPr>
      <w:tabs>
        <w:tab w:val="center" w:pos="4513"/>
        <w:tab w:val="right" w:pos="9026"/>
      </w:tabs>
    </w:pPr>
    <w:rPr>
      <w:szCs w:val="21"/>
    </w:rPr>
  </w:style>
  <w:style w:type="character" w:customStyle="1" w:styleId="FooterChar">
    <w:name w:val="Footer Char"/>
    <w:basedOn w:val="DefaultParagraphFont"/>
    <w:link w:val="Footer"/>
    <w:rsid w:val="004C5FFB"/>
    <w:rPr>
      <w:rFonts w:cs="Mangal"/>
      <w:sz w:val="24"/>
      <w:szCs w:val="21"/>
      <w:lang w:bidi="hi-IN"/>
    </w:rPr>
  </w:style>
  <w:style w:type="character" w:styleId="Hyperlink">
    <w:name w:val="Hyperlink"/>
    <w:uiPriority w:val="99"/>
    <w:rsid w:val="00BA6F1D"/>
    <w:rPr>
      <w:color w:val="0000FF"/>
      <w:u w:val="single"/>
    </w:rPr>
  </w:style>
  <w:style w:type="table" w:customStyle="1" w:styleId="TableGrid2">
    <w:name w:val="Table Grid2"/>
    <w:basedOn w:val="TableNormal"/>
    <w:next w:val="TableGrid"/>
    <w:uiPriority w:val="59"/>
    <w:rsid w:val="00CF6194"/>
    <w:rPr>
      <w:rFonts w:asciiTheme="minorHAnsi" w:eastAsiaTheme="minorEastAsia" w:hAnsiTheme="minorHAnsi" w:cstheme="minorBidi"/>
      <w:sz w:val="22"/>
      <w:szCs w:val="22"/>
      <w:lang w:val="en-IN" w:eastAsia="en-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A70594"/>
    <w:rPr>
      <w:rFonts w:cs="Mangal"/>
      <w:sz w:val="24"/>
      <w:szCs w:val="21"/>
      <w:lang w:bidi="hi-IN"/>
    </w:rPr>
  </w:style>
  <w:style w:type="character" w:styleId="CommentReference">
    <w:name w:val="annotation reference"/>
    <w:basedOn w:val="DefaultParagraphFont"/>
    <w:rsid w:val="00A70594"/>
    <w:rPr>
      <w:sz w:val="16"/>
      <w:szCs w:val="16"/>
    </w:rPr>
  </w:style>
  <w:style w:type="paragraph" w:styleId="CommentText">
    <w:name w:val="annotation text"/>
    <w:basedOn w:val="Normal"/>
    <w:link w:val="CommentTextChar"/>
    <w:rsid w:val="00A70594"/>
    <w:rPr>
      <w:sz w:val="20"/>
      <w:szCs w:val="18"/>
    </w:rPr>
  </w:style>
  <w:style w:type="character" w:customStyle="1" w:styleId="CommentTextChar">
    <w:name w:val="Comment Text Char"/>
    <w:basedOn w:val="DefaultParagraphFont"/>
    <w:link w:val="CommentText"/>
    <w:rsid w:val="00A70594"/>
    <w:rPr>
      <w:rFonts w:cs="Mangal"/>
      <w:szCs w:val="18"/>
      <w:lang w:bidi="hi-IN"/>
    </w:rPr>
  </w:style>
  <w:style w:type="paragraph" w:styleId="CommentSubject">
    <w:name w:val="annotation subject"/>
    <w:basedOn w:val="CommentText"/>
    <w:next w:val="CommentText"/>
    <w:link w:val="CommentSubjectChar"/>
    <w:rsid w:val="00A70594"/>
    <w:rPr>
      <w:b/>
      <w:bCs/>
    </w:rPr>
  </w:style>
  <w:style w:type="character" w:customStyle="1" w:styleId="CommentSubjectChar">
    <w:name w:val="Comment Subject Char"/>
    <w:basedOn w:val="CommentTextChar"/>
    <w:link w:val="CommentSubject"/>
    <w:rsid w:val="00A70594"/>
    <w:rPr>
      <w:rFonts w:cs="Mangal"/>
      <w:b/>
      <w:bCs/>
      <w:szCs w:val="18"/>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467154">
      <w:bodyDiv w:val="1"/>
      <w:marLeft w:val="0"/>
      <w:marRight w:val="0"/>
      <w:marTop w:val="0"/>
      <w:marBottom w:val="0"/>
      <w:divBdr>
        <w:top w:val="none" w:sz="0" w:space="0" w:color="auto"/>
        <w:left w:val="none" w:sz="0" w:space="0" w:color="auto"/>
        <w:bottom w:val="none" w:sz="0" w:space="0" w:color="auto"/>
        <w:right w:val="none" w:sz="0" w:space="0" w:color="auto"/>
      </w:divBdr>
      <w:divsChild>
        <w:div w:id="1714384084">
          <w:marLeft w:val="562"/>
          <w:marRight w:val="0"/>
          <w:marTop w:val="0"/>
          <w:marBottom w:val="0"/>
          <w:divBdr>
            <w:top w:val="none" w:sz="0" w:space="0" w:color="auto"/>
            <w:left w:val="none" w:sz="0" w:space="0" w:color="auto"/>
            <w:bottom w:val="none" w:sz="0" w:space="0" w:color="auto"/>
            <w:right w:val="none" w:sz="0" w:space="0" w:color="auto"/>
          </w:divBdr>
        </w:div>
        <w:div w:id="554506199">
          <w:marLeft w:val="562"/>
          <w:marRight w:val="0"/>
          <w:marTop w:val="0"/>
          <w:marBottom w:val="0"/>
          <w:divBdr>
            <w:top w:val="none" w:sz="0" w:space="0" w:color="auto"/>
            <w:left w:val="none" w:sz="0" w:space="0" w:color="auto"/>
            <w:bottom w:val="none" w:sz="0" w:space="0" w:color="auto"/>
            <w:right w:val="none" w:sz="0" w:space="0" w:color="auto"/>
          </w:divBdr>
        </w:div>
        <w:div w:id="633172817">
          <w:marLeft w:val="562"/>
          <w:marRight w:val="0"/>
          <w:marTop w:val="0"/>
          <w:marBottom w:val="0"/>
          <w:divBdr>
            <w:top w:val="none" w:sz="0" w:space="0" w:color="auto"/>
            <w:left w:val="none" w:sz="0" w:space="0" w:color="auto"/>
            <w:bottom w:val="none" w:sz="0" w:space="0" w:color="auto"/>
            <w:right w:val="none" w:sz="0" w:space="0" w:color="auto"/>
          </w:divBdr>
        </w:div>
      </w:divsChild>
    </w:div>
    <w:div w:id="1254513558">
      <w:bodyDiv w:val="1"/>
      <w:marLeft w:val="0"/>
      <w:marRight w:val="0"/>
      <w:marTop w:val="0"/>
      <w:marBottom w:val="0"/>
      <w:divBdr>
        <w:top w:val="none" w:sz="0" w:space="0" w:color="auto"/>
        <w:left w:val="none" w:sz="0" w:space="0" w:color="auto"/>
        <w:bottom w:val="none" w:sz="0" w:space="0" w:color="auto"/>
        <w:right w:val="none" w:sz="0" w:space="0" w:color="auto"/>
      </w:divBdr>
    </w:div>
    <w:div w:id="1280643819">
      <w:bodyDiv w:val="1"/>
      <w:marLeft w:val="0"/>
      <w:marRight w:val="0"/>
      <w:marTop w:val="0"/>
      <w:marBottom w:val="0"/>
      <w:divBdr>
        <w:top w:val="none" w:sz="0" w:space="0" w:color="auto"/>
        <w:left w:val="none" w:sz="0" w:space="0" w:color="auto"/>
        <w:bottom w:val="none" w:sz="0" w:space="0" w:color="auto"/>
        <w:right w:val="none" w:sz="0" w:space="0" w:color="auto"/>
      </w:divBdr>
    </w:div>
    <w:div w:id="179374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image" Target="media/image1.jpeg"/><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862282839645082"/>
          <c:y val="0.13921442201858764"/>
          <c:w val="0.73747714421603339"/>
          <c:h val="0.64689578815055404"/>
        </c:manualLayout>
      </c:layout>
      <c:barChart>
        <c:barDir val="col"/>
        <c:grouping val="clustered"/>
        <c:varyColors val="0"/>
        <c:ser>
          <c:idx val="4"/>
          <c:order val="4"/>
          <c:tx>
            <c:strRef>
              <c:f>'Meterological Graph'!$Q$7</c:f>
              <c:strCache>
                <c:ptCount val="1"/>
                <c:pt idx="0">
                  <c:v>Rainfall (mm)</c:v>
                </c:pt>
              </c:strCache>
            </c:strRef>
          </c:tx>
          <c:spPr>
            <a:solidFill>
              <a:srgbClr val="00B0F0"/>
            </a:solidFill>
          </c:spPr>
          <c:invertIfNegative val="0"/>
          <c:cat>
            <c:numRef>
              <c:f>'Meterological Graph'!$L$8:$L$19</c:f>
              <c:numCache>
                <c:formatCode>mmm/yy</c:formatCode>
                <c:ptCount val="12"/>
                <c:pt idx="0">
                  <c:v>41030</c:v>
                </c:pt>
                <c:pt idx="1">
                  <c:v>41061</c:v>
                </c:pt>
                <c:pt idx="2">
                  <c:v>41091</c:v>
                </c:pt>
                <c:pt idx="3">
                  <c:v>41122</c:v>
                </c:pt>
                <c:pt idx="4">
                  <c:v>41153</c:v>
                </c:pt>
                <c:pt idx="5">
                  <c:v>41183</c:v>
                </c:pt>
                <c:pt idx="6">
                  <c:v>41214</c:v>
                </c:pt>
                <c:pt idx="7">
                  <c:v>41244</c:v>
                </c:pt>
                <c:pt idx="8">
                  <c:v>41275</c:v>
                </c:pt>
                <c:pt idx="9">
                  <c:v>41306</c:v>
                </c:pt>
                <c:pt idx="10">
                  <c:v>41334</c:v>
                </c:pt>
                <c:pt idx="11">
                  <c:v>41365</c:v>
                </c:pt>
              </c:numCache>
            </c:numRef>
          </c:cat>
          <c:val>
            <c:numRef>
              <c:f>'Meterological Graph'!$Q$8:$Q$19</c:f>
              <c:numCache>
                <c:formatCode>0.0</c:formatCode>
                <c:ptCount val="12"/>
                <c:pt idx="0">
                  <c:v>53.2</c:v>
                </c:pt>
                <c:pt idx="1">
                  <c:v>4.8</c:v>
                </c:pt>
                <c:pt idx="2">
                  <c:v>0</c:v>
                </c:pt>
                <c:pt idx="3">
                  <c:v>158.9</c:v>
                </c:pt>
                <c:pt idx="4">
                  <c:v>45.2</c:v>
                </c:pt>
                <c:pt idx="5">
                  <c:v>0</c:v>
                </c:pt>
                <c:pt idx="6">
                  <c:v>0</c:v>
                </c:pt>
                <c:pt idx="7">
                  <c:v>0</c:v>
                </c:pt>
                <c:pt idx="8">
                  <c:v>1</c:v>
                </c:pt>
                <c:pt idx="9">
                  <c:v>12.4</c:v>
                </c:pt>
                <c:pt idx="10">
                  <c:v>5.4</c:v>
                </c:pt>
                <c:pt idx="11">
                  <c:v>1.4</c:v>
                </c:pt>
              </c:numCache>
            </c:numRef>
          </c:val>
        </c:ser>
        <c:ser>
          <c:idx val="5"/>
          <c:order val="5"/>
          <c:tx>
            <c:strRef>
              <c:f>'Meterological Graph'!$R$7</c:f>
              <c:strCache>
                <c:ptCount val="1"/>
                <c:pt idx="0">
                  <c:v>Evaporation (mm)</c:v>
                </c:pt>
              </c:strCache>
            </c:strRef>
          </c:tx>
          <c:spPr>
            <a:solidFill>
              <a:srgbClr val="F93631"/>
            </a:solidFill>
          </c:spPr>
          <c:invertIfNegative val="0"/>
          <c:cat>
            <c:numRef>
              <c:f>'Meterological Graph'!$L$8:$L$19</c:f>
              <c:numCache>
                <c:formatCode>mmm/yy</c:formatCode>
                <c:ptCount val="12"/>
                <c:pt idx="0">
                  <c:v>41030</c:v>
                </c:pt>
                <c:pt idx="1">
                  <c:v>41061</c:v>
                </c:pt>
                <c:pt idx="2">
                  <c:v>41091</c:v>
                </c:pt>
                <c:pt idx="3">
                  <c:v>41122</c:v>
                </c:pt>
                <c:pt idx="4">
                  <c:v>41153</c:v>
                </c:pt>
                <c:pt idx="5">
                  <c:v>41183</c:v>
                </c:pt>
                <c:pt idx="6">
                  <c:v>41214</c:v>
                </c:pt>
                <c:pt idx="7">
                  <c:v>41244</c:v>
                </c:pt>
                <c:pt idx="8">
                  <c:v>41275</c:v>
                </c:pt>
                <c:pt idx="9">
                  <c:v>41306</c:v>
                </c:pt>
                <c:pt idx="10">
                  <c:v>41334</c:v>
                </c:pt>
                <c:pt idx="11">
                  <c:v>41365</c:v>
                </c:pt>
              </c:numCache>
            </c:numRef>
          </c:cat>
          <c:val>
            <c:numRef>
              <c:f>'Meterological Graph'!$R$8:$R$19</c:f>
              <c:numCache>
                <c:formatCode>0.0</c:formatCode>
                <c:ptCount val="12"/>
                <c:pt idx="0">
                  <c:v>324.59999999999923</c:v>
                </c:pt>
                <c:pt idx="1">
                  <c:v>327.00000000000006</c:v>
                </c:pt>
                <c:pt idx="2">
                  <c:v>260.89999999999969</c:v>
                </c:pt>
                <c:pt idx="3">
                  <c:v>244.4</c:v>
                </c:pt>
                <c:pt idx="4">
                  <c:v>224.2</c:v>
                </c:pt>
                <c:pt idx="5">
                  <c:v>227.9</c:v>
                </c:pt>
                <c:pt idx="6">
                  <c:v>170.60000000000002</c:v>
                </c:pt>
                <c:pt idx="7">
                  <c:v>120.3</c:v>
                </c:pt>
                <c:pt idx="8">
                  <c:v>72.5</c:v>
                </c:pt>
                <c:pt idx="9">
                  <c:v>86.5</c:v>
                </c:pt>
                <c:pt idx="10">
                  <c:v>165.5</c:v>
                </c:pt>
                <c:pt idx="11">
                  <c:v>233</c:v>
                </c:pt>
              </c:numCache>
            </c:numRef>
          </c:val>
        </c:ser>
        <c:dLbls>
          <c:showLegendKey val="0"/>
          <c:showVal val="0"/>
          <c:showCatName val="0"/>
          <c:showSerName val="0"/>
          <c:showPercent val="0"/>
          <c:showBubbleSize val="0"/>
        </c:dLbls>
        <c:gapWidth val="150"/>
        <c:axId val="347720176"/>
        <c:axId val="634264208"/>
      </c:barChart>
      <c:lineChart>
        <c:grouping val="standard"/>
        <c:varyColors val="0"/>
        <c:ser>
          <c:idx val="0"/>
          <c:order val="0"/>
          <c:tx>
            <c:strRef>
              <c:f>'Meterological Graph'!$M$7</c:f>
              <c:strCache>
                <c:ptCount val="1"/>
                <c:pt idx="0">
                  <c:v>Tmax ( °C)</c:v>
                </c:pt>
              </c:strCache>
            </c:strRef>
          </c:tx>
          <c:spPr>
            <a:ln>
              <a:solidFill>
                <a:srgbClr val="FF0000"/>
              </a:solidFill>
            </a:ln>
          </c:spPr>
          <c:marker>
            <c:symbol val="star"/>
            <c:size val="5"/>
          </c:marker>
          <c:cat>
            <c:numRef>
              <c:f>'Meterological Graph'!$L$8:$L$19</c:f>
              <c:numCache>
                <c:formatCode>mmm/yy</c:formatCode>
                <c:ptCount val="12"/>
                <c:pt idx="0">
                  <c:v>41030</c:v>
                </c:pt>
                <c:pt idx="1">
                  <c:v>41061</c:v>
                </c:pt>
                <c:pt idx="2">
                  <c:v>41091</c:v>
                </c:pt>
                <c:pt idx="3">
                  <c:v>41122</c:v>
                </c:pt>
                <c:pt idx="4">
                  <c:v>41153</c:v>
                </c:pt>
                <c:pt idx="5">
                  <c:v>41183</c:v>
                </c:pt>
                <c:pt idx="6">
                  <c:v>41214</c:v>
                </c:pt>
                <c:pt idx="7">
                  <c:v>41244</c:v>
                </c:pt>
                <c:pt idx="8">
                  <c:v>41275</c:v>
                </c:pt>
                <c:pt idx="9">
                  <c:v>41306</c:v>
                </c:pt>
                <c:pt idx="10">
                  <c:v>41334</c:v>
                </c:pt>
                <c:pt idx="11">
                  <c:v>41365</c:v>
                </c:pt>
              </c:numCache>
            </c:numRef>
          </c:cat>
          <c:val>
            <c:numRef>
              <c:f>'Meterological Graph'!$M$8:$M$19</c:f>
              <c:numCache>
                <c:formatCode>0.0</c:formatCode>
                <c:ptCount val="12"/>
                <c:pt idx="0">
                  <c:v>40.251612903225812</c:v>
                </c:pt>
                <c:pt idx="1">
                  <c:v>38.170000000000009</c:v>
                </c:pt>
                <c:pt idx="2">
                  <c:v>39.670967741935485</c:v>
                </c:pt>
                <c:pt idx="3">
                  <c:v>38.125806451612704</c:v>
                </c:pt>
                <c:pt idx="4">
                  <c:v>37.146666666666377</c:v>
                </c:pt>
                <c:pt idx="5">
                  <c:v>38.032258064516128</c:v>
                </c:pt>
                <c:pt idx="6">
                  <c:v>31.473333333333176</c:v>
                </c:pt>
                <c:pt idx="7">
                  <c:v>26.029032258064486</c:v>
                </c:pt>
                <c:pt idx="8">
                  <c:v>22.096774193548388</c:v>
                </c:pt>
                <c:pt idx="9">
                  <c:v>24.074999999999996</c:v>
                </c:pt>
                <c:pt idx="10">
                  <c:v>32.051612903225809</c:v>
                </c:pt>
                <c:pt idx="11">
                  <c:v>37.46</c:v>
                </c:pt>
              </c:numCache>
            </c:numRef>
          </c:val>
          <c:smooth val="0"/>
        </c:ser>
        <c:ser>
          <c:idx val="1"/>
          <c:order val="1"/>
          <c:tx>
            <c:strRef>
              <c:f>'Meterological Graph'!$N$7</c:f>
              <c:strCache>
                <c:ptCount val="1"/>
                <c:pt idx="0">
                  <c:v> T Min(°C)</c:v>
                </c:pt>
              </c:strCache>
            </c:strRef>
          </c:tx>
          <c:spPr>
            <a:ln>
              <a:solidFill>
                <a:schemeClr val="tx2">
                  <a:lumMod val="60000"/>
                  <a:lumOff val="40000"/>
                </a:schemeClr>
              </a:solidFill>
            </a:ln>
          </c:spPr>
          <c:marker>
            <c:symbol val="square"/>
            <c:size val="5"/>
            <c:spPr>
              <a:solidFill>
                <a:srgbClr val="C00000"/>
              </a:solidFill>
            </c:spPr>
          </c:marker>
          <c:cat>
            <c:numRef>
              <c:f>'Meterological Graph'!$L$8:$L$19</c:f>
              <c:numCache>
                <c:formatCode>mmm/yy</c:formatCode>
                <c:ptCount val="12"/>
                <c:pt idx="0">
                  <c:v>41030</c:v>
                </c:pt>
                <c:pt idx="1">
                  <c:v>41061</c:v>
                </c:pt>
                <c:pt idx="2">
                  <c:v>41091</c:v>
                </c:pt>
                <c:pt idx="3">
                  <c:v>41122</c:v>
                </c:pt>
                <c:pt idx="4">
                  <c:v>41153</c:v>
                </c:pt>
                <c:pt idx="5">
                  <c:v>41183</c:v>
                </c:pt>
                <c:pt idx="6">
                  <c:v>41214</c:v>
                </c:pt>
                <c:pt idx="7">
                  <c:v>41244</c:v>
                </c:pt>
                <c:pt idx="8">
                  <c:v>41275</c:v>
                </c:pt>
                <c:pt idx="9">
                  <c:v>41306</c:v>
                </c:pt>
                <c:pt idx="10">
                  <c:v>41334</c:v>
                </c:pt>
                <c:pt idx="11">
                  <c:v>41365</c:v>
                </c:pt>
              </c:numCache>
            </c:numRef>
          </c:cat>
          <c:val>
            <c:numRef>
              <c:f>'Meterological Graph'!$N$8:$N$19</c:f>
              <c:numCache>
                <c:formatCode>0.0</c:formatCode>
                <c:ptCount val="12"/>
                <c:pt idx="0">
                  <c:v>25.774193548387089</c:v>
                </c:pt>
                <c:pt idx="1">
                  <c:v>28.650000000000031</c:v>
                </c:pt>
                <c:pt idx="2">
                  <c:v>29.651612903225789</c:v>
                </c:pt>
                <c:pt idx="3">
                  <c:v>26.893548387096775</c:v>
                </c:pt>
                <c:pt idx="4">
                  <c:v>24.896666666666665</c:v>
                </c:pt>
                <c:pt idx="5">
                  <c:v>21.551612903225738</c:v>
                </c:pt>
                <c:pt idx="6">
                  <c:v>12.973333333333334</c:v>
                </c:pt>
                <c:pt idx="7">
                  <c:v>8.8408387096774188</c:v>
                </c:pt>
                <c:pt idx="8">
                  <c:v>5.4483870967741934</c:v>
                </c:pt>
                <c:pt idx="9">
                  <c:v>9.4357142857142868</c:v>
                </c:pt>
                <c:pt idx="10">
                  <c:v>13.058064516129079</c:v>
                </c:pt>
                <c:pt idx="11">
                  <c:v>18.053333333333203</c:v>
                </c:pt>
              </c:numCache>
            </c:numRef>
          </c:val>
          <c:smooth val="0"/>
        </c:ser>
        <c:ser>
          <c:idx val="6"/>
          <c:order val="6"/>
          <c:tx>
            <c:strRef>
              <c:f>'Meterological Graph'!$S$7</c:f>
              <c:strCache>
                <c:ptCount val="1"/>
                <c:pt idx="0">
                  <c:v>Solar Radiation </c:v>
                </c:pt>
              </c:strCache>
            </c:strRef>
          </c:tx>
          <c:spPr>
            <a:ln>
              <a:solidFill>
                <a:srgbClr val="FFFF00"/>
              </a:solidFill>
            </a:ln>
          </c:spPr>
          <c:marker>
            <c:symbol val="square"/>
            <c:size val="5"/>
            <c:spPr>
              <a:solidFill>
                <a:schemeClr val="tx1"/>
              </a:solidFill>
            </c:spPr>
          </c:marker>
          <c:cat>
            <c:numRef>
              <c:f>'Meterological Graph'!$L$8:$L$19</c:f>
              <c:numCache>
                <c:formatCode>mmm/yy</c:formatCode>
                <c:ptCount val="12"/>
                <c:pt idx="0">
                  <c:v>41030</c:v>
                </c:pt>
                <c:pt idx="1">
                  <c:v>41061</c:v>
                </c:pt>
                <c:pt idx="2">
                  <c:v>41091</c:v>
                </c:pt>
                <c:pt idx="3">
                  <c:v>41122</c:v>
                </c:pt>
                <c:pt idx="4">
                  <c:v>41153</c:v>
                </c:pt>
                <c:pt idx="5">
                  <c:v>41183</c:v>
                </c:pt>
                <c:pt idx="6">
                  <c:v>41214</c:v>
                </c:pt>
                <c:pt idx="7">
                  <c:v>41244</c:v>
                </c:pt>
                <c:pt idx="8">
                  <c:v>41275</c:v>
                </c:pt>
                <c:pt idx="9">
                  <c:v>41306</c:v>
                </c:pt>
                <c:pt idx="10">
                  <c:v>41334</c:v>
                </c:pt>
                <c:pt idx="11">
                  <c:v>41365</c:v>
                </c:pt>
              </c:numCache>
            </c:numRef>
          </c:cat>
          <c:val>
            <c:numRef>
              <c:f>'Meterological Graph'!$S$8:$S$19</c:f>
              <c:numCache>
                <c:formatCode>0.0</c:formatCode>
                <c:ptCount val="12"/>
                <c:pt idx="0">
                  <c:v>21.021681641391829</c:v>
                </c:pt>
                <c:pt idx="1">
                  <c:v>22.384634189281027</c:v>
                </c:pt>
                <c:pt idx="2">
                  <c:v>23.014541093419595</c:v>
                </c:pt>
                <c:pt idx="3">
                  <c:v>20.743796016702486</c:v>
                </c:pt>
                <c:pt idx="4">
                  <c:v>20.020567898313239</c:v>
                </c:pt>
                <c:pt idx="5">
                  <c:v>18.311589296149929</c:v>
                </c:pt>
                <c:pt idx="6">
                  <c:v>14.923737289319988</c:v>
                </c:pt>
                <c:pt idx="7">
                  <c:v>13.008674852494677</c:v>
                </c:pt>
                <c:pt idx="8">
                  <c:v>13.938729666011509</c:v>
                </c:pt>
                <c:pt idx="9">
                  <c:v>15.86605802236315</c:v>
                </c:pt>
                <c:pt idx="10">
                  <c:v>19.21743117491604</c:v>
                </c:pt>
                <c:pt idx="11">
                  <c:v>21.163124349437112</c:v>
                </c:pt>
              </c:numCache>
            </c:numRef>
          </c:val>
          <c:smooth val="0"/>
        </c:ser>
        <c:dLbls>
          <c:showLegendKey val="0"/>
          <c:showVal val="0"/>
          <c:showCatName val="0"/>
          <c:showSerName val="0"/>
          <c:showPercent val="0"/>
          <c:showBubbleSize val="0"/>
        </c:dLbls>
        <c:marker val="1"/>
        <c:smooth val="0"/>
        <c:axId val="277242416"/>
        <c:axId val="634263648"/>
      </c:lineChart>
      <c:lineChart>
        <c:grouping val="stacked"/>
        <c:varyColors val="0"/>
        <c:ser>
          <c:idx val="2"/>
          <c:order val="2"/>
          <c:tx>
            <c:strRef>
              <c:f>'Meterological Graph'!$O$7</c:f>
              <c:strCache>
                <c:ptCount val="1"/>
                <c:pt idx="0">
                  <c:v>Rhmax (%)</c:v>
                </c:pt>
              </c:strCache>
            </c:strRef>
          </c:tx>
          <c:spPr>
            <a:ln>
              <a:solidFill>
                <a:srgbClr val="7030A0"/>
              </a:solidFill>
            </a:ln>
          </c:spPr>
          <c:marker>
            <c:symbol val="diamond"/>
            <c:size val="5"/>
            <c:spPr>
              <a:solidFill>
                <a:srgbClr val="00B050"/>
              </a:solidFill>
            </c:spPr>
          </c:marker>
          <c:cat>
            <c:numRef>
              <c:f>'Meterological Graph'!$L$8:$L$19</c:f>
              <c:numCache>
                <c:formatCode>mmm/yy</c:formatCode>
                <c:ptCount val="12"/>
                <c:pt idx="0">
                  <c:v>41030</c:v>
                </c:pt>
                <c:pt idx="1">
                  <c:v>41061</c:v>
                </c:pt>
                <c:pt idx="2">
                  <c:v>41091</c:v>
                </c:pt>
                <c:pt idx="3">
                  <c:v>41122</c:v>
                </c:pt>
                <c:pt idx="4">
                  <c:v>41153</c:v>
                </c:pt>
                <c:pt idx="5">
                  <c:v>41183</c:v>
                </c:pt>
                <c:pt idx="6">
                  <c:v>41214</c:v>
                </c:pt>
                <c:pt idx="7">
                  <c:v>41244</c:v>
                </c:pt>
                <c:pt idx="8">
                  <c:v>41275</c:v>
                </c:pt>
                <c:pt idx="9">
                  <c:v>41306</c:v>
                </c:pt>
                <c:pt idx="10">
                  <c:v>41334</c:v>
                </c:pt>
                <c:pt idx="11">
                  <c:v>41365</c:v>
                </c:pt>
              </c:numCache>
            </c:numRef>
          </c:cat>
          <c:val>
            <c:numRef>
              <c:f>'Meterological Graph'!$O$8:$O$19</c:f>
              <c:numCache>
                <c:formatCode>0.0</c:formatCode>
                <c:ptCount val="12"/>
                <c:pt idx="0">
                  <c:v>60.838709677419345</c:v>
                </c:pt>
                <c:pt idx="1">
                  <c:v>65.86666666666666</c:v>
                </c:pt>
                <c:pt idx="2">
                  <c:v>63.580645161290072</c:v>
                </c:pt>
                <c:pt idx="3">
                  <c:v>73.838709677419359</c:v>
                </c:pt>
                <c:pt idx="4">
                  <c:v>73.133333333333042</c:v>
                </c:pt>
                <c:pt idx="5">
                  <c:v>68.225806451612883</c:v>
                </c:pt>
                <c:pt idx="6">
                  <c:v>64.900000000000006</c:v>
                </c:pt>
                <c:pt idx="7">
                  <c:v>81.677419354838648</c:v>
                </c:pt>
                <c:pt idx="8">
                  <c:v>72.58064516129032</c:v>
                </c:pt>
                <c:pt idx="9">
                  <c:v>78.892857142856656</c:v>
                </c:pt>
                <c:pt idx="10">
                  <c:v>66.193548387096484</c:v>
                </c:pt>
                <c:pt idx="11">
                  <c:v>57.93333333333333</c:v>
                </c:pt>
              </c:numCache>
            </c:numRef>
          </c:val>
          <c:smooth val="0"/>
        </c:ser>
        <c:ser>
          <c:idx val="3"/>
          <c:order val="3"/>
          <c:tx>
            <c:strRef>
              <c:f>'Meterological Graph'!$P$7</c:f>
              <c:strCache>
                <c:ptCount val="1"/>
                <c:pt idx="0">
                  <c:v>Rhmin (%)</c:v>
                </c:pt>
              </c:strCache>
            </c:strRef>
          </c:tx>
          <c:spPr>
            <a:ln>
              <a:solidFill>
                <a:schemeClr val="accent4"/>
              </a:solidFill>
            </a:ln>
          </c:spPr>
          <c:marker>
            <c:symbol val="x"/>
            <c:size val="5"/>
            <c:spPr>
              <a:solidFill>
                <a:srgbClr val="FF0000"/>
              </a:solidFill>
            </c:spPr>
          </c:marker>
          <c:cat>
            <c:numRef>
              <c:f>'Meterological Graph'!$L$8:$L$19</c:f>
              <c:numCache>
                <c:formatCode>mmm/yy</c:formatCode>
                <c:ptCount val="12"/>
                <c:pt idx="0">
                  <c:v>41030</c:v>
                </c:pt>
                <c:pt idx="1">
                  <c:v>41061</c:v>
                </c:pt>
                <c:pt idx="2">
                  <c:v>41091</c:v>
                </c:pt>
                <c:pt idx="3">
                  <c:v>41122</c:v>
                </c:pt>
                <c:pt idx="4">
                  <c:v>41153</c:v>
                </c:pt>
                <c:pt idx="5">
                  <c:v>41183</c:v>
                </c:pt>
                <c:pt idx="6">
                  <c:v>41214</c:v>
                </c:pt>
                <c:pt idx="7">
                  <c:v>41244</c:v>
                </c:pt>
                <c:pt idx="8">
                  <c:v>41275</c:v>
                </c:pt>
                <c:pt idx="9">
                  <c:v>41306</c:v>
                </c:pt>
                <c:pt idx="10">
                  <c:v>41334</c:v>
                </c:pt>
                <c:pt idx="11">
                  <c:v>41365</c:v>
                </c:pt>
              </c:numCache>
            </c:numRef>
          </c:cat>
          <c:val>
            <c:numRef>
              <c:f>'Meterological Graph'!$P$8:$P$19</c:f>
              <c:numCache>
                <c:formatCode>0.0</c:formatCode>
                <c:ptCount val="12"/>
                <c:pt idx="0">
                  <c:v>25.838709677419281</c:v>
                </c:pt>
                <c:pt idx="1">
                  <c:v>39.133333333333333</c:v>
                </c:pt>
                <c:pt idx="2">
                  <c:v>37.774193548387103</c:v>
                </c:pt>
                <c:pt idx="3">
                  <c:v>47.387096774193338</c:v>
                </c:pt>
                <c:pt idx="4">
                  <c:v>38.566666666666414</c:v>
                </c:pt>
                <c:pt idx="5">
                  <c:v>27.032258064516135</c:v>
                </c:pt>
                <c:pt idx="6">
                  <c:v>29.766666666666666</c:v>
                </c:pt>
                <c:pt idx="7">
                  <c:v>56.806451612903224</c:v>
                </c:pt>
                <c:pt idx="8">
                  <c:v>25.516129032258064</c:v>
                </c:pt>
                <c:pt idx="9">
                  <c:v>33.357142857142684</c:v>
                </c:pt>
                <c:pt idx="10">
                  <c:v>18.870967741935491</c:v>
                </c:pt>
                <c:pt idx="11">
                  <c:v>31.466666666666629</c:v>
                </c:pt>
              </c:numCache>
            </c:numRef>
          </c:val>
          <c:smooth val="0"/>
        </c:ser>
        <c:dLbls>
          <c:showLegendKey val="0"/>
          <c:showVal val="0"/>
          <c:showCatName val="0"/>
          <c:showSerName val="0"/>
          <c:showPercent val="0"/>
          <c:showBubbleSize val="0"/>
        </c:dLbls>
        <c:marker val="1"/>
        <c:smooth val="0"/>
        <c:axId val="347720176"/>
        <c:axId val="634264208"/>
      </c:lineChart>
      <c:dateAx>
        <c:axId val="277242416"/>
        <c:scaling>
          <c:orientation val="minMax"/>
        </c:scaling>
        <c:delete val="0"/>
        <c:axPos val="b"/>
        <c:title>
          <c:tx>
            <c:rich>
              <a:bodyPr/>
              <a:lstStyle/>
              <a:p>
                <a:pPr>
                  <a:defRPr lang="en-IN" sz="1400" b="1">
                    <a:latin typeface="Arial" pitchFamily="34" charset="0"/>
                    <a:cs typeface="Arial" pitchFamily="34" charset="0"/>
                  </a:defRPr>
                </a:pPr>
                <a:r>
                  <a:rPr lang="en-US" sz="1400" b="1">
                    <a:latin typeface="Arial" pitchFamily="34" charset="0"/>
                    <a:cs typeface="Arial" pitchFamily="34" charset="0"/>
                  </a:rPr>
                  <a:t>Month</a:t>
                </a:r>
              </a:p>
            </c:rich>
          </c:tx>
          <c:layout>
            <c:manualLayout>
              <c:xMode val="edge"/>
              <c:yMode val="edge"/>
              <c:x val="0.46355980502437238"/>
              <c:y val="0.92710351883980602"/>
            </c:manualLayout>
          </c:layout>
          <c:overlay val="0"/>
        </c:title>
        <c:numFmt formatCode="mmm/yy" sourceLinked="1"/>
        <c:majorTickMark val="none"/>
        <c:minorTickMark val="none"/>
        <c:tickLblPos val="nextTo"/>
        <c:txPr>
          <a:bodyPr rot="-5400000" vert="horz"/>
          <a:lstStyle/>
          <a:p>
            <a:pPr>
              <a:defRPr lang="en-IN"/>
            </a:pPr>
            <a:endParaRPr lang="en-US"/>
          </a:p>
        </c:txPr>
        <c:crossAx val="634263648"/>
        <c:crosses val="autoZero"/>
        <c:auto val="1"/>
        <c:lblOffset val="100"/>
        <c:baseTimeUnit val="months"/>
      </c:dateAx>
      <c:valAx>
        <c:axId val="634263648"/>
        <c:scaling>
          <c:orientation val="minMax"/>
          <c:max val="50"/>
        </c:scaling>
        <c:delete val="0"/>
        <c:axPos val="l"/>
        <c:title>
          <c:tx>
            <c:rich>
              <a:bodyPr/>
              <a:lstStyle/>
              <a:p>
                <a:pPr>
                  <a:defRPr lang="en-IN" sz="1100" b="1">
                    <a:latin typeface="Arial" pitchFamily="34" charset="0"/>
                    <a:cs typeface="Arial" pitchFamily="34" charset="0"/>
                  </a:defRPr>
                </a:pPr>
                <a:r>
                  <a:rPr lang="en-US" sz="1100" b="1" i="0" baseline="0">
                    <a:latin typeface="Arial" pitchFamily="34" charset="0"/>
                    <a:cs typeface="Arial" pitchFamily="34" charset="0"/>
                  </a:rPr>
                  <a:t>Mean monthly temp (°C), Solar radiation(MJ m-</a:t>
                </a:r>
                <a:r>
                  <a:rPr lang="en-US" sz="1100" b="1" i="0" baseline="30000">
                    <a:latin typeface="Arial" pitchFamily="34" charset="0"/>
                    <a:cs typeface="Arial" pitchFamily="34" charset="0"/>
                  </a:rPr>
                  <a:t>2</a:t>
                </a:r>
                <a:r>
                  <a:rPr lang="en-US" sz="1100" b="1" i="0" baseline="0">
                    <a:latin typeface="Arial" pitchFamily="34" charset="0"/>
                    <a:cs typeface="Arial" pitchFamily="34" charset="0"/>
                  </a:rPr>
                  <a:t> d-</a:t>
                </a:r>
                <a:r>
                  <a:rPr lang="en-US" sz="1100" b="1" i="0" baseline="30000">
                    <a:latin typeface="Arial" pitchFamily="34" charset="0"/>
                    <a:cs typeface="Arial" pitchFamily="34" charset="0"/>
                  </a:rPr>
                  <a:t>1</a:t>
                </a:r>
                <a:r>
                  <a:rPr lang="en-US" sz="1100" b="1" i="0" baseline="0">
                    <a:latin typeface="Arial" pitchFamily="34" charset="0"/>
                    <a:cs typeface="Arial" pitchFamily="34" charset="0"/>
                  </a:rPr>
                  <a:t>)</a:t>
                </a:r>
                <a:endParaRPr lang="en-IN" sz="1100" b="1" i="0" baseline="0">
                  <a:latin typeface="Arial" pitchFamily="34" charset="0"/>
                  <a:cs typeface="Arial" pitchFamily="34" charset="0"/>
                </a:endParaRPr>
              </a:p>
            </c:rich>
          </c:tx>
          <c:layout>
            <c:manualLayout>
              <c:xMode val="edge"/>
              <c:yMode val="edge"/>
              <c:x val="2.351971453006579E-2"/>
              <c:y val="8.052158229707479E-2"/>
            </c:manualLayout>
          </c:layout>
          <c:overlay val="0"/>
        </c:title>
        <c:numFmt formatCode="0" sourceLinked="0"/>
        <c:majorTickMark val="none"/>
        <c:minorTickMark val="none"/>
        <c:tickLblPos val="nextTo"/>
        <c:txPr>
          <a:bodyPr/>
          <a:lstStyle/>
          <a:p>
            <a:pPr>
              <a:defRPr lang="en-IN"/>
            </a:pPr>
            <a:endParaRPr lang="en-US"/>
          </a:p>
        </c:txPr>
        <c:crossAx val="277242416"/>
        <c:crosses val="autoZero"/>
        <c:crossBetween val="between"/>
      </c:valAx>
      <c:valAx>
        <c:axId val="634264208"/>
        <c:scaling>
          <c:orientation val="minMax"/>
        </c:scaling>
        <c:delete val="0"/>
        <c:axPos val="r"/>
        <c:title>
          <c:tx>
            <c:rich>
              <a:bodyPr rot="-5400000" vert="horz"/>
              <a:lstStyle/>
              <a:p>
                <a:pPr>
                  <a:defRPr lang="en-IN" sz="1100" b="1">
                    <a:latin typeface="Arial" pitchFamily="34" charset="0"/>
                    <a:cs typeface="Arial" pitchFamily="34" charset="0"/>
                  </a:defRPr>
                </a:pPr>
                <a:r>
                  <a:rPr lang="en-US" sz="1100" b="1" i="0" u="none" strike="noStrike" baseline="0">
                    <a:latin typeface="Arial" pitchFamily="34" charset="0"/>
                    <a:cs typeface="Arial" pitchFamily="34" charset="0"/>
                  </a:rPr>
                  <a:t>Mean RH (%), total rainfall and pan evaporation (mm)</a:t>
                </a:r>
                <a:endParaRPr lang="en-US" sz="1100" b="1">
                  <a:latin typeface="Arial" pitchFamily="34" charset="0"/>
                  <a:cs typeface="Arial" pitchFamily="34" charset="0"/>
                </a:endParaRPr>
              </a:p>
            </c:rich>
          </c:tx>
          <c:layout>
            <c:manualLayout>
              <c:xMode val="edge"/>
              <c:yMode val="edge"/>
              <c:x val="0.9303061882365351"/>
              <c:y val="0.11582945687923761"/>
            </c:manualLayout>
          </c:layout>
          <c:overlay val="0"/>
        </c:title>
        <c:numFmt formatCode="0" sourceLinked="0"/>
        <c:majorTickMark val="out"/>
        <c:minorTickMark val="none"/>
        <c:tickLblPos val="nextTo"/>
        <c:txPr>
          <a:bodyPr/>
          <a:lstStyle/>
          <a:p>
            <a:pPr>
              <a:defRPr lang="en-IN"/>
            </a:pPr>
            <a:endParaRPr lang="en-US"/>
          </a:p>
        </c:txPr>
        <c:crossAx val="347720176"/>
        <c:crosses val="max"/>
        <c:crossBetween val="between"/>
      </c:valAx>
      <c:dateAx>
        <c:axId val="347720176"/>
        <c:scaling>
          <c:orientation val="minMax"/>
        </c:scaling>
        <c:delete val="1"/>
        <c:axPos val="b"/>
        <c:numFmt formatCode="mmm/yy" sourceLinked="1"/>
        <c:majorTickMark val="out"/>
        <c:minorTickMark val="none"/>
        <c:tickLblPos val="none"/>
        <c:crossAx val="634264208"/>
        <c:crosses val="autoZero"/>
        <c:auto val="1"/>
        <c:lblOffset val="100"/>
        <c:baseTimeUnit val="months"/>
      </c:dateAx>
      <c:spPr>
        <a:noFill/>
      </c:spPr>
    </c:plotArea>
    <c:legend>
      <c:legendPos val="r"/>
      <c:layout>
        <c:manualLayout>
          <c:xMode val="edge"/>
          <c:yMode val="edge"/>
          <c:x val="0.13146834173818225"/>
          <c:y val="8.6644344690558567E-2"/>
          <c:w val="0.76294936447551165"/>
          <c:h val="0.10005739936713481"/>
        </c:manualLayout>
      </c:layout>
      <c:overlay val="0"/>
      <c:txPr>
        <a:bodyPr/>
        <a:lstStyle/>
        <a:p>
          <a:pPr>
            <a:defRPr lang="en-IN"/>
          </a:pPr>
          <a:endParaRPr lang="en-US"/>
        </a:p>
      </c:txPr>
    </c:legend>
    <c:plotVisOnly val="1"/>
    <c:dispBlanksAs val="zero"/>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862282839645052"/>
          <c:y val="0.13921442201858764"/>
          <c:w val="0.73747714421603339"/>
          <c:h val="0.64689578815055426"/>
        </c:manualLayout>
      </c:layout>
      <c:barChart>
        <c:barDir val="col"/>
        <c:grouping val="clustered"/>
        <c:varyColors val="0"/>
        <c:ser>
          <c:idx val="4"/>
          <c:order val="4"/>
          <c:tx>
            <c:strRef>
              <c:f>'Meterological Graph'!$Q$28</c:f>
              <c:strCache>
                <c:ptCount val="1"/>
                <c:pt idx="0">
                  <c:v>Rainfall (mm)</c:v>
                </c:pt>
              </c:strCache>
            </c:strRef>
          </c:tx>
          <c:spPr>
            <a:solidFill>
              <a:srgbClr val="00B0F0"/>
            </a:solidFill>
          </c:spPr>
          <c:invertIfNegative val="0"/>
          <c:cat>
            <c:numRef>
              <c:f>'Meterological Graph'!$L$29:$L$40</c:f>
              <c:numCache>
                <c:formatCode>mmm/yy</c:formatCode>
                <c:ptCount val="12"/>
                <c:pt idx="0">
                  <c:v>41395</c:v>
                </c:pt>
                <c:pt idx="1">
                  <c:v>41426</c:v>
                </c:pt>
                <c:pt idx="2">
                  <c:v>41456</c:v>
                </c:pt>
                <c:pt idx="3">
                  <c:v>41487</c:v>
                </c:pt>
                <c:pt idx="4">
                  <c:v>41518</c:v>
                </c:pt>
                <c:pt idx="5">
                  <c:v>41548</c:v>
                </c:pt>
                <c:pt idx="6">
                  <c:v>41579</c:v>
                </c:pt>
                <c:pt idx="7">
                  <c:v>41609</c:v>
                </c:pt>
                <c:pt idx="8">
                  <c:v>41640</c:v>
                </c:pt>
                <c:pt idx="9">
                  <c:v>41671</c:v>
                </c:pt>
                <c:pt idx="10">
                  <c:v>41699</c:v>
                </c:pt>
                <c:pt idx="11">
                  <c:v>41730</c:v>
                </c:pt>
              </c:numCache>
            </c:numRef>
          </c:cat>
          <c:val>
            <c:numRef>
              <c:f>'Meterological Graph'!$Q$29:$Q$40</c:f>
              <c:numCache>
                <c:formatCode>0.0</c:formatCode>
                <c:ptCount val="12"/>
                <c:pt idx="0">
                  <c:v>0</c:v>
                </c:pt>
                <c:pt idx="1">
                  <c:v>14</c:v>
                </c:pt>
                <c:pt idx="2">
                  <c:v>78.899999999999991</c:v>
                </c:pt>
                <c:pt idx="3">
                  <c:v>117.7</c:v>
                </c:pt>
                <c:pt idx="4">
                  <c:v>6</c:v>
                </c:pt>
                <c:pt idx="5">
                  <c:v>1</c:v>
                </c:pt>
                <c:pt idx="6">
                  <c:v>0</c:v>
                </c:pt>
                <c:pt idx="7">
                  <c:v>0</c:v>
                </c:pt>
                <c:pt idx="8">
                  <c:v>0</c:v>
                </c:pt>
                <c:pt idx="9">
                  <c:v>1</c:v>
                </c:pt>
                <c:pt idx="10">
                  <c:v>0</c:v>
                </c:pt>
                <c:pt idx="11">
                  <c:v>14.9</c:v>
                </c:pt>
              </c:numCache>
            </c:numRef>
          </c:val>
        </c:ser>
        <c:ser>
          <c:idx val="5"/>
          <c:order val="5"/>
          <c:tx>
            <c:strRef>
              <c:f>'Meterological Graph'!$R$28</c:f>
              <c:strCache>
                <c:ptCount val="1"/>
                <c:pt idx="0">
                  <c:v>Evaporation (mm)</c:v>
                </c:pt>
              </c:strCache>
            </c:strRef>
          </c:tx>
          <c:spPr>
            <a:solidFill>
              <a:srgbClr val="F93631"/>
            </a:solidFill>
          </c:spPr>
          <c:invertIfNegative val="0"/>
          <c:cat>
            <c:numRef>
              <c:f>'Meterological Graph'!$L$29:$L$40</c:f>
              <c:numCache>
                <c:formatCode>mmm/yy</c:formatCode>
                <c:ptCount val="12"/>
                <c:pt idx="0">
                  <c:v>41395</c:v>
                </c:pt>
                <c:pt idx="1">
                  <c:v>41426</c:v>
                </c:pt>
                <c:pt idx="2">
                  <c:v>41456</c:v>
                </c:pt>
                <c:pt idx="3">
                  <c:v>41487</c:v>
                </c:pt>
                <c:pt idx="4">
                  <c:v>41518</c:v>
                </c:pt>
                <c:pt idx="5">
                  <c:v>41548</c:v>
                </c:pt>
                <c:pt idx="6">
                  <c:v>41579</c:v>
                </c:pt>
                <c:pt idx="7">
                  <c:v>41609</c:v>
                </c:pt>
                <c:pt idx="8">
                  <c:v>41640</c:v>
                </c:pt>
                <c:pt idx="9">
                  <c:v>41671</c:v>
                </c:pt>
                <c:pt idx="10">
                  <c:v>41699</c:v>
                </c:pt>
                <c:pt idx="11">
                  <c:v>41730</c:v>
                </c:pt>
              </c:numCache>
            </c:numRef>
          </c:cat>
          <c:val>
            <c:numRef>
              <c:f>'Meterological Graph'!$R$29:$R$40</c:f>
              <c:numCache>
                <c:formatCode>0.0</c:formatCode>
                <c:ptCount val="12"/>
                <c:pt idx="0">
                  <c:v>339</c:v>
                </c:pt>
                <c:pt idx="1">
                  <c:v>333</c:v>
                </c:pt>
                <c:pt idx="2">
                  <c:v>298</c:v>
                </c:pt>
                <c:pt idx="3">
                  <c:v>227</c:v>
                </c:pt>
                <c:pt idx="4">
                  <c:v>288</c:v>
                </c:pt>
                <c:pt idx="5">
                  <c:v>264</c:v>
                </c:pt>
                <c:pt idx="6">
                  <c:v>170</c:v>
                </c:pt>
                <c:pt idx="7">
                  <c:v>77.5</c:v>
                </c:pt>
                <c:pt idx="8">
                  <c:v>43.5</c:v>
                </c:pt>
                <c:pt idx="9">
                  <c:v>116</c:v>
                </c:pt>
                <c:pt idx="10">
                  <c:v>203</c:v>
                </c:pt>
                <c:pt idx="11">
                  <c:v>291.8</c:v>
                </c:pt>
              </c:numCache>
            </c:numRef>
          </c:val>
        </c:ser>
        <c:dLbls>
          <c:showLegendKey val="0"/>
          <c:showVal val="0"/>
          <c:showCatName val="0"/>
          <c:showSerName val="0"/>
          <c:showPercent val="0"/>
          <c:showBubbleSize val="0"/>
        </c:dLbls>
        <c:gapWidth val="150"/>
        <c:axId val="39721248"/>
        <c:axId val="39720688"/>
      </c:barChart>
      <c:lineChart>
        <c:grouping val="standard"/>
        <c:varyColors val="0"/>
        <c:ser>
          <c:idx val="0"/>
          <c:order val="0"/>
          <c:tx>
            <c:strRef>
              <c:f>'Meterological Graph'!$M$28</c:f>
              <c:strCache>
                <c:ptCount val="1"/>
                <c:pt idx="0">
                  <c:v>Tmax ( °C)</c:v>
                </c:pt>
              </c:strCache>
            </c:strRef>
          </c:tx>
          <c:spPr>
            <a:ln>
              <a:solidFill>
                <a:srgbClr val="FF0000"/>
              </a:solidFill>
            </a:ln>
          </c:spPr>
          <c:marker>
            <c:symbol val="star"/>
            <c:size val="5"/>
          </c:marker>
          <c:cat>
            <c:numRef>
              <c:f>'Meterological Graph'!$L$29:$L$40</c:f>
              <c:numCache>
                <c:formatCode>mmm/yy</c:formatCode>
                <c:ptCount val="12"/>
                <c:pt idx="0">
                  <c:v>41395</c:v>
                </c:pt>
                <c:pt idx="1">
                  <c:v>41426</c:v>
                </c:pt>
                <c:pt idx="2">
                  <c:v>41456</c:v>
                </c:pt>
                <c:pt idx="3">
                  <c:v>41487</c:v>
                </c:pt>
                <c:pt idx="4">
                  <c:v>41518</c:v>
                </c:pt>
                <c:pt idx="5">
                  <c:v>41548</c:v>
                </c:pt>
                <c:pt idx="6">
                  <c:v>41579</c:v>
                </c:pt>
                <c:pt idx="7">
                  <c:v>41609</c:v>
                </c:pt>
                <c:pt idx="8">
                  <c:v>41640</c:v>
                </c:pt>
                <c:pt idx="9">
                  <c:v>41671</c:v>
                </c:pt>
                <c:pt idx="10">
                  <c:v>41699</c:v>
                </c:pt>
                <c:pt idx="11">
                  <c:v>41730</c:v>
                </c:pt>
              </c:numCache>
            </c:numRef>
          </c:cat>
          <c:val>
            <c:numRef>
              <c:f>'Meterological Graph'!$M$29:$M$40</c:f>
              <c:numCache>
                <c:formatCode>0.0</c:formatCode>
                <c:ptCount val="12"/>
                <c:pt idx="0">
                  <c:v>42.948387096774205</c:v>
                </c:pt>
                <c:pt idx="1">
                  <c:v>41.756666666666362</c:v>
                </c:pt>
                <c:pt idx="2">
                  <c:v>38.248387096774202</c:v>
                </c:pt>
                <c:pt idx="3">
                  <c:v>35.570967741935476</c:v>
                </c:pt>
                <c:pt idx="4">
                  <c:v>36.35</c:v>
                </c:pt>
                <c:pt idx="5">
                  <c:v>35.103225806451611</c:v>
                </c:pt>
                <c:pt idx="6">
                  <c:v>28.886666666666667</c:v>
                </c:pt>
                <c:pt idx="7">
                  <c:v>24.351612903225789</c:v>
                </c:pt>
                <c:pt idx="8">
                  <c:v>20.312903225806533</c:v>
                </c:pt>
                <c:pt idx="9">
                  <c:v>24.549999999999986</c:v>
                </c:pt>
                <c:pt idx="10">
                  <c:v>29.93225806451613</c:v>
                </c:pt>
                <c:pt idx="11">
                  <c:v>37.633333333333361</c:v>
                </c:pt>
              </c:numCache>
            </c:numRef>
          </c:val>
          <c:smooth val="0"/>
        </c:ser>
        <c:ser>
          <c:idx val="1"/>
          <c:order val="1"/>
          <c:tx>
            <c:strRef>
              <c:f>'Meterological Graph'!$N$28</c:f>
              <c:strCache>
                <c:ptCount val="1"/>
                <c:pt idx="0">
                  <c:v> T Min(°C)</c:v>
                </c:pt>
              </c:strCache>
            </c:strRef>
          </c:tx>
          <c:spPr>
            <a:ln>
              <a:solidFill>
                <a:schemeClr val="tx2">
                  <a:lumMod val="60000"/>
                  <a:lumOff val="40000"/>
                </a:schemeClr>
              </a:solidFill>
            </a:ln>
          </c:spPr>
          <c:marker>
            <c:symbol val="square"/>
            <c:size val="5"/>
            <c:spPr>
              <a:solidFill>
                <a:srgbClr val="C00000"/>
              </a:solidFill>
            </c:spPr>
          </c:marker>
          <c:cat>
            <c:numRef>
              <c:f>'Meterological Graph'!$L$29:$L$40</c:f>
              <c:numCache>
                <c:formatCode>mmm/yy</c:formatCode>
                <c:ptCount val="12"/>
                <c:pt idx="0">
                  <c:v>41395</c:v>
                </c:pt>
                <c:pt idx="1">
                  <c:v>41426</c:v>
                </c:pt>
                <c:pt idx="2">
                  <c:v>41456</c:v>
                </c:pt>
                <c:pt idx="3">
                  <c:v>41487</c:v>
                </c:pt>
                <c:pt idx="4">
                  <c:v>41518</c:v>
                </c:pt>
                <c:pt idx="5">
                  <c:v>41548</c:v>
                </c:pt>
                <c:pt idx="6">
                  <c:v>41579</c:v>
                </c:pt>
                <c:pt idx="7">
                  <c:v>41609</c:v>
                </c:pt>
                <c:pt idx="8">
                  <c:v>41640</c:v>
                </c:pt>
                <c:pt idx="9">
                  <c:v>41671</c:v>
                </c:pt>
                <c:pt idx="10">
                  <c:v>41699</c:v>
                </c:pt>
                <c:pt idx="11">
                  <c:v>41730</c:v>
                </c:pt>
              </c:numCache>
            </c:numRef>
          </c:cat>
          <c:val>
            <c:numRef>
              <c:f>'Meterological Graph'!$N$29:$N$40</c:f>
              <c:numCache>
                <c:formatCode>0.0</c:formatCode>
                <c:ptCount val="12"/>
                <c:pt idx="0">
                  <c:v>23.787096774193529</c:v>
                </c:pt>
                <c:pt idx="1">
                  <c:v>27.173333333333225</c:v>
                </c:pt>
                <c:pt idx="2">
                  <c:v>24.470967741935485</c:v>
                </c:pt>
                <c:pt idx="3">
                  <c:v>22.664516129032261</c:v>
                </c:pt>
                <c:pt idx="4">
                  <c:v>23.991999999999987</c:v>
                </c:pt>
                <c:pt idx="5">
                  <c:v>18.890322580645069</c:v>
                </c:pt>
                <c:pt idx="6">
                  <c:v>10.603666666666674</c:v>
                </c:pt>
                <c:pt idx="7">
                  <c:v>10.667741935483871</c:v>
                </c:pt>
                <c:pt idx="8">
                  <c:v>4.8806451612903334</c:v>
                </c:pt>
                <c:pt idx="9">
                  <c:v>9.0500000000000007</c:v>
                </c:pt>
                <c:pt idx="10">
                  <c:v>14.603225806451615</c:v>
                </c:pt>
                <c:pt idx="11">
                  <c:v>19.870000000000005</c:v>
                </c:pt>
              </c:numCache>
            </c:numRef>
          </c:val>
          <c:smooth val="0"/>
        </c:ser>
        <c:ser>
          <c:idx val="6"/>
          <c:order val="6"/>
          <c:tx>
            <c:strRef>
              <c:f>'Meterological Graph'!$S$28</c:f>
              <c:strCache>
                <c:ptCount val="1"/>
                <c:pt idx="0">
                  <c:v>Solar Radiation</c:v>
                </c:pt>
              </c:strCache>
            </c:strRef>
          </c:tx>
          <c:spPr>
            <a:ln>
              <a:solidFill>
                <a:srgbClr val="FFFF00"/>
              </a:solidFill>
            </a:ln>
          </c:spPr>
          <c:marker>
            <c:symbol val="square"/>
            <c:size val="5"/>
            <c:spPr>
              <a:solidFill>
                <a:schemeClr val="tx1"/>
              </a:solidFill>
            </c:spPr>
          </c:marker>
          <c:cat>
            <c:numRef>
              <c:f>'Meterological Graph'!$L$29:$L$40</c:f>
              <c:numCache>
                <c:formatCode>mmm/yy</c:formatCode>
                <c:ptCount val="12"/>
                <c:pt idx="0">
                  <c:v>41395</c:v>
                </c:pt>
                <c:pt idx="1">
                  <c:v>41426</c:v>
                </c:pt>
                <c:pt idx="2">
                  <c:v>41456</c:v>
                </c:pt>
                <c:pt idx="3">
                  <c:v>41487</c:v>
                </c:pt>
                <c:pt idx="4">
                  <c:v>41518</c:v>
                </c:pt>
                <c:pt idx="5">
                  <c:v>41548</c:v>
                </c:pt>
                <c:pt idx="6">
                  <c:v>41579</c:v>
                </c:pt>
                <c:pt idx="7">
                  <c:v>41609</c:v>
                </c:pt>
                <c:pt idx="8">
                  <c:v>41640</c:v>
                </c:pt>
                <c:pt idx="9">
                  <c:v>41671</c:v>
                </c:pt>
                <c:pt idx="10">
                  <c:v>41699</c:v>
                </c:pt>
                <c:pt idx="11">
                  <c:v>41730</c:v>
                </c:pt>
              </c:numCache>
            </c:numRef>
          </c:cat>
          <c:val>
            <c:numRef>
              <c:f>'Meterological Graph'!$S$29:$S$40</c:f>
              <c:numCache>
                <c:formatCode>0.0</c:formatCode>
                <c:ptCount val="12"/>
                <c:pt idx="0">
                  <c:v>24.629728010705829</c:v>
                </c:pt>
                <c:pt idx="1">
                  <c:v>22.454850894993445</c:v>
                </c:pt>
                <c:pt idx="2">
                  <c:v>19.485227653978392</c:v>
                </c:pt>
                <c:pt idx="3">
                  <c:v>19.841166618206731</c:v>
                </c:pt>
                <c:pt idx="4">
                  <c:v>20.301794321407144</c:v>
                </c:pt>
                <c:pt idx="5">
                  <c:v>17.901457566817392</c:v>
                </c:pt>
                <c:pt idx="6">
                  <c:v>14.898953747906791</c:v>
                </c:pt>
                <c:pt idx="7">
                  <c:v>13.778784383666769</c:v>
                </c:pt>
                <c:pt idx="8">
                  <c:v>13.906003158354952</c:v>
                </c:pt>
                <c:pt idx="9">
                  <c:v>16.075200135109426</c:v>
                </c:pt>
                <c:pt idx="10">
                  <c:v>19.55981001762699</c:v>
                </c:pt>
                <c:pt idx="11">
                  <c:v>23.792675383793263</c:v>
                </c:pt>
              </c:numCache>
            </c:numRef>
          </c:val>
          <c:smooth val="0"/>
        </c:ser>
        <c:dLbls>
          <c:showLegendKey val="0"/>
          <c:showVal val="0"/>
          <c:showCatName val="0"/>
          <c:showSerName val="0"/>
          <c:showPercent val="0"/>
          <c:showBubbleSize val="0"/>
        </c:dLbls>
        <c:marker val="1"/>
        <c:smooth val="0"/>
        <c:axId val="39719568"/>
        <c:axId val="39720128"/>
      </c:lineChart>
      <c:lineChart>
        <c:grouping val="stacked"/>
        <c:varyColors val="0"/>
        <c:ser>
          <c:idx val="2"/>
          <c:order val="2"/>
          <c:tx>
            <c:strRef>
              <c:f>'Meterological Graph'!$O$28</c:f>
              <c:strCache>
                <c:ptCount val="1"/>
                <c:pt idx="0">
                  <c:v>Rhmax (%)</c:v>
                </c:pt>
              </c:strCache>
            </c:strRef>
          </c:tx>
          <c:spPr>
            <a:ln>
              <a:solidFill>
                <a:srgbClr val="7030A0"/>
              </a:solidFill>
            </a:ln>
          </c:spPr>
          <c:marker>
            <c:symbol val="diamond"/>
            <c:size val="5"/>
            <c:spPr>
              <a:solidFill>
                <a:srgbClr val="00B050"/>
              </a:solidFill>
            </c:spPr>
          </c:marker>
          <c:cat>
            <c:numRef>
              <c:f>'Meterological Graph'!$L$29:$L$40</c:f>
              <c:numCache>
                <c:formatCode>mmm/yy</c:formatCode>
                <c:ptCount val="12"/>
                <c:pt idx="0">
                  <c:v>41395</c:v>
                </c:pt>
                <c:pt idx="1">
                  <c:v>41426</c:v>
                </c:pt>
                <c:pt idx="2">
                  <c:v>41456</c:v>
                </c:pt>
                <c:pt idx="3">
                  <c:v>41487</c:v>
                </c:pt>
                <c:pt idx="4">
                  <c:v>41518</c:v>
                </c:pt>
                <c:pt idx="5">
                  <c:v>41548</c:v>
                </c:pt>
                <c:pt idx="6">
                  <c:v>41579</c:v>
                </c:pt>
                <c:pt idx="7">
                  <c:v>41609</c:v>
                </c:pt>
                <c:pt idx="8">
                  <c:v>41640</c:v>
                </c:pt>
                <c:pt idx="9">
                  <c:v>41671</c:v>
                </c:pt>
                <c:pt idx="10">
                  <c:v>41699</c:v>
                </c:pt>
                <c:pt idx="11">
                  <c:v>41730</c:v>
                </c:pt>
              </c:numCache>
            </c:numRef>
          </c:cat>
          <c:val>
            <c:numRef>
              <c:f>'Meterological Graph'!$O$29:$O$40</c:f>
              <c:numCache>
                <c:formatCode>0.0</c:formatCode>
                <c:ptCount val="12"/>
                <c:pt idx="0">
                  <c:v>41.129032258064562</c:v>
                </c:pt>
                <c:pt idx="1">
                  <c:v>59.066666666666414</c:v>
                </c:pt>
                <c:pt idx="2">
                  <c:v>74.741935483871259</c:v>
                </c:pt>
                <c:pt idx="3">
                  <c:v>82.870967741935502</c:v>
                </c:pt>
                <c:pt idx="4">
                  <c:v>72</c:v>
                </c:pt>
                <c:pt idx="5">
                  <c:v>68.322580645161281</c:v>
                </c:pt>
                <c:pt idx="6">
                  <c:v>62</c:v>
                </c:pt>
                <c:pt idx="7">
                  <c:v>65.032258064516128</c:v>
                </c:pt>
                <c:pt idx="8">
                  <c:v>70.193548387096484</c:v>
                </c:pt>
                <c:pt idx="9">
                  <c:v>66.642857142856656</c:v>
                </c:pt>
                <c:pt idx="10">
                  <c:v>68.032258064516128</c:v>
                </c:pt>
                <c:pt idx="11">
                  <c:v>58.3</c:v>
                </c:pt>
              </c:numCache>
            </c:numRef>
          </c:val>
          <c:smooth val="0"/>
        </c:ser>
        <c:ser>
          <c:idx val="3"/>
          <c:order val="3"/>
          <c:tx>
            <c:strRef>
              <c:f>'Meterological Graph'!$P$28</c:f>
              <c:strCache>
                <c:ptCount val="1"/>
                <c:pt idx="0">
                  <c:v>Rhmin (%)</c:v>
                </c:pt>
              </c:strCache>
            </c:strRef>
          </c:tx>
          <c:spPr>
            <a:ln>
              <a:solidFill>
                <a:schemeClr val="accent4"/>
              </a:solidFill>
            </a:ln>
          </c:spPr>
          <c:marker>
            <c:symbol val="x"/>
            <c:size val="5"/>
            <c:spPr>
              <a:solidFill>
                <a:srgbClr val="FF0000"/>
              </a:solidFill>
            </c:spPr>
          </c:marker>
          <c:cat>
            <c:numRef>
              <c:f>'Meterological Graph'!$L$29:$L$40</c:f>
              <c:numCache>
                <c:formatCode>mmm/yy</c:formatCode>
                <c:ptCount val="12"/>
                <c:pt idx="0">
                  <c:v>41395</c:v>
                </c:pt>
                <c:pt idx="1">
                  <c:v>41426</c:v>
                </c:pt>
                <c:pt idx="2">
                  <c:v>41456</c:v>
                </c:pt>
                <c:pt idx="3">
                  <c:v>41487</c:v>
                </c:pt>
                <c:pt idx="4">
                  <c:v>41518</c:v>
                </c:pt>
                <c:pt idx="5">
                  <c:v>41548</c:v>
                </c:pt>
                <c:pt idx="6">
                  <c:v>41579</c:v>
                </c:pt>
                <c:pt idx="7">
                  <c:v>41609</c:v>
                </c:pt>
                <c:pt idx="8">
                  <c:v>41640</c:v>
                </c:pt>
                <c:pt idx="9">
                  <c:v>41671</c:v>
                </c:pt>
                <c:pt idx="10">
                  <c:v>41699</c:v>
                </c:pt>
                <c:pt idx="11">
                  <c:v>41730</c:v>
                </c:pt>
              </c:numCache>
            </c:numRef>
          </c:cat>
          <c:val>
            <c:numRef>
              <c:f>'Meterological Graph'!$P$29:$P$40</c:f>
              <c:numCache>
                <c:formatCode>0.0</c:formatCode>
                <c:ptCount val="12"/>
                <c:pt idx="0">
                  <c:v>19.838709677419281</c:v>
                </c:pt>
                <c:pt idx="1">
                  <c:v>31.8</c:v>
                </c:pt>
                <c:pt idx="2">
                  <c:v>49.032258064516128</c:v>
                </c:pt>
                <c:pt idx="3">
                  <c:v>52.967741935483872</c:v>
                </c:pt>
                <c:pt idx="4">
                  <c:v>38.43333333333333</c:v>
                </c:pt>
                <c:pt idx="5">
                  <c:v>34.322580645161288</c:v>
                </c:pt>
                <c:pt idx="6">
                  <c:v>24.333333333333222</c:v>
                </c:pt>
                <c:pt idx="7">
                  <c:v>30.548387096774189</c:v>
                </c:pt>
                <c:pt idx="8">
                  <c:v>37.870967741935445</c:v>
                </c:pt>
                <c:pt idx="9">
                  <c:v>32.285714285714285</c:v>
                </c:pt>
                <c:pt idx="10">
                  <c:v>37.70967741935484</c:v>
                </c:pt>
                <c:pt idx="11">
                  <c:v>29.1</c:v>
                </c:pt>
              </c:numCache>
            </c:numRef>
          </c:val>
          <c:smooth val="0"/>
        </c:ser>
        <c:dLbls>
          <c:showLegendKey val="0"/>
          <c:showVal val="0"/>
          <c:showCatName val="0"/>
          <c:showSerName val="0"/>
          <c:showPercent val="0"/>
          <c:showBubbleSize val="0"/>
        </c:dLbls>
        <c:marker val="1"/>
        <c:smooth val="0"/>
        <c:axId val="39721248"/>
        <c:axId val="39720688"/>
      </c:lineChart>
      <c:dateAx>
        <c:axId val="39719568"/>
        <c:scaling>
          <c:orientation val="minMax"/>
        </c:scaling>
        <c:delete val="0"/>
        <c:axPos val="b"/>
        <c:title>
          <c:tx>
            <c:rich>
              <a:bodyPr/>
              <a:lstStyle/>
              <a:p>
                <a:pPr>
                  <a:defRPr lang="en-IN" sz="1100" b="1">
                    <a:latin typeface="Arial" pitchFamily="34" charset="0"/>
                    <a:cs typeface="Arial" pitchFamily="34" charset="0"/>
                  </a:defRPr>
                </a:pPr>
                <a:r>
                  <a:rPr lang="en-US" sz="1100" b="1">
                    <a:latin typeface="Arial" pitchFamily="34" charset="0"/>
                    <a:cs typeface="Arial" pitchFamily="34" charset="0"/>
                  </a:rPr>
                  <a:t>Month</a:t>
                </a:r>
              </a:p>
            </c:rich>
          </c:tx>
          <c:layout>
            <c:manualLayout>
              <c:xMode val="edge"/>
              <c:yMode val="edge"/>
              <c:x val="0.4657347819503333"/>
              <c:y val="0.918325198551045"/>
            </c:manualLayout>
          </c:layout>
          <c:overlay val="0"/>
        </c:title>
        <c:numFmt formatCode="mmm/yy" sourceLinked="1"/>
        <c:majorTickMark val="none"/>
        <c:minorTickMark val="none"/>
        <c:tickLblPos val="nextTo"/>
        <c:txPr>
          <a:bodyPr rot="-5400000" vert="horz"/>
          <a:lstStyle/>
          <a:p>
            <a:pPr>
              <a:defRPr lang="en-IN"/>
            </a:pPr>
            <a:endParaRPr lang="en-US"/>
          </a:p>
        </c:txPr>
        <c:crossAx val="39720128"/>
        <c:crosses val="autoZero"/>
        <c:auto val="1"/>
        <c:lblOffset val="100"/>
        <c:baseTimeUnit val="months"/>
      </c:dateAx>
      <c:valAx>
        <c:axId val="39720128"/>
        <c:scaling>
          <c:orientation val="minMax"/>
          <c:max val="50"/>
        </c:scaling>
        <c:delete val="0"/>
        <c:axPos val="l"/>
        <c:title>
          <c:tx>
            <c:rich>
              <a:bodyPr/>
              <a:lstStyle/>
              <a:p>
                <a:pPr>
                  <a:defRPr lang="en-IN" sz="1100" b="1">
                    <a:latin typeface="Arial" pitchFamily="34" charset="0"/>
                    <a:cs typeface="Arial" pitchFamily="34" charset="0"/>
                  </a:defRPr>
                </a:pPr>
                <a:r>
                  <a:rPr lang="en-US" sz="1100" b="1" i="0" baseline="0">
                    <a:latin typeface="Arial" pitchFamily="34" charset="0"/>
                    <a:cs typeface="Arial" pitchFamily="34" charset="0"/>
                  </a:rPr>
                  <a:t>Mean monthly temp (°C), Solar radiation(MJ m-</a:t>
                </a:r>
                <a:r>
                  <a:rPr lang="en-US" sz="1100" b="1" i="0" baseline="30000">
                    <a:latin typeface="Arial" pitchFamily="34" charset="0"/>
                    <a:cs typeface="Arial" pitchFamily="34" charset="0"/>
                  </a:rPr>
                  <a:t>2</a:t>
                </a:r>
                <a:r>
                  <a:rPr lang="en-US" sz="1100" b="1" i="0" baseline="0">
                    <a:latin typeface="Arial" pitchFamily="34" charset="0"/>
                    <a:cs typeface="Arial" pitchFamily="34" charset="0"/>
                  </a:rPr>
                  <a:t> d-</a:t>
                </a:r>
                <a:r>
                  <a:rPr lang="en-US" sz="1100" b="1" i="0" baseline="30000">
                    <a:latin typeface="Arial" pitchFamily="34" charset="0"/>
                    <a:cs typeface="Arial" pitchFamily="34" charset="0"/>
                  </a:rPr>
                  <a:t>1</a:t>
                </a:r>
                <a:r>
                  <a:rPr lang="en-US" sz="1100" b="1" i="0" baseline="0">
                    <a:latin typeface="Arial" pitchFamily="34" charset="0"/>
                    <a:cs typeface="Arial" pitchFamily="34" charset="0"/>
                  </a:rPr>
                  <a:t>)</a:t>
                </a:r>
                <a:endParaRPr lang="en-IN" sz="1100" b="1" i="0" baseline="0">
                  <a:latin typeface="Arial" pitchFamily="34" charset="0"/>
                  <a:cs typeface="Arial" pitchFamily="34" charset="0"/>
                </a:endParaRPr>
              </a:p>
            </c:rich>
          </c:tx>
          <c:layout>
            <c:manualLayout>
              <c:xMode val="edge"/>
              <c:yMode val="edge"/>
              <c:x val="2.3519714530065766E-2"/>
              <c:y val="8.0521582297074762E-2"/>
            </c:manualLayout>
          </c:layout>
          <c:overlay val="0"/>
        </c:title>
        <c:numFmt formatCode="0" sourceLinked="0"/>
        <c:majorTickMark val="none"/>
        <c:minorTickMark val="none"/>
        <c:tickLblPos val="nextTo"/>
        <c:txPr>
          <a:bodyPr/>
          <a:lstStyle/>
          <a:p>
            <a:pPr>
              <a:defRPr lang="en-IN"/>
            </a:pPr>
            <a:endParaRPr lang="en-US"/>
          </a:p>
        </c:txPr>
        <c:crossAx val="39719568"/>
        <c:crosses val="autoZero"/>
        <c:crossBetween val="between"/>
      </c:valAx>
      <c:valAx>
        <c:axId val="39720688"/>
        <c:scaling>
          <c:orientation val="minMax"/>
        </c:scaling>
        <c:delete val="0"/>
        <c:axPos val="r"/>
        <c:title>
          <c:tx>
            <c:rich>
              <a:bodyPr rot="-5400000" vert="horz"/>
              <a:lstStyle/>
              <a:p>
                <a:pPr>
                  <a:defRPr lang="en-IN" sz="1050" b="1">
                    <a:latin typeface="Arial" pitchFamily="34" charset="0"/>
                    <a:cs typeface="Arial" pitchFamily="34" charset="0"/>
                  </a:defRPr>
                </a:pPr>
                <a:r>
                  <a:rPr lang="en-US" sz="1050" b="1" i="0" u="none" strike="noStrike" baseline="0">
                    <a:latin typeface="Arial" pitchFamily="34" charset="0"/>
                    <a:cs typeface="Arial" pitchFamily="34" charset="0"/>
                  </a:rPr>
                  <a:t>Mean RH (%), total rainfall and pan evaporation (mm)</a:t>
                </a:r>
                <a:endParaRPr lang="en-US" sz="1050" b="1">
                  <a:latin typeface="Arial" pitchFamily="34" charset="0"/>
                  <a:cs typeface="Arial" pitchFamily="34" charset="0"/>
                </a:endParaRPr>
              </a:p>
            </c:rich>
          </c:tx>
          <c:layout>
            <c:manualLayout>
              <c:xMode val="edge"/>
              <c:yMode val="edge"/>
              <c:x val="0.93030618823653488"/>
              <c:y val="0.11582945687923746"/>
            </c:manualLayout>
          </c:layout>
          <c:overlay val="0"/>
        </c:title>
        <c:numFmt formatCode="0" sourceLinked="0"/>
        <c:majorTickMark val="out"/>
        <c:minorTickMark val="none"/>
        <c:tickLblPos val="nextTo"/>
        <c:txPr>
          <a:bodyPr/>
          <a:lstStyle/>
          <a:p>
            <a:pPr>
              <a:defRPr lang="en-IN"/>
            </a:pPr>
            <a:endParaRPr lang="en-US"/>
          </a:p>
        </c:txPr>
        <c:crossAx val="39721248"/>
        <c:crosses val="max"/>
        <c:crossBetween val="between"/>
      </c:valAx>
      <c:dateAx>
        <c:axId val="39721248"/>
        <c:scaling>
          <c:orientation val="minMax"/>
        </c:scaling>
        <c:delete val="1"/>
        <c:axPos val="b"/>
        <c:numFmt formatCode="mmm/yy" sourceLinked="1"/>
        <c:majorTickMark val="out"/>
        <c:minorTickMark val="none"/>
        <c:tickLblPos val="none"/>
        <c:crossAx val="39720688"/>
        <c:crosses val="autoZero"/>
        <c:auto val="1"/>
        <c:lblOffset val="100"/>
        <c:baseTimeUnit val="months"/>
      </c:dateAx>
      <c:spPr>
        <a:noFill/>
      </c:spPr>
    </c:plotArea>
    <c:legend>
      <c:legendPos val="r"/>
      <c:layout>
        <c:manualLayout>
          <c:xMode val="edge"/>
          <c:yMode val="edge"/>
          <c:x val="0.13146834173818231"/>
          <c:y val="8.6644344690558567E-2"/>
          <c:w val="0.76294936447551198"/>
          <c:h val="0.10005739936713479"/>
        </c:manualLayout>
      </c:layout>
      <c:overlay val="0"/>
      <c:txPr>
        <a:bodyPr/>
        <a:lstStyle/>
        <a:p>
          <a:pPr>
            <a:defRPr lang="en-IN"/>
          </a:pPr>
          <a:endParaRPr lang="en-US"/>
        </a:p>
      </c:txPr>
    </c:legend>
    <c:plotVisOnly val="1"/>
    <c:dispBlanksAs val="zero"/>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5A7A7D4A-7F39-4EC5-8E03-B5FB471BD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24</Pages>
  <Words>3933</Words>
  <Characters>22419</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TECH SOLUTION</Company>
  <LinksUpToDate>false</LinksUpToDate>
  <CharactersWithSpaces>26300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ABC</dc:creator>
  <cp:keywords/>
  <cp:lastModifiedBy>Nangia, Vinay (ICARDA)</cp:lastModifiedBy>
  <cp:revision>15</cp:revision>
  <cp:lastPrinted>2014-11-19T07:35:00Z</cp:lastPrinted>
  <dcterms:created xsi:type="dcterms:W3CDTF">2015-10-05T15:18:00Z</dcterms:created>
  <dcterms:modified xsi:type="dcterms:W3CDTF">2015-10-06T11:51:00Z</dcterms:modified>
</cp:coreProperties>
</file>