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938" w:rsidRPr="000B7938" w:rsidRDefault="000B7938" w:rsidP="000B7938">
      <w:pPr>
        <w:spacing w:before="200" w:after="0" w:line="240" w:lineRule="auto"/>
        <w:jc w:val="center"/>
        <w:rPr>
          <w:rFonts w:ascii="Calibri" w:eastAsiaTheme="minorEastAsia" w:hAnsi="Calibri"/>
          <w:b/>
          <w:kern w:val="24"/>
          <w:sz w:val="24"/>
          <w:szCs w:val="24"/>
        </w:rPr>
      </w:pPr>
      <w:r w:rsidRPr="000B7938">
        <w:rPr>
          <w:rFonts w:ascii="Calibri" w:eastAsiaTheme="minorEastAsia" w:hAnsi="Calibri"/>
          <w:b/>
          <w:kern w:val="24"/>
          <w:sz w:val="24"/>
          <w:szCs w:val="24"/>
        </w:rPr>
        <w:t>Drylands System East &amp; Southern Africa - East Shewa Transect</w:t>
      </w:r>
    </w:p>
    <w:p w:rsidR="000B7938" w:rsidRPr="000B7938" w:rsidRDefault="000B7938" w:rsidP="000B7938">
      <w:pPr>
        <w:spacing w:after="0" w:line="240" w:lineRule="auto"/>
        <w:jc w:val="center"/>
        <w:rPr>
          <w:rFonts w:ascii="Calibri" w:eastAsiaTheme="minorEastAsia" w:hAnsi="Calibri"/>
          <w:b/>
          <w:kern w:val="24"/>
          <w:sz w:val="24"/>
          <w:szCs w:val="24"/>
        </w:rPr>
      </w:pPr>
      <w:r w:rsidRPr="000B7938">
        <w:rPr>
          <w:rFonts w:ascii="Calibri" w:eastAsiaTheme="minorEastAsia" w:hAnsi="Calibri"/>
          <w:b/>
          <w:kern w:val="24"/>
          <w:sz w:val="24"/>
          <w:szCs w:val="24"/>
        </w:rPr>
        <w:t xml:space="preserve">Diversification into Goat Production </w:t>
      </w:r>
    </w:p>
    <w:p w:rsidR="000B7938" w:rsidRPr="000B7938" w:rsidRDefault="000B7938" w:rsidP="00824D75">
      <w:pPr>
        <w:pStyle w:val="NormalWeb"/>
        <w:spacing w:before="0" w:beforeAutospacing="0" w:after="0" w:afterAutospacing="0"/>
        <w:jc w:val="center"/>
        <w:rPr>
          <w:rFonts w:ascii="Calibri" w:eastAsiaTheme="minorEastAsia" w:hAnsi="Calibri" w:cstheme="minorBidi"/>
          <w:color w:val="000000"/>
          <w:kern w:val="24"/>
        </w:rPr>
      </w:pPr>
    </w:p>
    <w:p w:rsidR="000B7938" w:rsidRPr="000B7938" w:rsidRDefault="000B7938" w:rsidP="000B7938">
      <w:pPr>
        <w:pStyle w:val="NormalWeb"/>
        <w:spacing w:before="0" w:beforeAutospacing="0" w:after="240" w:afterAutospacing="0"/>
        <w:jc w:val="center"/>
        <w:rPr>
          <w:rFonts w:ascii="Calibri" w:hAnsi="Calibri"/>
        </w:rPr>
      </w:pPr>
      <w:r w:rsidRPr="000B7938">
        <w:rPr>
          <w:rFonts w:ascii="Calibri" w:hAnsi="Calibri"/>
        </w:rPr>
        <w:t>A Training and Consultative Workshop</w:t>
      </w:r>
    </w:p>
    <w:p w:rsidR="0064259C" w:rsidRPr="0064259C" w:rsidRDefault="00824D75" w:rsidP="0064259C">
      <w:pPr>
        <w:shd w:val="clear" w:color="auto" w:fill="F1F1F1"/>
        <w:spacing w:after="0" w:line="240" w:lineRule="auto"/>
        <w:jc w:val="center"/>
        <w:rPr>
          <w:rFonts w:ascii="Calibri" w:eastAsia="Times New Roman" w:hAnsi="Calibri" w:cs="Times New Roman"/>
          <w:color w:val="262626"/>
          <w:sz w:val="20"/>
          <w:szCs w:val="20"/>
          <w:lang w:val="en"/>
        </w:rPr>
      </w:pPr>
      <w:r w:rsidRPr="00824D75">
        <w:rPr>
          <w:rFonts w:ascii="Calibri" w:eastAsia="Times New Roman" w:hAnsi="Calibri" w:cs="Times New Roman"/>
          <w:noProof/>
          <w:color w:val="262626"/>
          <w:sz w:val="20"/>
          <w:szCs w:val="20"/>
        </w:rPr>
        <w:drawing>
          <wp:inline distT="0" distB="0" distL="0" distR="0">
            <wp:extent cx="4861560" cy="3646170"/>
            <wp:effectExtent l="0" t="0" r="0" b="0"/>
            <wp:docPr id="4" name="Picture 4" descr="C:\Users\ICARDA\AppData\Local\Microsoft\Windows\Temporary Internet Files\Content.Outlook\PTWD1SV9\IMG_20151215_1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ARDA\AppData\Local\Microsoft\Windows\Temporary Internet Files\Content.Outlook\PTWD1SV9\IMG_20151215_103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4B" w:rsidRDefault="0061034B" w:rsidP="0061034B">
      <w:pPr>
        <w:shd w:val="clear" w:color="auto" w:fill="F1F1F1"/>
        <w:spacing w:before="100" w:beforeAutospacing="1" w:after="0" w:line="240" w:lineRule="auto"/>
        <w:jc w:val="center"/>
        <w:rPr>
          <w:rFonts w:ascii="Calibri" w:eastAsia="Times New Roman" w:hAnsi="Calibri" w:cs="Times New Roman"/>
          <w:color w:val="262626"/>
          <w:sz w:val="20"/>
          <w:szCs w:val="20"/>
          <w:lang w:val="en"/>
        </w:rPr>
      </w:pPr>
      <w:r>
        <w:rPr>
          <w:rFonts w:ascii="Calibri" w:eastAsia="Times New Roman" w:hAnsi="Calibri" w:cs="Times New Roman"/>
          <w:color w:val="262626"/>
          <w:sz w:val="20"/>
          <w:szCs w:val="20"/>
          <w:lang w:val="en"/>
        </w:rPr>
        <w:t>Participan</w:t>
      </w:r>
      <w:r w:rsidR="00ED56CD">
        <w:rPr>
          <w:rFonts w:ascii="Calibri" w:eastAsia="Times New Roman" w:hAnsi="Calibri" w:cs="Times New Roman"/>
          <w:color w:val="262626"/>
          <w:sz w:val="20"/>
          <w:szCs w:val="20"/>
          <w:lang w:val="en"/>
        </w:rPr>
        <w:t>ts of the</w:t>
      </w:r>
      <w:r w:rsidR="00382310">
        <w:rPr>
          <w:rFonts w:ascii="Calibri" w:eastAsia="Times New Roman" w:hAnsi="Calibri" w:cs="Times New Roman"/>
          <w:color w:val="262626"/>
          <w:sz w:val="20"/>
          <w:szCs w:val="20"/>
          <w:lang w:val="en"/>
        </w:rPr>
        <w:t xml:space="preserve"> Workshop</w:t>
      </w:r>
      <w:r w:rsidR="00713586">
        <w:rPr>
          <w:rFonts w:ascii="Calibri" w:eastAsia="Times New Roman" w:hAnsi="Calibri" w:cs="Times New Roman"/>
          <w:color w:val="262626"/>
          <w:sz w:val="20"/>
          <w:szCs w:val="20"/>
          <w:lang w:val="en"/>
        </w:rPr>
        <w:t>, ILRI Campus, Addis Ababa, Dec.</w:t>
      </w:r>
      <w:r w:rsidR="000369ED">
        <w:rPr>
          <w:rFonts w:ascii="Calibri" w:eastAsia="Times New Roman" w:hAnsi="Calibri" w:cs="Times New Roman"/>
          <w:color w:val="262626"/>
          <w:sz w:val="20"/>
          <w:szCs w:val="20"/>
          <w:lang w:val="en"/>
        </w:rPr>
        <w:t xml:space="preserve"> 14-15, 2015</w:t>
      </w:r>
    </w:p>
    <w:p w:rsidR="0064259C" w:rsidRPr="0064259C" w:rsidRDefault="0064259C" w:rsidP="0061034B">
      <w:pPr>
        <w:shd w:val="clear" w:color="auto" w:fill="F1F1F1"/>
        <w:spacing w:after="0" w:line="240" w:lineRule="auto"/>
        <w:jc w:val="center"/>
        <w:rPr>
          <w:rFonts w:ascii="Calibri" w:eastAsia="Times New Roman" w:hAnsi="Calibri" w:cs="Times New Roman"/>
          <w:color w:val="262626"/>
          <w:sz w:val="20"/>
          <w:szCs w:val="20"/>
          <w:lang w:val="en"/>
        </w:rPr>
      </w:pPr>
      <w:r w:rsidRPr="0064259C">
        <w:rPr>
          <w:rFonts w:ascii="Calibri" w:eastAsia="Times New Roman" w:hAnsi="Calibri" w:cs="Times New Roman"/>
          <w:color w:val="262626"/>
          <w:sz w:val="20"/>
          <w:szCs w:val="20"/>
          <w:lang w:val="en"/>
        </w:rPr>
        <w:t xml:space="preserve"> </w:t>
      </w:r>
    </w:p>
    <w:p w:rsidR="005D1524" w:rsidRPr="00C51D0B" w:rsidRDefault="005D1524" w:rsidP="00C51D0B">
      <w:pPr>
        <w:spacing w:after="0" w:line="240" w:lineRule="auto"/>
        <w:jc w:val="both"/>
        <w:rPr>
          <w:rFonts w:eastAsiaTheme="majorEastAsia" w:cstheme="majorBidi"/>
          <w:color w:val="000000" w:themeColor="text1"/>
          <w:kern w:val="24"/>
        </w:rPr>
      </w:pPr>
      <w:r w:rsidRPr="00C51D0B">
        <w:rPr>
          <w:rFonts w:eastAsiaTheme="majorEastAsia" w:cstheme="majorBidi"/>
          <w:bCs/>
          <w:color w:val="000000" w:themeColor="text1"/>
          <w:kern w:val="24"/>
        </w:rPr>
        <w:t>The main research issues of CRP Dryland Systems in East &amp; Southern Africa – East Shewa transect focus on sustainable intensification. Crop production dominates in the mixed cro</w:t>
      </w:r>
      <w:r w:rsidR="00713586">
        <w:rPr>
          <w:rFonts w:eastAsiaTheme="majorEastAsia" w:cstheme="majorBidi"/>
          <w:bCs/>
          <w:color w:val="000000" w:themeColor="text1"/>
          <w:kern w:val="24"/>
        </w:rPr>
        <w:t>p-livestock systems within the T</w:t>
      </w:r>
      <w:r w:rsidRPr="00C51D0B">
        <w:rPr>
          <w:rFonts w:eastAsiaTheme="majorEastAsia" w:cstheme="majorBidi"/>
          <w:bCs/>
          <w:color w:val="000000" w:themeColor="text1"/>
          <w:kern w:val="24"/>
        </w:rPr>
        <w:t xml:space="preserve">ransect. The livestock component of the project seeks to work with the communities in </w:t>
      </w:r>
      <w:proofErr w:type="spellStart"/>
      <w:r w:rsidRPr="00C51D0B">
        <w:rPr>
          <w:rFonts w:eastAsiaTheme="majorEastAsia" w:cstheme="majorBidi"/>
          <w:bCs/>
          <w:color w:val="000000" w:themeColor="text1"/>
          <w:kern w:val="24"/>
        </w:rPr>
        <w:t>Adami</w:t>
      </w:r>
      <w:proofErr w:type="spellEnd"/>
      <w:r w:rsidRPr="00C51D0B">
        <w:rPr>
          <w:rFonts w:eastAsiaTheme="majorEastAsia" w:cstheme="majorBidi"/>
          <w:bCs/>
          <w:color w:val="000000" w:themeColor="text1"/>
          <w:kern w:val="24"/>
        </w:rPr>
        <w:t xml:space="preserve"> </w:t>
      </w:r>
      <w:proofErr w:type="spellStart"/>
      <w:r w:rsidRPr="00C51D0B">
        <w:rPr>
          <w:rFonts w:eastAsiaTheme="majorEastAsia" w:cstheme="majorBidi"/>
          <w:bCs/>
          <w:color w:val="000000" w:themeColor="text1"/>
          <w:kern w:val="24"/>
        </w:rPr>
        <w:t>Tullu</w:t>
      </w:r>
      <w:proofErr w:type="spellEnd"/>
      <w:r w:rsidRPr="00C51D0B">
        <w:rPr>
          <w:rFonts w:eastAsiaTheme="majorEastAsia" w:cstheme="majorBidi"/>
          <w:bCs/>
          <w:color w:val="000000" w:themeColor="text1"/>
          <w:kern w:val="24"/>
        </w:rPr>
        <w:t xml:space="preserve"> to diversify into small ruminant production and simultaneously enhance their capacity to manage. Breeding and feeds &amp; feeding to improve goat production are the focal issues. </w:t>
      </w:r>
      <w:r w:rsidR="00713586">
        <w:rPr>
          <w:rFonts w:eastAsiaTheme="majorEastAsia" w:cstheme="majorBidi"/>
          <w:bCs/>
          <w:color w:val="000000" w:themeColor="text1"/>
          <w:kern w:val="24"/>
        </w:rPr>
        <w:t>The r</w:t>
      </w:r>
      <w:r w:rsidRPr="00C51D0B">
        <w:rPr>
          <w:rFonts w:eastAsiaTheme="majorEastAsia" w:cstheme="majorBidi"/>
          <w:bCs/>
          <w:color w:val="000000" w:themeColor="text1"/>
          <w:kern w:val="24"/>
        </w:rPr>
        <w:t xml:space="preserve">esearch questions </w:t>
      </w:r>
      <w:r w:rsidR="00713586">
        <w:rPr>
          <w:rFonts w:eastAsiaTheme="majorEastAsia" w:cstheme="majorBidi"/>
          <w:bCs/>
          <w:color w:val="000000" w:themeColor="text1"/>
          <w:kern w:val="24"/>
        </w:rPr>
        <w:t xml:space="preserve">that </w:t>
      </w:r>
      <w:r w:rsidRPr="00C51D0B">
        <w:rPr>
          <w:rFonts w:eastAsiaTheme="majorEastAsia" w:cstheme="majorBidi"/>
          <w:bCs/>
          <w:color w:val="000000" w:themeColor="text1"/>
          <w:kern w:val="24"/>
        </w:rPr>
        <w:t xml:space="preserve">the </w:t>
      </w:r>
      <w:bookmarkStart w:id="0" w:name="_GoBack"/>
      <w:bookmarkEnd w:id="0"/>
      <w:r w:rsidRPr="00C51D0B">
        <w:rPr>
          <w:rFonts w:eastAsiaTheme="majorEastAsia" w:cstheme="majorBidi"/>
          <w:bCs/>
          <w:color w:val="000000" w:themeColor="text1"/>
          <w:kern w:val="24"/>
        </w:rPr>
        <w:t xml:space="preserve">livestock component is seeking to address include whether </w:t>
      </w:r>
      <w:r w:rsidRPr="00C51D0B">
        <w:rPr>
          <w:rFonts w:eastAsiaTheme="majorEastAsia" w:cstheme="majorBidi"/>
          <w:color w:val="000000" w:themeColor="text1"/>
          <w:kern w:val="24"/>
        </w:rPr>
        <w:t>small ruminant feeding system</w:t>
      </w:r>
      <w:r w:rsidR="00713586">
        <w:rPr>
          <w:rFonts w:eastAsiaTheme="majorEastAsia" w:cstheme="majorBidi"/>
          <w:color w:val="000000" w:themeColor="text1"/>
          <w:kern w:val="24"/>
        </w:rPr>
        <w:t>s can</w:t>
      </w:r>
      <w:r w:rsidRPr="00C51D0B">
        <w:rPr>
          <w:rFonts w:eastAsiaTheme="majorEastAsia" w:cstheme="majorBidi"/>
          <w:color w:val="000000" w:themeColor="text1"/>
          <w:kern w:val="24"/>
        </w:rPr>
        <w:t xml:space="preserve"> benefit from improved crop production, whether food-feed c</w:t>
      </w:r>
      <w:r w:rsidR="00713586">
        <w:rPr>
          <w:rFonts w:eastAsiaTheme="majorEastAsia" w:cstheme="majorBidi"/>
          <w:color w:val="000000" w:themeColor="text1"/>
          <w:kern w:val="24"/>
        </w:rPr>
        <w:t>rops can benefit small ruminant</w:t>
      </w:r>
      <w:r w:rsidRPr="00C51D0B">
        <w:rPr>
          <w:rFonts w:eastAsiaTheme="majorEastAsia" w:cstheme="majorBidi"/>
          <w:color w:val="000000" w:themeColor="text1"/>
          <w:kern w:val="24"/>
        </w:rPr>
        <w:t xml:space="preserve"> production, which simplistic schemes for selection and communal use of bucks could be designe</w:t>
      </w:r>
      <w:r w:rsidR="00C51D0B" w:rsidRPr="00C51D0B">
        <w:rPr>
          <w:rFonts w:eastAsiaTheme="majorEastAsia" w:cstheme="majorBidi"/>
          <w:color w:val="000000" w:themeColor="text1"/>
          <w:kern w:val="24"/>
        </w:rPr>
        <w:t>d for improved productivity</w:t>
      </w:r>
      <w:r w:rsidRPr="00C51D0B">
        <w:rPr>
          <w:rFonts w:eastAsiaTheme="majorEastAsia" w:cstheme="majorBidi"/>
          <w:color w:val="000000" w:themeColor="text1"/>
          <w:kern w:val="24"/>
        </w:rPr>
        <w:t>, whether a fattening program can be adapted by selected farmers to increase their income and how market linkage can benefit goat production. Various activities are ongoing to address these research questions.</w:t>
      </w:r>
    </w:p>
    <w:p w:rsidR="005D1524" w:rsidRPr="00C51D0B" w:rsidRDefault="005D1524" w:rsidP="00C51D0B">
      <w:pPr>
        <w:spacing w:after="0" w:afterAutospacing="1" w:line="240" w:lineRule="auto"/>
        <w:jc w:val="both"/>
        <w:rPr>
          <w:rFonts w:eastAsia="Times New Roman" w:cs="Times New Roman"/>
        </w:rPr>
      </w:pPr>
      <w:r w:rsidRPr="00C51D0B">
        <w:rPr>
          <w:rFonts w:eastAsiaTheme="majorEastAsia" w:cstheme="majorBidi"/>
          <w:color w:val="000000" w:themeColor="text1"/>
          <w:kern w:val="24"/>
        </w:rPr>
        <w:t xml:space="preserve">To embark on whether a fattening program can be adapted by selected farmers to increase their income, ICARDA organized a training and consultative workshop for </w:t>
      </w:r>
      <w:proofErr w:type="spellStart"/>
      <w:r w:rsidRPr="00C51D0B">
        <w:rPr>
          <w:rFonts w:eastAsiaTheme="majorEastAsia" w:cstheme="majorBidi"/>
          <w:color w:val="000000" w:themeColor="text1"/>
          <w:kern w:val="24"/>
        </w:rPr>
        <w:t>Adami</w:t>
      </w:r>
      <w:proofErr w:type="spellEnd"/>
      <w:r w:rsidRPr="00C51D0B">
        <w:rPr>
          <w:rFonts w:eastAsiaTheme="majorEastAsia" w:cstheme="majorBidi"/>
          <w:color w:val="000000" w:themeColor="text1"/>
          <w:kern w:val="24"/>
        </w:rPr>
        <w:t xml:space="preserve"> </w:t>
      </w:r>
      <w:proofErr w:type="spellStart"/>
      <w:r w:rsidRPr="00C51D0B">
        <w:rPr>
          <w:rFonts w:eastAsiaTheme="majorEastAsia" w:cstheme="majorBidi"/>
          <w:color w:val="000000" w:themeColor="text1"/>
          <w:kern w:val="24"/>
        </w:rPr>
        <w:t>Tullu</w:t>
      </w:r>
      <w:proofErr w:type="spellEnd"/>
      <w:r w:rsidRPr="00C51D0B">
        <w:rPr>
          <w:rFonts w:eastAsiaTheme="majorEastAsia" w:cstheme="majorBidi"/>
          <w:color w:val="000000" w:themeColor="text1"/>
          <w:kern w:val="24"/>
        </w:rPr>
        <w:t xml:space="preserve"> Researchers on 14-15</w:t>
      </w:r>
      <w:r w:rsidRPr="00C51D0B">
        <w:rPr>
          <w:rFonts w:eastAsiaTheme="majorEastAsia" w:cstheme="majorBidi"/>
          <w:color w:val="000000" w:themeColor="text1"/>
          <w:kern w:val="24"/>
          <w:vertAlign w:val="superscript"/>
        </w:rPr>
        <w:t>th</w:t>
      </w:r>
      <w:r w:rsidRPr="00C51D0B">
        <w:rPr>
          <w:rFonts w:eastAsiaTheme="majorEastAsia" w:cstheme="majorBidi"/>
          <w:color w:val="000000" w:themeColor="text1"/>
          <w:kern w:val="24"/>
        </w:rPr>
        <w:t xml:space="preserve"> December 2015 encompassing breed</w:t>
      </w:r>
      <w:r w:rsidR="00C51D0B" w:rsidRPr="00C51D0B">
        <w:rPr>
          <w:rFonts w:eastAsiaTheme="majorEastAsia" w:cstheme="majorBidi"/>
          <w:color w:val="000000" w:themeColor="text1"/>
          <w:kern w:val="24"/>
        </w:rPr>
        <w:t xml:space="preserve">ers, animal nutritionists and </w:t>
      </w:r>
      <w:r w:rsidRPr="00C51D0B">
        <w:rPr>
          <w:rFonts w:eastAsiaTheme="majorEastAsia" w:cstheme="majorBidi"/>
          <w:color w:val="000000" w:themeColor="text1"/>
          <w:kern w:val="24"/>
        </w:rPr>
        <w:t>socio-economists to plan for an on-farm goat fatt</w:t>
      </w:r>
      <w:r w:rsidR="00C51D0B" w:rsidRPr="00C51D0B">
        <w:rPr>
          <w:rFonts w:eastAsiaTheme="majorEastAsia" w:cstheme="majorBidi"/>
          <w:color w:val="000000" w:themeColor="text1"/>
          <w:kern w:val="24"/>
        </w:rPr>
        <w:t>ening project with a total of 60</w:t>
      </w:r>
      <w:r w:rsidRPr="00C51D0B">
        <w:rPr>
          <w:rFonts w:eastAsiaTheme="majorEastAsia" w:cstheme="majorBidi"/>
          <w:color w:val="000000" w:themeColor="text1"/>
          <w:kern w:val="24"/>
        </w:rPr>
        <w:t xml:space="preserve"> smallholder farmers and 150 goats in two peasant associations (</w:t>
      </w:r>
      <w:proofErr w:type="spellStart"/>
      <w:r w:rsidRPr="00C51D0B">
        <w:rPr>
          <w:rFonts w:eastAsiaTheme="majorEastAsia" w:cstheme="majorBidi"/>
          <w:i/>
          <w:color w:val="000000" w:themeColor="text1"/>
          <w:kern w:val="24"/>
        </w:rPr>
        <w:t>kebeles</w:t>
      </w:r>
      <w:proofErr w:type="spellEnd"/>
      <w:r w:rsidRPr="00C51D0B">
        <w:rPr>
          <w:rFonts w:eastAsiaTheme="majorEastAsia" w:cstheme="majorBidi"/>
          <w:i/>
          <w:color w:val="000000" w:themeColor="text1"/>
          <w:kern w:val="24"/>
        </w:rPr>
        <w:t>)</w:t>
      </w:r>
      <w:r w:rsidRPr="00C51D0B">
        <w:rPr>
          <w:rFonts w:eastAsiaTheme="majorEastAsia" w:cstheme="majorBidi"/>
          <w:color w:val="000000" w:themeColor="text1"/>
          <w:kern w:val="24"/>
        </w:rPr>
        <w:t xml:space="preserve"> namely </w:t>
      </w:r>
      <w:proofErr w:type="spellStart"/>
      <w:r w:rsidRPr="00C51D0B">
        <w:rPr>
          <w:rFonts w:eastAsiaTheme="majorEastAsia" w:cstheme="majorBidi"/>
          <w:color w:val="000000" w:themeColor="text1"/>
          <w:kern w:val="24"/>
        </w:rPr>
        <w:t>Dodicha</w:t>
      </w:r>
      <w:proofErr w:type="spellEnd"/>
      <w:r w:rsidRPr="00C51D0B">
        <w:rPr>
          <w:rFonts w:eastAsiaTheme="majorEastAsia" w:cstheme="majorBidi"/>
          <w:color w:val="000000" w:themeColor="text1"/>
          <w:kern w:val="24"/>
        </w:rPr>
        <w:t xml:space="preserve"> and </w:t>
      </w:r>
      <w:proofErr w:type="spellStart"/>
      <w:r w:rsidRPr="00C51D0B">
        <w:rPr>
          <w:rFonts w:eastAsiaTheme="majorEastAsia" w:cstheme="majorBidi"/>
          <w:color w:val="000000" w:themeColor="text1"/>
          <w:kern w:val="24"/>
        </w:rPr>
        <w:t>Haleku</w:t>
      </w:r>
      <w:proofErr w:type="spellEnd"/>
      <w:r w:rsidRPr="00C51D0B">
        <w:rPr>
          <w:rFonts w:eastAsiaTheme="majorEastAsia" w:cstheme="majorBidi"/>
          <w:color w:val="000000" w:themeColor="text1"/>
          <w:kern w:val="24"/>
        </w:rPr>
        <w:t xml:space="preserve"> </w:t>
      </w:r>
      <w:proofErr w:type="spellStart"/>
      <w:r w:rsidRPr="00C51D0B">
        <w:rPr>
          <w:rFonts w:eastAsiaTheme="majorEastAsia" w:cstheme="majorBidi"/>
          <w:color w:val="000000" w:themeColor="text1"/>
          <w:kern w:val="24"/>
        </w:rPr>
        <w:t>Gulenta</w:t>
      </w:r>
      <w:proofErr w:type="spellEnd"/>
      <w:r w:rsidRPr="00C51D0B">
        <w:rPr>
          <w:rFonts w:eastAsiaTheme="majorEastAsia" w:cstheme="majorBidi"/>
          <w:color w:val="000000" w:themeColor="text1"/>
          <w:kern w:val="24"/>
        </w:rPr>
        <w:t xml:space="preserve">. The objectives of the workshop were to </w:t>
      </w:r>
      <w:r w:rsidRPr="00C51D0B">
        <w:rPr>
          <w:rFonts w:eastAsia="Times New Roman" w:cs="Times New Roman"/>
        </w:rPr>
        <w:t xml:space="preserve">integrate improved feed strategies in goat flocks in </w:t>
      </w:r>
      <w:proofErr w:type="spellStart"/>
      <w:r w:rsidRPr="00C51D0B">
        <w:rPr>
          <w:rFonts w:eastAsia="Times New Roman" w:cs="Times New Roman"/>
        </w:rPr>
        <w:t>Dodicha</w:t>
      </w:r>
      <w:proofErr w:type="spellEnd"/>
      <w:r w:rsidRPr="00C51D0B">
        <w:rPr>
          <w:rFonts w:eastAsia="Times New Roman" w:cs="Times New Roman"/>
        </w:rPr>
        <w:t xml:space="preserve"> and </w:t>
      </w:r>
      <w:proofErr w:type="spellStart"/>
      <w:r w:rsidRPr="00C51D0B">
        <w:rPr>
          <w:rFonts w:eastAsia="Times New Roman" w:cs="Times New Roman"/>
        </w:rPr>
        <w:t>Haleku</w:t>
      </w:r>
      <w:proofErr w:type="spellEnd"/>
      <w:r w:rsidRPr="00C51D0B">
        <w:rPr>
          <w:rFonts w:eastAsia="Times New Roman" w:cs="Times New Roman"/>
        </w:rPr>
        <w:t xml:space="preserve"> communities, to review approaches and methods </w:t>
      </w:r>
      <w:r w:rsidRPr="00C51D0B">
        <w:rPr>
          <w:rFonts w:eastAsia="Times New Roman" w:cs="Times New Roman"/>
        </w:rPr>
        <w:lastRenderedPageBreak/>
        <w:t>required to operationalize the feed interventions that would work, to review selection and communal use of bucks for improved productivity, to identify market linkages that would benefit goat production</w:t>
      </w:r>
      <w:r w:rsidR="00C51D0B" w:rsidRPr="00C51D0B">
        <w:rPr>
          <w:rFonts w:eastAsia="Times New Roman" w:cs="Times New Roman"/>
        </w:rPr>
        <w:t>.</w:t>
      </w:r>
      <w:r w:rsidRPr="00C51D0B">
        <w:rPr>
          <w:rFonts w:eastAsia="Times New Roman" w:cs="Times New Roman"/>
        </w:rPr>
        <w:t xml:space="preserve"> </w:t>
      </w:r>
    </w:p>
    <w:p w:rsidR="005D1524" w:rsidRPr="00C51D0B" w:rsidRDefault="000B7938" w:rsidP="00C51D0B">
      <w:pPr>
        <w:spacing w:after="0" w:line="240" w:lineRule="auto"/>
        <w:jc w:val="both"/>
        <w:rPr>
          <w:rFonts w:eastAsia="Times New Roman" w:cs="Times New Roman"/>
          <w:color w:val="262626"/>
          <w:lang w:val="en"/>
        </w:rPr>
      </w:pPr>
      <w:r w:rsidRPr="002206F5">
        <w:rPr>
          <w:rFonts w:ascii="Calibri" w:eastAsia="Times New Roman" w:hAnsi="Calibri" w:cs="Times New Roman"/>
          <w:noProof/>
          <w:color w:val="2626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318A564" wp14:editId="538DAD8A">
                <wp:simplePos x="0" y="0"/>
                <wp:positionH relativeFrom="page">
                  <wp:posOffset>922020</wp:posOffset>
                </wp:positionH>
                <wp:positionV relativeFrom="margin">
                  <wp:posOffset>38100</wp:posOffset>
                </wp:positionV>
                <wp:extent cx="3034665" cy="2682240"/>
                <wp:effectExtent l="57150" t="57150" r="89535" b="118110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665" cy="2682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scene3d>
                          <a:camera prst="orthographicFront">
                            <a:rot lat="0" lon="300000" rev="0"/>
                          </a:camera>
                          <a:lightRig rig="threePt" dir="t"/>
                        </a:scene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938" w:rsidRDefault="000B7938" w:rsidP="000B793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  <w:r w:rsidRPr="000B7938">
                              <w:rPr>
                                <w:noProof/>
                              </w:rPr>
                              <w:drawing>
                                <wp:inline distT="0" distB="0" distL="0" distR="0" wp14:anchorId="605608B1" wp14:editId="5F986549">
                                  <wp:extent cx="2567940" cy="1925955"/>
                                  <wp:effectExtent l="0" t="361950" r="0" b="3600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8580" cy="192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orthographicFront">
                                              <a:rot lat="0" lon="0" rev="1620000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7938" w:rsidRDefault="000B7938" w:rsidP="000B793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8A564"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6" type="#_x0000_t202" alt="Narrow horizontal" style="position:absolute;left:0;text-align:left;margin-left:72.6pt;margin-top:3pt;width:238.95pt;height:21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0B7938" w:rsidRDefault="000B7938" w:rsidP="000B793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  <w:r w:rsidRPr="000B7938">
                        <w:drawing>
                          <wp:inline distT="0" distB="0" distL="0" distR="0" wp14:anchorId="605608B1" wp14:editId="5F986549">
                            <wp:extent cx="2567940" cy="1925955"/>
                            <wp:effectExtent l="0" t="361950" r="0" b="3600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8580" cy="192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scene3d>
                                      <a:camera prst="orthographicFront">
                                        <a:rot lat="0" lon="0" rev="1620000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7938" w:rsidRDefault="000B7938" w:rsidP="000B793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D1524" w:rsidRPr="00C51D0B">
        <w:rPr>
          <w:rFonts w:eastAsiaTheme="majorEastAsia" w:cstheme="majorBidi"/>
          <w:color w:val="000000" w:themeColor="text1"/>
          <w:kern w:val="24"/>
        </w:rPr>
        <w:t xml:space="preserve">Discussions were made on results of </w:t>
      </w:r>
      <w:r w:rsidR="00C51D0B" w:rsidRPr="00C51D0B">
        <w:rPr>
          <w:rFonts w:eastAsiaTheme="majorEastAsia" w:cstheme="majorBidi"/>
          <w:color w:val="000000" w:themeColor="text1"/>
          <w:kern w:val="24"/>
        </w:rPr>
        <w:t>f</w:t>
      </w:r>
      <w:r w:rsidR="00B833FC">
        <w:rPr>
          <w:rFonts w:eastAsia="Times New Roman" w:cs="Times New Roman"/>
        </w:rPr>
        <w:t>eed s</w:t>
      </w:r>
      <w:r w:rsidR="005D1524" w:rsidRPr="00C51D0B">
        <w:rPr>
          <w:rFonts w:eastAsia="Times New Roman" w:cs="Times New Roman"/>
        </w:rPr>
        <w:t>cenario</w:t>
      </w:r>
      <w:r w:rsidR="00C51D0B" w:rsidRPr="00C51D0B">
        <w:rPr>
          <w:rFonts w:eastAsia="Times New Roman" w:cs="Times New Roman"/>
        </w:rPr>
        <w:t>s</w:t>
      </w:r>
      <w:r w:rsidR="005D1524" w:rsidRPr="00C51D0B">
        <w:rPr>
          <w:rFonts w:eastAsia="Times New Roman" w:cs="Times New Roman"/>
        </w:rPr>
        <w:t xml:space="preserve"> in </w:t>
      </w:r>
      <w:proofErr w:type="spellStart"/>
      <w:r w:rsidR="005D1524" w:rsidRPr="00C51D0B">
        <w:rPr>
          <w:rFonts w:eastAsia="Times New Roman" w:cs="Times New Roman"/>
        </w:rPr>
        <w:t>Adami</w:t>
      </w:r>
      <w:proofErr w:type="spellEnd"/>
      <w:r w:rsidR="005D1524" w:rsidRPr="00C51D0B">
        <w:rPr>
          <w:rFonts w:eastAsia="Times New Roman" w:cs="Times New Roman"/>
        </w:rPr>
        <w:t xml:space="preserve"> </w:t>
      </w:r>
      <w:proofErr w:type="spellStart"/>
      <w:r w:rsidR="005D1524" w:rsidRPr="00C51D0B">
        <w:rPr>
          <w:rFonts w:eastAsia="Times New Roman" w:cs="Times New Roman"/>
        </w:rPr>
        <w:t>Tullu</w:t>
      </w:r>
      <w:proofErr w:type="spellEnd"/>
      <w:r w:rsidR="005D1524" w:rsidRPr="00C51D0B">
        <w:rPr>
          <w:rFonts w:eastAsia="Times New Roman" w:cs="Times New Roman"/>
        </w:rPr>
        <w:t xml:space="preserve"> as captured by </w:t>
      </w:r>
      <w:r w:rsidR="00C51D0B" w:rsidRPr="00C51D0B">
        <w:rPr>
          <w:rFonts w:eastAsiaTheme="majorEastAsia" w:cstheme="majorBidi"/>
          <w:color w:val="000000" w:themeColor="text1"/>
          <w:kern w:val="24"/>
        </w:rPr>
        <w:t>f</w:t>
      </w:r>
      <w:r w:rsidR="005D1524" w:rsidRPr="00C51D0B">
        <w:rPr>
          <w:rFonts w:eastAsiaTheme="majorEastAsia" w:cstheme="majorBidi"/>
          <w:color w:val="000000" w:themeColor="text1"/>
          <w:kern w:val="24"/>
        </w:rPr>
        <w:t>eed assessments using the FEAST Tool</w:t>
      </w:r>
      <w:r w:rsidR="00B833FC">
        <w:rPr>
          <w:rFonts w:eastAsiaTheme="majorEastAsia" w:cstheme="majorBidi"/>
          <w:color w:val="000000" w:themeColor="text1"/>
          <w:kern w:val="24"/>
        </w:rPr>
        <w:t xml:space="preserve"> in June, 2015</w:t>
      </w:r>
      <w:r w:rsidR="005D1524" w:rsidRPr="00C51D0B">
        <w:rPr>
          <w:rFonts w:eastAsiaTheme="majorEastAsia" w:cstheme="majorBidi"/>
          <w:color w:val="000000" w:themeColor="text1"/>
          <w:kern w:val="24"/>
        </w:rPr>
        <w:t xml:space="preserve">. Researchers were trained on strategies for improved goat production in </w:t>
      </w:r>
      <w:r w:rsidR="00C51D0B" w:rsidRPr="00C51D0B">
        <w:rPr>
          <w:rFonts w:eastAsiaTheme="majorEastAsia" w:cstheme="majorBidi"/>
          <w:color w:val="000000" w:themeColor="text1"/>
          <w:kern w:val="24"/>
        </w:rPr>
        <w:t xml:space="preserve">community breeding, goat nutrition, </w:t>
      </w:r>
      <w:r w:rsidR="005D1524" w:rsidRPr="00C51D0B">
        <w:rPr>
          <w:rFonts w:eastAsiaTheme="majorEastAsia" w:cstheme="majorBidi"/>
          <w:color w:val="000000" w:themeColor="text1"/>
          <w:kern w:val="24"/>
        </w:rPr>
        <w:t xml:space="preserve">ration formulation and ration balancing. They were </w:t>
      </w:r>
      <w:r w:rsidR="00B833FC">
        <w:rPr>
          <w:rFonts w:eastAsiaTheme="majorEastAsia" w:cstheme="majorBidi"/>
          <w:color w:val="000000" w:themeColor="text1"/>
          <w:kern w:val="24"/>
        </w:rPr>
        <w:t xml:space="preserve">also </w:t>
      </w:r>
      <w:r w:rsidR="005D1524" w:rsidRPr="00C51D0B">
        <w:rPr>
          <w:rFonts w:eastAsiaTheme="majorEastAsia" w:cstheme="majorBidi"/>
          <w:color w:val="000000" w:themeColor="text1"/>
          <w:kern w:val="24"/>
        </w:rPr>
        <w:t>introduced to improved feed analysis methodologies in a tour to the ILRI Animal Nutrition</w:t>
      </w:r>
      <w:r w:rsidR="00B833FC">
        <w:rPr>
          <w:rFonts w:eastAsiaTheme="majorEastAsia" w:cstheme="majorBidi"/>
          <w:color w:val="000000" w:themeColor="text1"/>
          <w:kern w:val="24"/>
        </w:rPr>
        <w:t xml:space="preserve"> Laboratory</w:t>
      </w:r>
      <w:r w:rsidR="00C51D0B" w:rsidRPr="00C51D0B">
        <w:rPr>
          <w:rFonts w:eastAsiaTheme="majorEastAsia" w:cstheme="majorBidi"/>
          <w:color w:val="000000" w:themeColor="text1"/>
          <w:kern w:val="24"/>
        </w:rPr>
        <w:t>.</w:t>
      </w:r>
    </w:p>
    <w:p w:rsidR="00D663DD" w:rsidRPr="00C51D0B" w:rsidRDefault="0064259C" w:rsidP="00C51D0B">
      <w:pPr>
        <w:spacing w:after="420" w:line="240" w:lineRule="auto"/>
        <w:jc w:val="both"/>
        <w:rPr>
          <w:rFonts w:ascii="Calibri" w:eastAsia="Times New Roman" w:hAnsi="Calibri" w:cs="Times New Roman"/>
          <w:color w:val="262626"/>
          <w:lang w:val="en"/>
        </w:rPr>
      </w:pPr>
      <w:r w:rsidRPr="00C51D0B">
        <w:rPr>
          <w:rFonts w:ascii="Calibri" w:eastAsia="Times New Roman" w:hAnsi="Calibri" w:cs="Times New Roman"/>
          <w:color w:val="262626"/>
          <w:lang w:val="en"/>
        </w:rPr>
        <w:t xml:space="preserve">The </w:t>
      </w:r>
      <w:r w:rsidR="00ED56CD" w:rsidRPr="00C51D0B">
        <w:rPr>
          <w:rFonts w:ascii="Calibri" w:eastAsia="Times New Roman" w:hAnsi="Calibri" w:cs="Times New Roman"/>
          <w:color w:val="262626"/>
          <w:lang w:val="en"/>
        </w:rPr>
        <w:t xml:space="preserve">next step </w:t>
      </w:r>
      <w:r w:rsidR="000A6D9F" w:rsidRPr="00C51D0B">
        <w:rPr>
          <w:rFonts w:ascii="Calibri" w:eastAsia="Times New Roman" w:hAnsi="Calibri" w:cs="Times New Roman"/>
          <w:color w:val="262626"/>
          <w:lang w:val="en"/>
        </w:rPr>
        <w:t xml:space="preserve">for the participants </w:t>
      </w:r>
      <w:r w:rsidR="00ED56CD" w:rsidRPr="00C51D0B">
        <w:rPr>
          <w:rFonts w:ascii="Calibri" w:eastAsia="Times New Roman" w:hAnsi="Calibri" w:cs="Times New Roman"/>
          <w:color w:val="262626"/>
          <w:lang w:val="en"/>
        </w:rPr>
        <w:t xml:space="preserve">is to </w:t>
      </w:r>
      <w:r w:rsidR="00D42FC3" w:rsidRPr="00C51D0B">
        <w:rPr>
          <w:rFonts w:ascii="Calibri" w:eastAsia="Times New Roman" w:hAnsi="Calibri" w:cs="Times New Roman"/>
          <w:color w:val="262626"/>
          <w:lang w:val="en"/>
        </w:rPr>
        <w:t xml:space="preserve">undertake on-farm </w:t>
      </w:r>
      <w:r w:rsidR="00B833FC">
        <w:rPr>
          <w:rFonts w:ascii="Calibri" w:eastAsia="Times New Roman" w:hAnsi="Calibri" w:cs="Times New Roman"/>
          <w:color w:val="262626"/>
          <w:lang w:val="en"/>
        </w:rPr>
        <w:t xml:space="preserve">fattening </w:t>
      </w:r>
      <w:r w:rsidR="00A871A4" w:rsidRPr="00C51D0B">
        <w:rPr>
          <w:rFonts w:ascii="Calibri" w:eastAsia="Times New Roman" w:hAnsi="Calibri" w:cs="Times New Roman"/>
          <w:color w:val="262626"/>
          <w:lang w:val="en"/>
        </w:rPr>
        <w:t xml:space="preserve">with </w:t>
      </w:r>
      <w:r w:rsidR="00B833FC">
        <w:rPr>
          <w:rFonts w:ascii="Calibri" w:eastAsia="Times New Roman" w:hAnsi="Calibri" w:cs="Times New Roman"/>
          <w:color w:val="262626"/>
          <w:lang w:val="en"/>
        </w:rPr>
        <w:t xml:space="preserve">smallholder </w:t>
      </w:r>
      <w:r w:rsidR="00C51D0B" w:rsidRPr="00C51D0B">
        <w:rPr>
          <w:rFonts w:ascii="Calibri" w:eastAsia="Times New Roman" w:hAnsi="Calibri" w:cs="Times New Roman"/>
          <w:color w:val="262626"/>
          <w:lang w:val="en"/>
        </w:rPr>
        <w:t>goat</w:t>
      </w:r>
      <w:r w:rsidR="00A871A4" w:rsidRPr="00C51D0B">
        <w:rPr>
          <w:rFonts w:ascii="Calibri" w:eastAsia="Times New Roman" w:hAnsi="Calibri" w:cs="Times New Roman"/>
          <w:color w:val="262626"/>
          <w:lang w:val="en"/>
        </w:rPr>
        <w:t xml:space="preserve"> farmers </w:t>
      </w:r>
      <w:r w:rsidR="00D42FC3" w:rsidRPr="00C51D0B">
        <w:rPr>
          <w:rFonts w:ascii="Calibri" w:eastAsia="Times New Roman" w:hAnsi="Calibri" w:cs="Times New Roman"/>
          <w:color w:val="262626"/>
          <w:lang w:val="en"/>
        </w:rPr>
        <w:t xml:space="preserve">that will assess the economic viability of fattening </w:t>
      </w:r>
      <w:r w:rsidR="00B833FC">
        <w:rPr>
          <w:rFonts w:ascii="Calibri" w:eastAsia="Times New Roman" w:hAnsi="Calibri" w:cs="Times New Roman"/>
          <w:color w:val="262626"/>
          <w:lang w:val="en"/>
        </w:rPr>
        <w:t>bucks</w:t>
      </w:r>
      <w:r w:rsidR="008E5B89" w:rsidRPr="00C51D0B">
        <w:rPr>
          <w:rFonts w:ascii="Calibri" w:eastAsia="Times New Roman" w:hAnsi="Calibri" w:cs="Times New Roman"/>
          <w:color w:val="262626"/>
          <w:lang w:val="en"/>
        </w:rPr>
        <w:t xml:space="preserve"> for </w:t>
      </w:r>
      <w:r w:rsidR="00C51D0B" w:rsidRPr="00C51D0B">
        <w:rPr>
          <w:rFonts w:ascii="Calibri" w:eastAsia="Times New Roman" w:hAnsi="Calibri" w:cs="Times New Roman"/>
          <w:color w:val="262626"/>
          <w:lang w:val="en"/>
        </w:rPr>
        <w:t>various local and export markets.</w:t>
      </w:r>
    </w:p>
    <w:p w:rsidR="0064259C" w:rsidRPr="00A74D28" w:rsidRDefault="00D663DD" w:rsidP="004825D3">
      <w:pPr>
        <w:spacing w:before="100" w:beforeAutospacing="1" w:after="420" w:line="240" w:lineRule="auto"/>
        <w:jc w:val="right"/>
        <w:rPr>
          <w:rFonts w:ascii="Calibri" w:eastAsia="Times New Roman" w:hAnsi="Calibri" w:cs="Times New Roman"/>
          <w:color w:val="262626"/>
          <w:sz w:val="24"/>
          <w:szCs w:val="24"/>
          <w:lang w:val="en"/>
        </w:rPr>
      </w:pPr>
      <w:r w:rsidRPr="00A74D28">
        <w:rPr>
          <w:rFonts w:ascii="Calibri" w:eastAsia="Times New Roman" w:hAnsi="Calibri" w:cs="Times New Roman"/>
          <w:color w:val="262626"/>
          <w:sz w:val="24"/>
          <w:szCs w:val="24"/>
          <w:lang w:val="en"/>
        </w:rPr>
        <w:t xml:space="preserve"> </w:t>
      </w:r>
      <w:r w:rsidR="00D84C07" w:rsidRPr="00A74D28">
        <w:rPr>
          <w:rFonts w:ascii="Calibri" w:eastAsia="Times New Roman" w:hAnsi="Calibri" w:cs="Times New Roman"/>
          <w:i/>
          <w:iCs/>
          <w:color w:val="262626"/>
          <w:sz w:val="24"/>
          <w:szCs w:val="24"/>
          <w:lang w:val="en"/>
        </w:rPr>
        <w:t>Story by Jane Wamatu (ICARDA-Ethiopia</w:t>
      </w:r>
      <w:r w:rsidR="0064259C" w:rsidRPr="00A74D28">
        <w:rPr>
          <w:rFonts w:ascii="Calibri" w:eastAsia="Times New Roman" w:hAnsi="Calibri" w:cs="Times New Roman"/>
          <w:i/>
          <w:iCs/>
          <w:color w:val="262626"/>
          <w:sz w:val="24"/>
          <w:szCs w:val="24"/>
          <w:lang w:val="en"/>
        </w:rPr>
        <w:t>)</w:t>
      </w:r>
    </w:p>
    <w:p w:rsidR="00E15ADE" w:rsidRPr="00DB3F52" w:rsidRDefault="00E15ADE" w:rsidP="00DB3F52">
      <w:pPr>
        <w:spacing w:before="100" w:beforeAutospacing="1" w:after="420" w:line="240" w:lineRule="auto"/>
        <w:rPr>
          <w:rFonts w:ascii="Calibri" w:eastAsia="Times New Roman" w:hAnsi="Calibri" w:cs="Times New Roman"/>
          <w:color w:val="262626"/>
          <w:sz w:val="20"/>
          <w:szCs w:val="20"/>
          <w:lang w:val="en"/>
        </w:rPr>
      </w:pPr>
    </w:p>
    <w:sectPr w:rsidR="00E15ADE" w:rsidRPr="00DB3F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171A6"/>
    <w:multiLevelType w:val="multilevel"/>
    <w:tmpl w:val="9F40F270"/>
    <w:lvl w:ilvl="0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6"/>
        </w:tabs>
        <w:ind w:left="72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72FF3"/>
    <w:multiLevelType w:val="hybridMultilevel"/>
    <w:tmpl w:val="EA94DAD0"/>
    <w:lvl w:ilvl="0" w:tplc="2204380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6" w:hanging="360"/>
      </w:pPr>
    </w:lvl>
    <w:lvl w:ilvl="2" w:tplc="0409001B" w:tentative="1">
      <w:start w:val="1"/>
      <w:numFmt w:val="lowerRoman"/>
      <w:lvlText w:val="%3."/>
      <w:lvlJc w:val="right"/>
      <w:pPr>
        <w:ind w:left="1806" w:hanging="180"/>
      </w:pPr>
    </w:lvl>
    <w:lvl w:ilvl="3" w:tplc="0409000F" w:tentative="1">
      <w:start w:val="1"/>
      <w:numFmt w:val="decimal"/>
      <w:lvlText w:val="%4."/>
      <w:lvlJc w:val="left"/>
      <w:pPr>
        <w:ind w:left="2526" w:hanging="360"/>
      </w:pPr>
    </w:lvl>
    <w:lvl w:ilvl="4" w:tplc="04090019" w:tentative="1">
      <w:start w:val="1"/>
      <w:numFmt w:val="lowerLetter"/>
      <w:lvlText w:val="%5."/>
      <w:lvlJc w:val="left"/>
      <w:pPr>
        <w:ind w:left="3246" w:hanging="360"/>
      </w:pPr>
    </w:lvl>
    <w:lvl w:ilvl="5" w:tplc="0409001B" w:tentative="1">
      <w:start w:val="1"/>
      <w:numFmt w:val="lowerRoman"/>
      <w:lvlText w:val="%6."/>
      <w:lvlJc w:val="right"/>
      <w:pPr>
        <w:ind w:left="3966" w:hanging="180"/>
      </w:pPr>
    </w:lvl>
    <w:lvl w:ilvl="6" w:tplc="0409000F" w:tentative="1">
      <w:start w:val="1"/>
      <w:numFmt w:val="decimal"/>
      <w:lvlText w:val="%7."/>
      <w:lvlJc w:val="left"/>
      <w:pPr>
        <w:ind w:left="4686" w:hanging="360"/>
      </w:pPr>
    </w:lvl>
    <w:lvl w:ilvl="7" w:tplc="04090019" w:tentative="1">
      <w:start w:val="1"/>
      <w:numFmt w:val="lowerLetter"/>
      <w:lvlText w:val="%8."/>
      <w:lvlJc w:val="left"/>
      <w:pPr>
        <w:ind w:left="5406" w:hanging="360"/>
      </w:pPr>
    </w:lvl>
    <w:lvl w:ilvl="8" w:tplc="04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" w15:restartNumberingAfterBreak="0">
    <w:nsid w:val="4B1358CE"/>
    <w:multiLevelType w:val="hybridMultilevel"/>
    <w:tmpl w:val="29E823B4"/>
    <w:lvl w:ilvl="0" w:tplc="0409000B">
      <w:start w:val="1"/>
      <w:numFmt w:val="bullet"/>
      <w:lvlText w:val=""/>
      <w:lvlJc w:val="left"/>
      <w:pPr>
        <w:ind w:left="7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" w15:restartNumberingAfterBreak="0">
    <w:nsid w:val="4D2E2474"/>
    <w:multiLevelType w:val="hybridMultilevel"/>
    <w:tmpl w:val="682AABF8"/>
    <w:lvl w:ilvl="0" w:tplc="0409000B">
      <w:start w:val="1"/>
      <w:numFmt w:val="bullet"/>
      <w:lvlText w:val=""/>
      <w:lvlJc w:val="left"/>
      <w:pPr>
        <w:ind w:left="7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4" w15:restartNumberingAfterBreak="0">
    <w:nsid w:val="68FF4925"/>
    <w:multiLevelType w:val="hybridMultilevel"/>
    <w:tmpl w:val="95962E9C"/>
    <w:lvl w:ilvl="0" w:tplc="0409000B">
      <w:start w:val="1"/>
      <w:numFmt w:val="bullet"/>
      <w:lvlText w:val=""/>
      <w:lvlJc w:val="left"/>
      <w:pPr>
        <w:ind w:left="7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" w15:restartNumberingAfterBreak="0">
    <w:nsid w:val="71286EAA"/>
    <w:multiLevelType w:val="hybridMultilevel"/>
    <w:tmpl w:val="8AA45082"/>
    <w:lvl w:ilvl="0" w:tplc="0409000B">
      <w:start w:val="1"/>
      <w:numFmt w:val="bullet"/>
      <w:lvlText w:val=""/>
      <w:lvlJc w:val="left"/>
      <w:pPr>
        <w:ind w:left="7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59C"/>
    <w:rsid w:val="000369ED"/>
    <w:rsid w:val="000A6D9F"/>
    <w:rsid w:val="000B7938"/>
    <w:rsid w:val="001B2A26"/>
    <w:rsid w:val="001E15B5"/>
    <w:rsid w:val="001F3E92"/>
    <w:rsid w:val="002206F5"/>
    <w:rsid w:val="002452AB"/>
    <w:rsid w:val="00293CDE"/>
    <w:rsid w:val="002D0E54"/>
    <w:rsid w:val="002F0D43"/>
    <w:rsid w:val="002F1A30"/>
    <w:rsid w:val="00351483"/>
    <w:rsid w:val="00382310"/>
    <w:rsid w:val="00386460"/>
    <w:rsid w:val="003D3297"/>
    <w:rsid w:val="004207B3"/>
    <w:rsid w:val="004825D3"/>
    <w:rsid w:val="00484066"/>
    <w:rsid w:val="004B17AB"/>
    <w:rsid w:val="004E7867"/>
    <w:rsid w:val="004F36D8"/>
    <w:rsid w:val="005309DC"/>
    <w:rsid w:val="0056607B"/>
    <w:rsid w:val="005B2A42"/>
    <w:rsid w:val="005D1524"/>
    <w:rsid w:val="0061034B"/>
    <w:rsid w:val="0064259C"/>
    <w:rsid w:val="00697472"/>
    <w:rsid w:val="00713586"/>
    <w:rsid w:val="00790516"/>
    <w:rsid w:val="00824D75"/>
    <w:rsid w:val="00855066"/>
    <w:rsid w:val="008C2011"/>
    <w:rsid w:val="008E5B89"/>
    <w:rsid w:val="00932A34"/>
    <w:rsid w:val="009E0286"/>
    <w:rsid w:val="00A65B1B"/>
    <w:rsid w:val="00A74D28"/>
    <w:rsid w:val="00A871A4"/>
    <w:rsid w:val="00AB7AC9"/>
    <w:rsid w:val="00AD3255"/>
    <w:rsid w:val="00B4216E"/>
    <w:rsid w:val="00B833FC"/>
    <w:rsid w:val="00B848AB"/>
    <w:rsid w:val="00BD7E78"/>
    <w:rsid w:val="00C02E80"/>
    <w:rsid w:val="00C10FA6"/>
    <w:rsid w:val="00C36BCA"/>
    <w:rsid w:val="00C4658D"/>
    <w:rsid w:val="00C51D0B"/>
    <w:rsid w:val="00C51DF4"/>
    <w:rsid w:val="00CC3703"/>
    <w:rsid w:val="00CD2059"/>
    <w:rsid w:val="00D42FC3"/>
    <w:rsid w:val="00D663DD"/>
    <w:rsid w:val="00D84C07"/>
    <w:rsid w:val="00DB3F52"/>
    <w:rsid w:val="00E15ADE"/>
    <w:rsid w:val="00EC549F"/>
    <w:rsid w:val="00ED56CD"/>
    <w:rsid w:val="00F35186"/>
    <w:rsid w:val="00F4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0B4258-1DEB-468D-B79B-AF19CEB1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63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63D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5AD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8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2834">
                          <w:marLeft w:val="0"/>
                          <w:marRight w:val="0"/>
                          <w:marTop w:val="0"/>
                          <w:marBottom w:val="5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8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13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46500">
                          <w:marLeft w:val="0"/>
                          <w:marRight w:val="0"/>
                          <w:marTop w:val="0"/>
                          <w:marBottom w:val="5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832010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single" w:sz="6" w:space="4" w:color="D9D9D9"/>
                                <w:left w:val="single" w:sz="6" w:space="4" w:color="D9D9D9"/>
                                <w:bottom w:val="single" w:sz="6" w:space="4" w:color="D9D9D9"/>
                                <w:right w:val="single" w:sz="6" w:space="4" w:color="D9D9D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ICARDA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Wamatu, Jane</dc:creator>
  <cp:lastModifiedBy>Jane Wamatu</cp:lastModifiedBy>
  <cp:revision>2</cp:revision>
  <dcterms:created xsi:type="dcterms:W3CDTF">2015-12-31T11:27:00Z</dcterms:created>
  <dcterms:modified xsi:type="dcterms:W3CDTF">2015-12-31T11:27:00Z</dcterms:modified>
</cp:coreProperties>
</file>