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04" w:rsidRDefault="003D7A4E" w:rsidP="001E2904">
      <w:pPr>
        <w:rPr>
          <w:rFonts w:ascii="Korinna BT" w:hAnsi="Korinna BT"/>
          <w:bCs/>
          <w:color w:val="009933"/>
          <w:sz w:val="24"/>
          <w:szCs w:val="24"/>
        </w:rPr>
      </w:pPr>
      <w:r w:rsidRPr="003D7A4E">
        <w:rPr>
          <w:rFonts w:ascii="Korinna BT" w:hAnsi="Korinna BT"/>
          <w:bCs/>
          <w:color w:val="009933"/>
          <w:sz w:val="24"/>
          <w:szCs w:val="24"/>
        </w:rPr>
        <w:t>TECHNOLOGY: THE SER83 BUSHBEAN VARIETY</w:t>
      </w:r>
    </w:p>
    <w:p w:rsidR="003B6580" w:rsidRDefault="001E2904" w:rsidP="003B6580">
      <w:pPr>
        <w:spacing w:line="240" w:lineRule="auto"/>
        <w:jc w:val="both"/>
      </w:pPr>
      <w:r w:rsidRPr="001E2904">
        <w:rPr>
          <w:bCs/>
        </w:rPr>
        <w:t>SER45 is a small seeded bean variety,</w:t>
      </w:r>
      <w:r>
        <w:rPr>
          <w:bCs/>
        </w:rPr>
        <w:t xml:space="preserve"> bred for tolerance to drought, just like SER45. The variety has shown potential in resistance to diseases and </w:t>
      </w:r>
      <w:r w:rsidR="00BE5ADC">
        <w:rPr>
          <w:bCs/>
        </w:rPr>
        <w:t xml:space="preserve">give </w:t>
      </w:r>
      <w:r>
        <w:rPr>
          <w:bCs/>
        </w:rPr>
        <w:t>high yield</w:t>
      </w:r>
      <w:r w:rsidR="00BE5ADC">
        <w:rPr>
          <w:bCs/>
        </w:rPr>
        <w:t>.</w:t>
      </w:r>
      <w:r>
        <w:rPr>
          <w:bCs/>
        </w:rPr>
        <w:t xml:space="preserve"> Its performance in the </w:t>
      </w:r>
      <w:r w:rsidR="00EB095A">
        <w:rPr>
          <w:bCs/>
        </w:rPr>
        <w:t xml:space="preserve">current </w:t>
      </w:r>
      <w:r>
        <w:rPr>
          <w:bCs/>
        </w:rPr>
        <w:t xml:space="preserve">trials was </w:t>
      </w:r>
      <w:r w:rsidR="005D7BC7">
        <w:rPr>
          <w:bCs/>
        </w:rPr>
        <w:t xml:space="preserve">quite </w:t>
      </w:r>
      <w:r>
        <w:rPr>
          <w:bCs/>
        </w:rPr>
        <w:t>encouraging (1.0 ± 0.6 Mgha</w:t>
      </w:r>
      <w:r w:rsidRPr="001E2904">
        <w:rPr>
          <w:bCs/>
          <w:vertAlign w:val="superscript"/>
        </w:rPr>
        <w:t>-1</w:t>
      </w:r>
      <w:r>
        <w:rPr>
          <w:bCs/>
        </w:rPr>
        <w:t>)</w:t>
      </w:r>
      <w:r w:rsidR="00EB095A">
        <w:rPr>
          <w:bCs/>
        </w:rPr>
        <w:t>. Yield variabilit</w:t>
      </w:r>
      <w:r w:rsidR="0097726A">
        <w:rPr>
          <w:bCs/>
        </w:rPr>
        <w:t>y</w:t>
      </w:r>
      <w:r w:rsidR="00EB095A">
        <w:rPr>
          <w:bCs/>
        </w:rPr>
        <w:t xml:space="preserve"> </w:t>
      </w:r>
      <w:r w:rsidR="0097726A">
        <w:rPr>
          <w:bCs/>
        </w:rPr>
        <w:t>was</w:t>
      </w:r>
      <w:r>
        <w:rPr>
          <w:bCs/>
        </w:rPr>
        <w:t xml:space="preserve"> relatively lower (CV = 61.1%) than SER45 (CV =</w:t>
      </w:r>
      <w:r w:rsidR="000745FE">
        <w:rPr>
          <w:bCs/>
        </w:rPr>
        <w:t xml:space="preserve"> </w:t>
      </w:r>
      <w:r>
        <w:rPr>
          <w:bCs/>
        </w:rPr>
        <w:t>70.9%)</w:t>
      </w:r>
      <w:r w:rsidR="00325079">
        <w:rPr>
          <w:bCs/>
        </w:rPr>
        <w:t xml:space="preserve"> (</w:t>
      </w:r>
      <w:r w:rsidR="00325079" w:rsidRPr="00325079">
        <w:rPr>
          <w:b/>
          <w:bCs/>
        </w:rPr>
        <w:t>Table 1</w:t>
      </w:r>
      <w:r w:rsidR="00325079">
        <w:rPr>
          <w:bCs/>
        </w:rPr>
        <w:t>)</w:t>
      </w:r>
      <w:r>
        <w:rPr>
          <w:bCs/>
        </w:rPr>
        <w:t>.</w:t>
      </w:r>
    </w:p>
    <w:p w:rsidR="00325079" w:rsidRPr="00325079" w:rsidRDefault="00325079" w:rsidP="00325079">
      <w:pPr>
        <w:pStyle w:val="Caption"/>
        <w:keepNext/>
        <w:rPr>
          <w:i w:val="0"/>
          <w:sz w:val="22"/>
          <w:szCs w:val="22"/>
        </w:rPr>
      </w:pPr>
      <w:r w:rsidRPr="00325079">
        <w:rPr>
          <w:i w:val="0"/>
          <w:sz w:val="22"/>
          <w:szCs w:val="22"/>
        </w:rPr>
        <w:t xml:space="preserve">Table </w:t>
      </w:r>
      <w:r>
        <w:rPr>
          <w:i w:val="0"/>
          <w:sz w:val="22"/>
          <w:szCs w:val="22"/>
        </w:rPr>
        <w:t>1</w:t>
      </w:r>
      <w:r w:rsidRPr="00325079">
        <w:rPr>
          <w:i w:val="0"/>
          <w:sz w:val="22"/>
          <w:szCs w:val="22"/>
        </w:rPr>
        <w:t>: Yield of SER 83 in the trial sites</w:t>
      </w:r>
    </w:p>
    <w:tbl>
      <w:tblPr>
        <w:tblW w:w="3000" w:type="dxa"/>
        <w:tblLook w:val="04A0" w:firstRow="1" w:lastRow="0" w:firstColumn="1" w:lastColumn="0" w:noHBand="0" w:noVBand="1"/>
      </w:tblPr>
      <w:tblGrid>
        <w:gridCol w:w="1100"/>
        <w:gridCol w:w="960"/>
        <w:gridCol w:w="940"/>
      </w:tblGrid>
      <w:tr w:rsidR="003B6580" w:rsidRPr="003B6580" w:rsidTr="003B6580">
        <w:trPr>
          <w:trHeight w:val="300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SER83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1.0</w:t>
            </w:r>
          </w:p>
        </w:tc>
      </w:tr>
      <w:tr w:rsidR="003B6580" w:rsidRPr="003B6580" w:rsidTr="003B6580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Conf-95%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0.9</w:t>
            </w:r>
          </w:p>
        </w:tc>
      </w:tr>
      <w:tr w:rsidR="003B6580" w:rsidRPr="003B6580" w:rsidTr="003B6580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Conf 95%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1.2</w:t>
            </w:r>
          </w:p>
        </w:tc>
      </w:tr>
      <w:tr w:rsidR="003B6580" w:rsidRPr="003B6580" w:rsidTr="003B6580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0.6</w:t>
            </w:r>
          </w:p>
        </w:tc>
      </w:tr>
      <w:tr w:rsidR="003B6580" w:rsidRPr="003B6580" w:rsidTr="003B6580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580" w:rsidRPr="003B6580" w:rsidRDefault="003B6580" w:rsidP="003B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B6580">
              <w:rPr>
                <w:rFonts w:ascii="Arial" w:eastAsia="Times New Roman" w:hAnsi="Arial" w:cs="Arial"/>
                <w:color w:val="000000"/>
                <w:sz w:val="20"/>
                <w:szCs w:val="20"/>
                <w:highlight w:val="white"/>
              </w:rPr>
              <w:t>61.1</w:t>
            </w:r>
          </w:p>
        </w:tc>
      </w:tr>
    </w:tbl>
    <w:p w:rsidR="00A268CD" w:rsidRDefault="00A268CD"/>
    <w:p w:rsidR="00A268CD" w:rsidRDefault="00EB095A" w:rsidP="00B13B7A">
      <w:pPr>
        <w:jc w:val="both"/>
      </w:pPr>
      <w:r>
        <w:t>Consideration of treatments indicated that SER83 respond</w:t>
      </w:r>
      <w:r w:rsidR="005D7BC7">
        <w:t xml:space="preserve">ed </w:t>
      </w:r>
      <w:r>
        <w:t>well in the Bcf treatment (combination of manure and fertiliser)</w:t>
      </w:r>
      <w:r w:rsidR="00527CD7">
        <w:t xml:space="preserve"> (</w:t>
      </w:r>
      <w:r w:rsidR="00527CD7" w:rsidRPr="00527CD7">
        <w:rPr>
          <w:b/>
        </w:rPr>
        <w:t>Figure 1</w:t>
      </w:r>
      <w:r w:rsidR="00527CD7">
        <w:t>)</w:t>
      </w:r>
      <w:r>
        <w:t xml:space="preserve">. </w:t>
      </w:r>
      <w:r w:rsidR="007C0F9C">
        <w:t>Interestingly, t</w:t>
      </w:r>
      <w:r>
        <w:t>he difference in yield between treatment Bc and Bcf was significant</w:t>
      </w:r>
      <w:r w:rsidR="00B13B7A">
        <w:t xml:space="preserve"> (p &lt; 0.05). </w:t>
      </w:r>
      <w:r w:rsidR="00BE5ADC">
        <w:t xml:space="preserve">This </w:t>
      </w:r>
      <w:r w:rsidR="00527CD7">
        <w:t>Indicat</w:t>
      </w:r>
      <w:r w:rsidR="00BE5ADC">
        <w:t>es</w:t>
      </w:r>
      <w:r w:rsidR="00527CD7">
        <w:t xml:space="preserve"> that for SER83 Bcf has an effect of increasing the overall yield. </w:t>
      </w:r>
      <w:r w:rsidR="00B13B7A">
        <w:t>Comparisons between sole beans with manure (Bc) and bean under intercrop with maize</w:t>
      </w:r>
      <w:r w:rsidR="005815C5">
        <w:t xml:space="preserve"> (BM, BMc, BMcf, and BMf)</w:t>
      </w:r>
      <w:r w:rsidR="00970EEE">
        <w:t xml:space="preserve"> showed</w:t>
      </w:r>
      <w:r w:rsidR="00B13B7A">
        <w:t xml:space="preserve"> insignificant differences (p &gt; 0.05).</w:t>
      </w:r>
      <w:r w:rsidR="005C33E5">
        <w:t xml:space="preserve"> This entailed that the SER83 bean variety, when intercropped with maize did not differ significantly in yield</w:t>
      </w:r>
      <w:r w:rsidR="007A48A8">
        <w:t>,</w:t>
      </w:r>
      <w:r w:rsidR="005C33E5">
        <w:t xml:space="preserve"> whether or not manure or a combination of manure and fertiliser were applied (23:21: 0 + 4S)</w:t>
      </w:r>
      <w:r w:rsidR="007A48A8">
        <w:t>.</w:t>
      </w:r>
    </w:p>
    <w:p w:rsidR="00892988" w:rsidRDefault="00892988" w:rsidP="007630CB">
      <w:pPr>
        <w:keepNext/>
        <w:rPr>
          <w:noProof/>
          <w:lang w:val="en-US"/>
        </w:rPr>
      </w:pPr>
    </w:p>
    <w:p w:rsidR="007630CB" w:rsidRDefault="007B78FB" w:rsidP="007630CB">
      <w:pPr>
        <w:keepNext/>
      </w:pPr>
      <w:r w:rsidRPr="007B78FB">
        <w:rPr>
          <w:noProof/>
          <w:lang w:val="en-US"/>
        </w:rPr>
        <w:drawing>
          <wp:inline distT="0" distB="0" distL="0" distR="0" wp14:anchorId="00278409" wp14:editId="0700F3F0">
            <wp:extent cx="4384185" cy="2707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8"/>
                    <a:stretch/>
                  </pic:blipFill>
                  <pic:spPr bwMode="auto">
                    <a:xfrm>
                      <a:off x="0" y="0"/>
                      <a:ext cx="4384800" cy="27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DDF" w:rsidRDefault="007630CB" w:rsidP="007630CB">
      <w:pPr>
        <w:pStyle w:val="Caption"/>
      </w:pPr>
      <w:r w:rsidRPr="007630CB">
        <w:rPr>
          <w:i w:val="0"/>
          <w:sz w:val="22"/>
          <w:szCs w:val="22"/>
        </w:rPr>
        <w:t xml:space="preserve">Figure </w:t>
      </w:r>
      <w:r w:rsidR="00E73157">
        <w:rPr>
          <w:i w:val="0"/>
          <w:sz w:val="22"/>
          <w:szCs w:val="22"/>
        </w:rPr>
        <w:t>1</w:t>
      </w:r>
      <w:r w:rsidRPr="007630CB">
        <w:rPr>
          <w:i w:val="0"/>
          <w:sz w:val="22"/>
          <w:szCs w:val="22"/>
        </w:rPr>
        <w:t xml:space="preserve">: Response of </w:t>
      </w:r>
      <w:r>
        <w:rPr>
          <w:i w:val="0"/>
          <w:sz w:val="22"/>
          <w:szCs w:val="22"/>
        </w:rPr>
        <w:t>SER83</w:t>
      </w:r>
      <w:r w:rsidRPr="007630CB">
        <w:rPr>
          <w:i w:val="0"/>
          <w:sz w:val="22"/>
          <w:szCs w:val="22"/>
        </w:rPr>
        <w:t xml:space="preserve"> to different treatments</w:t>
      </w:r>
      <w:r w:rsidR="00E8566C">
        <w:tab/>
      </w:r>
    </w:p>
    <w:p w:rsidR="00E8566C" w:rsidRDefault="007A48A8" w:rsidP="007630CB">
      <w:pPr>
        <w:jc w:val="both"/>
      </w:pPr>
      <w:r>
        <w:t>At a high note</w:t>
      </w:r>
      <w:r w:rsidR="00970EEE">
        <w:t>, the high performance of SER83</w:t>
      </w:r>
      <w:r w:rsidR="0005136B">
        <w:t xml:space="preserve"> (yield &gt; 0.4Mgha</w:t>
      </w:r>
      <w:r w:rsidR="0005136B" w:rsidRPr="0005136B">
        <w:rPr>
          <w:vertAlign w:val="superscript"/>
        </w:rPr>
        <w:t>-1</w:t>
      </w:r>
      <w:r w:rsidR="0005136B">
        <w:t>)</w:t>
      </w:r>
      <w:r w:rsidR="00970EEE">
        <w:t xml:space="preserve"> under drought conditions</w:t>
      </w:r>
      <w:r w:rsidR="0005136B">
        <w:t>,</w:t>
      </w:r>
      <w:r w:rsidR="00970EEE">
        <w:t xml:space="preserve"> </w:t>
      </w:r>
      <w:r w:rsidR="0005136B">
        <w:t xml:space="preserve">meant it has potential for use in such conditions. With frequent recurrence of drought and erratic rains the variety </w:t>
      </w:r>
      <w:r w:rsidR="00BE5ADC">
        <w:t xml:space="preserve">should be released and </w:t>
      </w:r>
      <w:bookmarkStart w:id="0" w:name="_GoBack"/>
      <w:bookmarkEnd w:id="0"/>
      <w:r w:rsidR="0005136B">
        <w:t>promoted release.</w:t>
      </w:r>
      <w:r w:rsidR="00892988">
        <w:t xml:space="preserve"> To significantly improve yield SER83 required use of a combination of manure and fertiliser (Bcf)</w:t>
      </w:r>
    </w:p>
    <w:sectPr w:rsidR="00E856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31" w:rsidRDefault="00262D31" w:rsidP="003D7A4E">
      <w:pPr>
        <w:spacing w:after="0" w:line="240" w:lineRule="auto"/>
      </w:pPr>
      <w:r>
        <w:separator/>
      </w:r>
    </w:p>
  </w:endnote>
  <w:endnote w:type="continuationSeparator" w:id="0">
    <w:p w:rsidR="00262D31" w:rsidRDefault="00262D31" w:rsidP="003D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31" w:rsidRDefault="00262D31" w:rsidP="003D7A4E">
      <w:pPr>
        <w:spacing w:after="0" w:line="240" w:lineRule="auto"/>
      </w:pPr>
      <w:r>
        <w:separator/>
      </w:r>
    </w:p>
  </w:footnote>
  <w:footnote w:type="continuationSeparator" w:id="0">
    <w:p w:rsidR="00262D31" w:rsidRDefault="00262D31" w:rsidP="003D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D8" w:rsidRDefault="00AF2FD8" w:rsidP="00B973CD">
    <w:pPr>
      <w:pStyle w:val="Header"/>
      <w:tabs>
        <w:tab w:val="left" w:pos="1275"/>
        <w:tab w:val="right" w:pos="9026"/>
      </w:tabs>
    </w:pPr>
    <w:r w:rsidRPr="00A93D2C">
      <w:rPr>
        <w:rFonts w:ascii="Times New Roman" w:hAnsi="Times New Roman" w:cs="Times New Roman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7EEA9F63" wp14:editId="09F189E3">
          <wp:simplePos x="0" y="0"/>
          <wp:positionH relativeFrom="column">
            <wp:posOffset>-581025</wp:posOffset>
          </wp:positionH>
          <wp:positionV relativeFrom="paragraph">
            <wp:posOffset>7620</wp:posOffset>
          </wp:positionV>
          <wp:extent cx="1757680" cy="636180"/>
          <wp:effectExtent l="0" t="0" r="0" b="0"/>
          <wp:wrapNone/>
          <wp:docPr id="11" name="Picture 11" descr="http://dapa.ciat.cgiar.org/wp-content/uploads/2013/01/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dapa.ciat.cgiar.org/wp-content/uploads/2013/01/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869" cy="67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A93D2C">
      <w:rPr>
        <w:rFonts w:ascii="Times New Roman" w:hAnsi="Times New Roman" w:cs="Times New Roman"/>
        <w:b/>
        <w:noProof/>
        <w:lang w:val="en-US"/>
      </w:rPr>
      <w:drawing>
        <wp:inline distT="0" distB="0" distL="0" distR="0" wp14:anchorId="03EDD748" wp14:editId="56688CA4">
          <wp:extent cx="3524250" cy="65722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202" cy="668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7"/>
    <w:rsid w:val="00050C27"/>
    <w:rsid w:val="0005136B"/>
    <w:rsid w:val="00066F22"/>
    <w:rsid w:val="00072B41"/>
    <w:rsid w:val="000745FE"/>
    <w:rsid w:val="00080818"/>
    <w:rsid w:val="00097EF1"/>
    <w:rsid w:val="000F2828"/>
    <w:rsid w:val="000F67C8"/>
    <w:rsid w:val="00117002"/>
    <w:rsid w:val="001770F7"/>
    <w:rsid w:val="001C70A6"/>
    <w:rsid w:val="001E2042"/>
    <w:rsid w:val="001E2904"/>
    <w:rsid w:val="0023474B"/>
    <w:rsid w:val="00262D31"/>
    <w:rsid w:val="00284140"/>
    <w:rsid w:val="002A7B70"/>
    <w:rsid w:val="002B62F3"/>
    <w:rsid w:val="00325079"/>
    <w:rsid w:val="00375C59"/>
    <w:rsid w:val="00394D82"/>
    <w:rsid w:val="003B52D1"/>
    <w:rsid w:val="003B6580"/>
    <w:rsid w:val="003D7A4E"/>
    <w:rsid w:val="003E762D"/>
    <w:rsid w:val="00405A5C"/>
    <w:rsid w:val="004101EA"/>
    <w:rsid w:val="0041552D"/>
    <w:rsid w:val="00493B70"/>
    <w:rsid w:val="004A331A"/>
    <w:rsid w:val="004A5002"/>
    <w:rsid w:val="004C5DDF"/>
    <w:rsid w:val="00523040"/>
    <w:rsid w:val="005274D7"/>
    <w:rsid w:val="00527CD7"/>
    <w:rsid w:val="00577579"/>
    <w:rsid w:val="005815C5"/>
    <w:rsid w:val="00585D71"/>
    <w:rsid w:val="005A0C79"/>
    <w:rsid w:val="005C2630"/>
    <w:rsid w:val="005C33E5"/>
    <w:rsid w:val="005C466B"/>
    <w:rsid w:val="005D7BC7"/>
    <w:rsid w:val="005F7C6B"/>
    <w:rsid w:val="00644B1B"/>
    <w:rsid w:val="00693F5D"/>
    <w:rsid w:val="006A2807"/>
    <w:rsid w:val="006C5D3D"/>
    <w:rsid w:val="006D11D7"/>
    <w:rsid w:val="00737E67"/>
    <w:rsid w:val="00761AF6"/>
    <w:rsid w:val="007630CB"/>
    <w:rsid w:val="00767C50"/>
    <w:rsid w:val="007713AF"/>
    <w:rsid w:val="00791D77"/>
    <w:rsid w:val="007A48A8"/>
    <w:rsid w:val="007B78FB"/>
    <w:rsid w:val="007C0F9C"/>
    <w:rsid w:val="007D3970"/>
    <w:rsid w:val="0082499E"/>
    <w:rsid w:val="0083715A"/>
    <w:rsid w:val="00850BE0"/>
    <w:rsid w:val="00892988"/>
    <w:rsid w:val="008A7440"/>
    <w:rsid w:val="009200A7"/>
    <w:rsid w:val="0092346F"/>
    <w:rsid w:val="00970EEE"/>
    <w:rsid w:val="0097726A"/>
    <w:rsid w:val="00995925"/>
    <w:rsid w:val="009A62E5"/>
    <w:rsid w:val="009A6FA3"/>
    <w:rsid w:val="009B2DD0"/>
    <w:rsid w:val="009C05BF"/>
    <w:rsid w:val="009C5FB0"/>
    <w:rsid w:val="009D34F8"/>
    <w:rsid w:val="009F288F"/>
    <w:rsid w:val="009F4EC6"/>
    <w:rsid w:val="00A268CD"/>
    <w:rsid w:val="00A530AC"/>
    <w:rsid w:val="00AD698F"/>
    <w:rsid w:val="00AF2FD8"/>
    <w:rsid w:val="00B13B7A"/>
    <w:rsid w:val="00B16105"/>
    <w:rsid w:val="00B35ABE"/>
    <w:rsid w:val="00B81252"/>
    <w:rsid w:val="00B973CD"/>
    <w:rsid w:val="00BA0A5E"/>
    <w:rsid w:val="00BD60E5"/>
    <w:rsid w:val="00BE5ADC"/>
    <w:rsid w:val="00C1435C"/>
    <w:rsid w:val="00C16130"/>
    <w:rsid w:val="00C4214B"/>
    <w:rsid w:val="00C43B1E"/>
    <w:rsid w:val="00C55D7D"/>
    <w:rsid w:val="00C600B1"/>
    <w:rsid w:val="00CA39A6"/>
    <w:rsid w:val="00CA5A10"/>
    <w:rsid w:val="00D52BB4"/>
    <w:rsid w:val="00D63969"/>
    <w:rsid w:val="00DB0430"/>
    <w:rsid w:val="00DD2687"/>
    <w:rsid w:val="00DE2145"/>
    <w:rsid w:val="00DF24D9"/>
    <w:rsid w:val="00DF7C11"/>
    <w:rsid w:val="00E24B0C"/>
    <w:rsid w:val="00E47E6E"/>
    <w:rsid w:val="00E60B37"/>
    <w:rsid w:val="00E6242F"/>
    <w:rsid w:val="00E73157"/>
    <w:rsid w:val="00E8566C"/>
    <w:rsid w:val="00EA3E75"/>
    <w:rsid w:val="00EB095A"/>
    <w:rsid w:val="00ED694F"/>
    <w:rsid w:val="00EE78DB"/>
    <w:rsid w:val="00F561FF"/>
    <w:rsid w:val="00F6654D"/>
    <w:rsid w:val="00F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23FA3-3195-4DCF-BA16-DA249699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A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0B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4E"/>
  </w:style>
  <w:style w:type="paragraph" w:styleId="Footer">
    <w:name w:val="footer"/>
    <w:basedOn w:val="Normal"/>
    <w:link w:val="FooterChar"/>
    <w:uiPriority w:val="99"/>
    <w:unhideWhenUsed/>
    <w:rsid w:val="003D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4E"/>
  </w:style>
  <w:style w:type="character" w:customStyle="1" w:styleId="Heading1Char">
    <w:name w:val="Heading 1 Char"/>
    <w:basedOn w:val="DefaultParagraphFont"/>
    <w:link w:val="Heading1"/>
    <w:uiPriority w:val="9"/>
    <w:rsid w:val="003D7A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 Benjamin Ndengu</dc:creator>
  <cp:keywords/>
  <dc:description/>
  <cp:lastModifiedBy>Lulseged Desta</cp:lastModifiedBy>
  <cp:revision>15</cp:revision>
  <dcterms:created xsi:type="dcterms:W3CDTF">2016-01-21T13:03:00Z</dcterms:created>
  <dcterms:modified xsi:type="dcterms:W3CDTF">2016-01-22T06:30:00Z</dcterms:modified>
</cp:coreProperties>
</file>