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AE" w:rsidRPr="0039304F" w:rsidRDefault="003D74AE" w:rsidP="00E507F6">
      <w:pPr>
        <w:jc w:val="both"/>
        <w:rPr>
          <w:rFonts w:cs="Segoe UI"/>
          <w:b/>
          <w:bCs/>
          <w:lang w:eastAsia="en-GB"/>
        </w:rPr>
      </w:pPr>
      <w:r w:rsidRPr="0039304F">
        <w:rPr>
          <w:rFonts w:cs="Segoe UI"/>
          <w:b/>
          <w:bCs/>
          <w:lang w:eastAsia="en-GB"/>
        </w:rPr>
        <w:t xml:space="preserve">3.3.1.1 </w:t>
      </w:r>
      <w:r w:rsidR="00E507F6" w:rsidRPr="0039304F">
        <w:rPr>
          <w:rFonts w:cs="Calibri"/>
          <w:b/>
        </w:rPr>
        <w:t xml:space="preserve">Breeding lines with improved performance under P and water limitation. </w:t>
      </w:r>
      <w:r w:rsidR="00E507F6" w:rsidRPr="0039304F">
        <w:rPr>
          <w:rFonts w:cs="Segoe UI"/>
          <w:b/>
          <w:bCs/>
          <w:lang w:eastAsia="en-GB"/>
        </w:rPr>
        <w:t xml:space="preserve"> </w:t>
      </w:r>
      <w:r w:rsidRPr="0039304F">
        <w:rPr>
          <w:rFonts w:cs="Segoe UI"/>
          <w:b/>
          <w:bCs/>
          <w:lang w:eastAsia="en-GB"/>
        </w:rPr>
        <w:t>Parental crosses for low P in acid soil identified</w:t>
      </w:r>
    </w:p>
    <w:p w:rsidR="00E507F6" w:rsidRPr="0039304F" w:rsidRDefault="00E507F6" w:rsidP="00E507F6">
      <w:r w:rsidRPr="0039304F">
        <w:rPr>
          <w:u w:val="single"/>
        </w:rPr>
        <w:t xml:space="preserve">Objective and intended </w:t>
      </w:r>
      <w:r w:rsidR="0039304F" w:rsidRPr="0039304F">
        <w:rPr>
          <w:u w:val="single"/>
        </w:rPr>
        <w:t>output</w:t>
      </w:r>
      <w:r w:rsidR="0039304F" w:rsidRPr="0039304F">
        <w:t>: Root</w:t>
      </w:r>
      <w:r w:rsidRPr="0039304F">
        <w:rPr>
          <w:rFonts w:cs="Segoe UI"/>
          <w:bCs/>
          <w:lang w:eastAsia="en-GB"/>
        </w:rPr>
        <w:t xml:space="preserve"> attributes contribute to acquisition of immobile nutrients such as P. Genotypic variation in root crown in response to P availability in soil has been observed before. The main objective of this work is to quantify phenotypic variation in shoot and root crown</w:t>
      </w:r>
      <w:bookmarkStart w:id="0" w:name="_GoBack"/>
      <w:bookmarkEnd w:id="0"/>
      <w:r w:rsidRPr="0039304F">
        <w:rPr>
          <w:rFonts w:cs="Segoe UI"/>
          <w:bCs/>
          <w:lang w:eastAsia="en-GB"/>
        </w:rPr>
        <w:t xml:space="preserve"> attributes among a 16 ALB common bean germplasm.  Exploring phenotypic variation in root and shoot attributes could result in identification genotypes with greater ability to acquire P from acid soil with low available phosphorus (P) or high exchangeable aluminum (Al).</w:t>
      </w:r>
    </w:p>
    <w:p w:rsidR="00E507F6" w:rsidRPr="0039304F" w:rsidRDefault="00E507F6" w:rsidP="00E507F6">
      <w:r w:rsidRPr="0039304F">
        <w:rPr>
          <w:u w:val="single"/>
        </w:rPr>
        <w:t>Materials and methods</w:t>
      </w:r>
      <w:r w:rsidRPr="0039304F">
        <w:t xml:space="preserve">:  </w:t>
      </w:r>
      <w:r w:rsidRPr="0039304F">
        <w:rPr>
          <w:rFonts w:cs="Segoe UI"/>
          <w:bCs/>
          <w:lang w:eastAsia="en-GB"/>
        </w:rPr>
        <w:t xml:space="preserve">A group of 16 common bean genotypes were evaluated for phenotypic variation for root and shoot attributes, under field conditions in an acid soil from </w:t>
      </w:r>
      <w:proofErr w:type="spellStart"/>
      <w:r w:rsidRPr="0039304F">
        <w:rPr>
          <w:rFonts w:cs="Segoe UI"/>
          <w:bCs/>
          <w:lang w:eastAsia="en-GB"/>
        </w:rPr>
        <w:t>Quilichao</w:t>
      </w:r>
      <w:proofErr w:type="spellEnd"/>
      <w:r w:rsidRPr="0039304F">
        <w:rPr>
          <w:rFonts w:cs="Segoe UI"/>
          <w:bCs/>
          <w:lang w:eastAsia="en-GB"/>
        </w:rPr>
        <w:t xml:space="preserve">, Colombia. Two experiments were planted on April 2016. The 16 genotypes included one </w:t>
      </w:r>
      <w:proofErr w:type="spellStart"/>
      <w:r w:rsidRPr="0039304F">
        <w:rPr>
          <w:rFonts w:cs="Segoe UI"/>
          <w:bCs/>
          <w:lang w:eastAsia="en-GB"/>
        </w:rPr>
        <w:t>andean</w:t>
      </w:r>
      <w:proofErr w:type="spellEnd"/>
      <w:r w:rsidRPr="0039304F">
        <w:rPr>
          <w:rFonts w:cs="Segoe UI"/>
          <w:bCs/>
          <w:lang w:eastAsia="en-GB"/>
        </w:rPr>
        <w:t xml:space="preserve"> ( ICA </w:t>
      </w:r>
      <w:proofErr w:type="spellStart"/>
      <w:r w:rsidRPr="0039304F">
        <w:rPr>
          <w:rFonts w:cs="Segoe UI"/>
          <w:bCs/>
          <w:lang w:eastAsia="en-GB"/>
        </w:rPr>
        <w:t>Quimbaya</w:t>
      </w:r>
      <w:proofErr w:type="spellEnd"/>
      <w:r w:rsidRPr="0039304F">
        <w:rPr>
          <w:rFonts w:cs="Segoe UI"/>
          <w:bCs/>
          <w:lang w:eastAsia="en-GB"/>
        </w:rPr>
        <w:t xml:space="preserve">) and </w:t>
      </w:r>
      <w:proofErr w:type="spellStart"/>
      <w:r w:rsidRPr="0039304F">
        <w:rPr>
          <w:rFonts w:cs="Segoe UI"/>
          <w:bCs/>
          <w:lang w:eastAsia="en-GB"/>
        </w:rPr>
        <w:t>mesoamerican</w:t>
      </w:r>
      <w:proofErr w:type="spellEnd"/>
      <w:r w:rsidRPr="0039304F">
        <w:rPr>
          <w:rFonts w:cs="Segoe UI"/>
          <w:bCs/>
          <w:lang w:eastAsia="en-GB"/>
        </w:rPr>
        <w:t xml:space="preserve"> (VAX 1 ) checks, 8 ALB lines (ALB 91, 213, 348, 350, 351, 352) as well as 6 breed lines {T3= SMN   57 X (SMN   24xALB  191)F1/-020F1-06P-MQ-8C-MC-MC-MQ; T4= SMN   57 X (SMN   24xALB  191)F1/-037F1-03P-MQ-8C-MC-MC-MQ ; T5= SMN   57 X (SMN   41xSXB  412)F1/-059F1-10P-MQ-3C-MC-MC-MQ; T6 (SMN   57 X (ALB  191xSMC   41)F1/-014F1-03P-MQ-2C-MC-MC-MQ);  and  T12= (ALB  213xALB  121/-MQ-25Q-MQ-MQ-MQ-MC-01C-MC-MQ)}.</w:t>
      </w:r>
    </w:p>
    <w:p w:rsidR="00E507F6" w:rsidRPr="0039304F" w:rsidRDefault="00E507F6" w:rsidP="0039304F">
      <w:r w:rsidRPr="0039304F">
        <w:rPr>
          <w:u w:val="single"/>
        </w:rPr>
        <w:t>Results and interpretation</w:t>
      </w:r>
      <w:r w:rsidRPr="0039304F">
        <w:t xml:space="preserve">:  </w:t>
      </w:r>
      <w:r w:rsidRPr="0039304F">
        <w:rPr>
          <w:rFonts w:cs="Segoe UI"/>
          <w:bCs/>
          <w:lang w:eastAsia="en-GB"/>
        </w:rPr>
        <w:t>Increasing limits to penetration from topsoil to ground depth was found in both high exchangeable Al and low P experiments (Figure 1). Lower pH and available P was found at deeper soil too. Under those limiting conditions to root, and hence plant development, 6 outstanding lines {(ALB 91, ALB 349, ALB 352, ALB 351, VAX 1  and  SMN   57 X (SMN   24xALB  191)F1/-020F1-06P-MQ-8C-MC-MC-MQ} were identified with higher grain yield under low P and high exchangeable Al stress (figure 2).Grain yield was negatively correlated to resistance to penetration, and  positive related to soil pH and available P under high Al and low available P environments.</w:t>
      </w:r>
    </w:p>
    <w:p w:rsidR="00E507F6" w:rsidRPr="0039304F" w:rsidRDefault="00E507F6" w:rsidP="00E507F6">
      <w:pPr>
        <w:jc w:val="both"/>
        <w:rPr>
          <w:rFonts w:cs="Segoe UI"/>
          <w:bCs/>
          <w:lang w:eastAsia="en-GB"/>
        </w:rPr>
      </w:pPr>
      <w:r w:rsidRPr="0039304F">
        <w:rPr>
          <w:rFonts w:cs="Segoe UI"/>
          <w:bCs/>
          <w:lang w:eastAsia="en-GB"/>
        </w:rPr>
        <w:t xml:space="preserve"> A group of root attributes was negatively related to grain yield under high Al conditions (number of lateral roots grown over tap root and basal roots,  whorl  and basal roots number) while shoot attributes as canopy biomass and pod harvest index were positively related to grain yield. </w:t>
      </w:r>
    </w:p>
    <w:p w:rsidR="00E507F6" w:rsidRPr="0039304F" w:rsidRDefault="00E507F6" w:rsidP="00E507F6">
      <w:r w:rsidRPr="0039304F">
        <w:rPr>
          <w:rFonts w:cs="Segoe UI"/>
          <w:bCs/>
          <w:lang w:eastAsia="en-GB"/>
        </w:rPr>
        <w:t>Under low P environment canopy biomass and pod harvest index were positively related to grain yield while whorl and basal roots number were negatively related to grain yield.</w:t>
      </w:r>
    </w:p>
    <w:p w:rsidR="00E507F6" w:rsidRPr="0039304F" w:rsidRDefault="00E507F6" w:rsidP="00E507F6">
      <w:r w:rsidRPr="0039304F">
        <w:t xml:space="preserve">Next steps: </w:t>
      </w:r>
    </w:p>
    <w:p w:rsidR="00E507F6" w:rsidRPr="0039304F" w:rsidRDefault="00E507F6">
      <w:pPr>
        <w:spacing w:after="160" w:line="259" w:lineRule="auto"/>
        <w:rPr>
          <w:rFonts w:cs="Segoe UI"/>
          <w:bCs/>
          <w:lang w:eastAsia="en-GB"/>
        </w:rPr>
      </w:pPr>
      <w:r w:rsidRPr="0039304F">
        <w:rPr>
          <w:rFonts w:cs="Segoe UI"/>
          <w:bCs/>
          <w:lang w:eastAsia="en-GB"/>
        </w:rPr>
        <w:br w:type="page"/>
      </w:r>
    </w:p>
    <w:p w:rsidR="002A15CD" w:rsidRPr="0039304F" w:rsidRDefault="00657536" w:rsidP="00657536">
      <w:pPr>
        <w:jc w:val="center"/>
        <w:rPr>
          <w:rFonts w:cs="Segoe UI"/>
          <w:b/>
          <w:bCs/>
          <w:lang w:eastAsia="en-GB"/>
        </w:rPr>
      </w:pPr>
      <w:r w:rsidRPr="0039304F">
        <w:object w:dxaOrig="8491" w:dyaOrig="5895" w14:anchorId="20622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85pt;height:275.4pt" o:ole="">
            <v:imagedata r:id="rId5" o:title=""/>
          </v:shape>
          <o:OLEObject Type="Embed" ProgID="SigmaPlotGraphicObject.11" ShapeID="_x0000_i1025" DrawAspect="Content" ObjectID="_1547550983" r:id="rId6"/>
        </w:object>
      </w:r>
    </w:p>
    <w:p w:rsidR="00E370B5" w:rsidRPr="0039304F" w:rsidRDefault="00E370B5" w:rsidP="00E370B5">
      <w:pPr>
        <w:jc w:val="both"/>
        <w:rPr>
          <w:rFonts w:cs="Segoe UI"/>
          <w:bCs/>
          <w:lang w:eastAsia="en-GB"/>
        </w:rPr>
      </w:pPr>
      <w:r w:rsidRPr="0039304F">
        <w:rPr>
          <w:rFonts w:cs="Segoe UI"/>
          <w:b/>
          <w:bCs/>
          <w:lang w:eastAsia="en-GB"/>
        </w:rPr>
        <w:t>Figure 1.</w:t>
      </w:r>
      <w:r w:rsidRPr="0039304F">
        <w:rPr>
          <w:rFonts w:cs="Segoe UI"/>
          <w:bCs/>
          <w:lang w:eastAsia="en-GB"/>
        </w:rPr>
        <w:t xml:space="preserve"> </w:t>
      </w:r>
      <w:r w:rsidR="00471F00" w:rsidRPr="0039304F">
        <w:rPr>
          <w:rFonts w:cs="Segoe UI"/>
          <w:bCs/>
          <w:lang w:eastAsia="en-GB"/>
        </w:rPr>
        <w:t>R</w:t>
      </w:r>
      <w:r w:rsidRPr="0039304F">
        <w:rPr>
          <w:rFonts w:cs="Segoe UI"/>
          <w:bCs/>
          <w:lang w:eastAsia="en-GB"/>
        </w:rPr>
        <w:t xml:space="preserve">esistance to penetration, bulk density, pH and available P conditions of two acid soils whit high exchangeable Al and low available P, from Santander de </w:t>
      </w:r>
      <w:proofErr w:type="spellStart"/>
      <w:r w:rsidRPr="0039304F">
        <w:rPr>
          <w:rFonts w:cs="Segoe UI"/>
          <w:bCs/>
          <w:lang w:eastAsia="en-GB"/>
        </w:rPr>
        <w:t>Quilichao</w:t>
      </w:r>
      <w:proofErr w:type="spellEnd"/>
      <w:r w:rsidRPr="0039304F">
        <w:rPr>
          <w:rFonts w:cs="Segoe UI"/>
          <w:bCs/>
          <w:lang w:eastAsia="en-GB"/>
        </w:rPr>
        <w:t xml:space="preserve">-Colombia, used to identify adapted common bean genotypes.  </w:t>
      </w:r>
      <w:r w:rsidR="00471F00" w:rsidRPr="0039304F">
        <w:rPr>
          <w:rFonts w:cs="Segoe UI"/>
          <w:bCs/>
          <w:lang w:eastAsia="en-GB"/>
        </w:rPr>
        <w:t xml:space="preserve"> Dots and bars are mean and standard deviation, respectively.</w:t>
      </w:r>
      <w:r w:rsidR="00657536" w:rsidRPr="0039304F">
        <w:rPr>
          <w:rFonts w:cs="Segoe UI"/>
          <w:bCs/>
          <w:lang w:eastAsia="en-GB"/>
        </w:rPr>
        <w:t xml:space="preserve"> </w:t>
      </w:r>
    </w:p>
    <w:p w:rsidR="002A15CD" w:rsidRPr="0039304F" w:rsidRDefault="002A15CD" w:rsidP="00657536">
      <w:pPr>
        <w:ind w:left="360"/>
        <w:jc w:val="both"/>
        <w:rPr>
          <w:rFonts w:cs="Segoe UI"/>
          <w:b/>
          <w:bCs/>
          <w:lang w:eastAsia="en-GB"/>
        </w:rPr>
      </w:pPr>
    </w:p>
    <w:p w:rsidR="00613745" w:rsidRPr="0039304F" w:rsidRDefault="00657536" w:rsidP="00C83805">
      <w:pPr>
        <w:jc w:val="center"/>
      </w:pPr>
      <w:r w:rsidRPr="0039304F">
        <w:object w:dxaOrig="4365" w:dyaOrig="3331" w14:anchorId="6EEA1D96">
          <v:shape id="_x0000_i1026" type="#_x0000_t75" style="width:279.6pt;height:213.2pt" o:ole="">
            <v:imagedata r:id="rId7" o:title=""/>
          </v:shape>
          <o:OLEObject Type="Embed" ProgID="SigmaPlotGraphicObject.11" ShapeID="_x0000_i1026" DrawAspect="Content" ObjectID="_1547550984" r:id="rId8"/>
        </w:object>
      </w:r>
    </w:p>
    <w:p w:rsidR="00BE2F8E" w:rsidRPr="0039304F" w:rsidRDefault="00613745" w:rsidP="00657536">
      <w:pPr>
        <w:jc w:val="both"/>
      </w:pPr>
      <w:r w:rsidRPr="0039304F">
        <w:rPr>
          <w:rFonts w:cs="Segoe UI"/>
          <w:b/>
          <w:bCs/>
          <w:lang w:eastAsia="en-GB"/>
        </w:rPr>
        <w:t>Figure 2.</w:t>
      </w:r>
      <w:r w:rsidRPr="0039304F">
        <w:rPr>
          <w:rFonts w:cs="Segoe UI"/>
          <w:bCs/>
          <w:lang w:eastAsia="en-GB"/>
        </w:rPr>
        <w:t xml:space="preserve"> Identification of common bean genotypes with greater grain yield, when grew under acid soil with low P and high exchangeable P conditions in </w:t>
      </w:r>
      <w:proofErr w:type="spellStart"/>
      <w:r w:rsidRPr="0039304F">
        <w:rPr>
          <w:rFonts w:cs="Segoe UI"/>
          <w:bCs/>
          <w:lang w:eastAsia="en-GB"/>
        </w:rPr>
        <w:t>Quilichao</w:t>
      </w:r>
      <w:proofErr w:type="spellEnd"/>
      <w:r w:rsidRPr="0039304F">
        <w:rPr>
          <w:rFonts w:cs="Segoe UI"/>
          <w:bCs/>
          <w:lang w:eastAsia="en-GB"/>
        </w:rPr>
        <w:t xml:space="preserve"> -Colombia. Genotypes with higher values of grain yield were identified in the upper, right hand quadrant.  </w:t>
      </w:r>
    </w:p>
    <w:sectPr w:rsidR="00BE2F8E" w:rsidRPr="00393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428"/>
    <w:multiLevelType w:val="hybridMultilevel"/>
    <w:tmpl w:val="E436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174AC"/>
    <w:multiLevelType w:val="hybridMultilevel"/>
    <w:tmpl w:val="B6AC76CA"/>
    <w:lvl w:ilvl="0" w:tplc="377E514E">
      <w:numFmt w:val="bullet"/>
      <w:lvlText w:val=""/>
      <w:lvlJc w:val="left"/>
      <w:pPr>
        <w:ind w:left="912" w:hanging="552"/>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5E"/>
    <w:rsid w:val="00055FEA"/>
    <w:rsid w:val="000920B9"/>
    <w:rsid w:val="000C182D"/>
    <w:rsid w:val="001102A8"/>
    <w:rsid w:val="00171B9C"/>
    <w:rsid w:val="001D30AD"/>
    <w:rsid w:val="002A15CD"/>
    <w:rsid w:val="002B1A4A"/>
    <w:rsid w:val="003178CD"/>
    <w:rsid w:val="003850A3"/>
    <w:rsid w:val="0039304F"/>
    <w:rsid w:val="003D74AE"/>
    <w:rsid w:val="003F5A29"/>
    <w:rsid w:val="00471F00"/>
    <w:rsid w:val="004A2E43"/>
    <w:rsid w:val="004D47E6"/>
    <w:rsid w:val="00507E34"/>
    <w:rsid w:val="005226AA"/>
    <w:rsid w:val="005A77B6"/>
    <w:rsid w:val="00613745"/>
    <w:rsid w:val="00657536"/>
    <w:rsid w:val="00686B5E"/>
    <w:rsid w:val="006B3646"/>
    <w:rsid w:val="006E0521"/>
    <w:rsid w:val="006F1727"/>
    <w:rsid w:val="00743A50"/>
    <w:rsid w:val="00744A2D"/>
    <w:rsid w:val="00755D63"/>
    <w:rsid w:val="00853E29"/>
    <w:rsid w:val="0088050B"/>
    <w:rsid w:val="008E3859"/>
    <w:rsid w:val="0091306E"/>
    <w:rsid w:val="009523F9"/>
    <w:rsid w:val="00975BB8"/>
    <w:rsid w:val="00A52523"/>
    <w:rsid w:val="00A56EC6"/>
    <w:rsid w:val="00A970FC"/>
    <w:rsid w:val="00AD7C73"/>
    <w:rsid w:val="00B63AEB"/>
    <w:rsid w:val="00B66314"/>
    <w:rsid w:val="00B92006"/>
    <w:rsid w:val="00BA6DD6"/>
    <w:rsid w:val="00BE2F8E"/>
    <w:rsid w:val="00BF2A18"/>
    <w:rsid w:val="00C008D0"/>
    <w:rsid w:val="00C5175B"/>
    <w:rsid w:val="00C6605C"/>
    <w:rsid w:val="00C83805"/>
    <w:rsid w:val="00CB1306"/>
    <w:rsid w:val="00CF2F7D"/>
    <w:rsid w:val="00DA1D92"/>
    <w:rsid w:val="00DF11AA"/>
    <w:rsid w:val="00DF318E"/>
    <w:rsid w:val="00E21B0A"/>
    <w:rsid w:val="00E370B5"/>
    <w:rsid w:val="00E507F6"/>
    <w:rsid w:val="00E72B1E"/>
    <w:rsid w:val="00E77FB2"/>
    <w:rsid w:val="00EB4A06"/>
    <w:rsid w:val="00F45753"/>
    <w:rsid w:val="00FC17E7"/>
    <w:rsid w:val="00FC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1D9F076-F902-422F-A2E2-11F1F185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686B5E"/>
    <w:rPr>
      <w:rFonts w:ascii="Segoe UI" w:eastAsia="Calibri" w:hAnsi="Segoe UI" w:cs="Times New Roman"/>
      <w:sz w:val="20"/>
      <w:szCs w:val="20"/>
    </w:rPr>
  </w:style>
  <w:style w:type="paragraph" w:styleId="CommentText">
    <w:name w:val="annotation text"/>
    <w:basedOn w:val="Normal"/>
    <w:link w:val="CommentTextChar"/>
    <w:uiPriority w:val="99"/>
    <w:semiHidden/>
    <w:rsid w:val="00686B5E"/>
    <w:pPr>
      <w:spacing w:after="0" w:line="240" w:lineRule="auto"/>
      <w:contextualSpacing/>
    </w:pPr>
    <w:rPr>
      <w:rFonts w:ascii="Segoe UI" w:eastAsia="Calibri" w:hAnsi="Segoe UI" w:cs="Times New Roman"/>
      <w:sz w:val="20"/>
      <w:szCs w:val="20"/>
    </w:rPr>
  </w:style>
  <w:style w:type="character" w:customStyle="1" w:styleId="CommentTextChar1">
    <w:name w:val="Comment Text Char1"/>
    <w:basedOn w:val="DefaultParagraphFont"/>
    <w:uiPriority w:val="99"/>
    <w:semiHidden/>
    <w:rsid w:val="00686B5E"/>
    <w:rPr>
      <w:sz w:val="20"/>
      <w:szCs w:val="20"/>
    </w:rPr>
  </w:style>
  <w:style w:type="character" w:styleId="CommentReference">
    <w:name w:val="annotation reference"/>
    <w:basedOn w:val="DefaultParagraphFont"/>
    <w:uiPriority w:val="99"/>
    <w:semiHidden/>
    <w:unhideWhenUsed/>
    <w:rsid w:val="00686B5E"/>
    <w:rPr>
      <w:sz w:val="16"/>
      <w:szCs w:val="16"/>
    </w:rPr>
  </w:style>
  <w:style w:type="paragraph" w:styleId="BalloonText">
    <w:name w:val="Balloon Text"/>
    <w:basedOn w:val="Normal"/>
    <w:link w:val="BalloonTextChar"/>
    <w:uiPriority w:val="99"/>
    <w:semiHidden/>
    <w:unhideWhenUsed/>
    <w:rsid w:val="0068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5A29"/>
    <w:pPr>
      <w:spacing w:after="200"/>
      <w:contextualSpacing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5A29"/>
    <w:rPr>
      <w:rFonts w:ascii="Segoe UI" w:eastAsia="Calibri" w:hAnsi="Segoe UI" w:cs="Times New Roman"/>
      <w:b/>
      <w:bCs/>
      <w:sz w:val="20"/>
      <w:szCs w:val="20"/>
    </w:rPr>
  </w:style>
  <w:style w:type="paragraph" w:styleId="ListParagraph">
    <w:name w:val="List Paragraph"/>
    <w:basedOn w:val="Normal"/>
    <w:uiPriority w:val="34"/>
    <w:qFormat/>
    <w:rsid w:val="003D74AE"/>
    <w:pPr>
      <w:ind w:left="720"/>
      <w:contextualSpacing/>
    </w:pPr>
  </w:style>
  <w:style w:type="table" w:styleId="TableGrid">
    <w:name w:val="Table Grid"/>
    <w:basedOn w:val="TableNormal"/>
    <w:uiPriority w:val="39"/>
    <w:rsid w:val="00C8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8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05"/>
  </w:style>
  <w:style w:type="paragraph" w:styleId="Footer">
    <w:name w:val="footer"/>
    <w:basedOn w:val="Normal"/>
    <w:link w:val="FooterChar"/>
    <w:uiPriority w:val="99"/>
    <w:unhideWhenUsed/>
    <w:rsid w:val="00C8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2684</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
    </vt:vector>
  </TitlesOfParts>
  <Company>ciat</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Polania, Jose Arnulfo (CIAT)</dc:creator>
  <cp:keywords/>
  <dc:description/>
  <cp:lastModifiedBy>Millan Mondragon, Claudia Marcela (CIAT)</cp:lastModifiedBy>
  <cp:revision>3</cp:revision>
  <dcterms:created xsi:type="dcterms:W3CDTF">2017-02-02T19:18:00Z</dcterms:created>
  <dcterms:modified xsi:type="dcterms:W3CDTF">2017-02-02T19:30:00Z</dcterms:modified>
</cp:coreProperties>
</file>