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8C" w:rsidRPr="000E2ECB" w:rsidRDefault="0089088C" w:rsidP="0089088C">
      <w:pPr>
        <w:jc w:val="both"/>
        <w:rPr>
          <w:rFonts w:eastAsia="Times New Roman"/>
          <w:sz w:val="24"/>
          <w:szCs w:val="24"/>
        </w:rPr>
      </w:pPr>
      <w:r w:rsidRPr="000E2ECB">
        <w:rPr>
          <w:rFonts w:eastAsia="Times New Roman"/>
          <w:b/>
          <w:bCs/>
          <w:sz w:val="24"/>
          <w:szCs w:val="24"/>
        </w:rPr>
        <w:t xml:space="preserve">Activity: </w:t>
      </w:r>
      <w:bookmarkStart w:id="0" w:name="_GoBack"/>
      <w:r w:rsidRPr="00EF73C1">
        <w:rPr>
          <w:rFonts w:eastAsia="Times New Roman"/>
          <w:sz w:val="24"/>
          <w:szCs w:val="24"/>
        </w:rPr>
        <w:t xml:space="preserve">Quantification of </w:t>
      </w:r>
      <w:proofErr w:type="spellStart"/>
      <w:r w:rsidRPr="00EF73C1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oc</w:t>
      </w:r>
      <w:proofErr w:type="spellEnd"/>
      <w:r w:rsidRPr="00EF73C1">
        <w:rPr>
          <w:rFonts w:eastAsia="Times New Roman"/>
          <w:sz w:val="24"/>
          <w:szCs w:val="24"/>
        </w:rPr>
        <w:t xml:space="preserve"> colonization through qPCR in resistant and susceptible cultivars grown under elevated CO</w:t>
      </w:r>
      <w:r w:rsidRPr="00E725DE">
        <w:rPr>
          <w:rFonts w:eastAsia="Times New Roman"/>
          <w:sz w:val="24"/>
          <w:szCs w:val="24"/>
          <w:vertAlign w:val="subscript"/>
        </w:rPr>
        <w:t>2</w:t>
      </w:r>
      <w:bookmarkEnd w:id="0"/>
    </w:p>
    <w:p w:rsidR="0089088C" w:rsidRPr="000E2ECB" w:rsidRDefault="0089088C" w:rsidP="0089088C">
      <w:pPr>
        <w:jc w:val="both"/>
        <w:rPr>
          <w:rFonts w:eastAsia="Times New Roman"/>
          <w:sz w:val="24"/>
          <w:szCs w:val="24"/>
        </w:rPr>
      </w:pPr>
      <w:r w:rsidRPr="000E2ECB">
        <w:rPr>
          <w:rFonts w:eastAsia="Times New Roman"/>
          <w:b/>
          <w:sz w:val="24"/>
          <w:szCs w:val="24"/>
        </w:rPr>
        <w:t>Objective</w:t>
      </w:r>
      <w:r w:rsidRPr="000E2ECB">
        <w:rPr>
          <w:rFonts w:eastAsia="Times New Roman"/>
          <w:sz w:val="24"/>
          <w:szCs w:val="24"/>
        </w:rPr>
        <w:t xml:space="preserve">: </w:t>
      </w:r>
      <w:r w:rsidRPr="00A03012">
        <w:rPr>
          <w:rFonts w:eastAsia="Times New Roman"/>
          <w:sz w:val="24"/>
          <w:szCs w:val="24"/>
        </w:rPr>
        <w:t xml:space="preserve">Real-time quantification of </w:t>
      </w:r>
      <w:proofErr w:type="spellStart"/>
      <w:r w:rsidRPr="00A03012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oc</w:t>
      </w:r>
      <w:proofErr w:type="spellEnd"/>
      <w:r w:rsidRPr="00A03012">
        <w:rPr>
          <w:rFonts w:eastAsia="Times New Roman"/>
          <w:sz w:val="24"/>
          <w:szCs w:val="24"/>
        </w:rPr>
        <w:t xml:space="preserve"> causing Fusarium wilt disease in chickpea under elevated atmospheric CO</w:t>
      </w:r>
      <w:r w:rsidRPr="00E725DE">
        <w:rPr>
          <w:rFonts w:eastAsia="Times New Roman"/>
          <w:sz w:val="24"/>
          <w:szCs w:val="24"/>
          <w:vertAlign w:val="subscript"/>
        </w:rPr>
        <w:t>2</w:t>
      </w:r>
    </w:p>
    <w:p w:rsidR="0089088C" w:rsidRDefault="0089088C" w:rsidP="0089088C">
      <w:pPr>
        <w:jc w:val="both"/>
        <w:rPr>
          <w:rStyle w:val="size"/>
          <w:rFonts w:eastAsia="Times New Roman"/>
          <w:color w:val="000000"/>
          <w:sz w:val="24"/>
          <w:szCs w:val="24"/>
        </w:rPr>
      </w:pPr>
      <w:r w:rsidRPr="000E2ECB">
        <w:rPr>
          <w:rStyle w:val="size"/>
          <w:rFonts w:eastAsia="Times New Roman"/>
          <w:b/>
          <w:color w:val="000000"/>
          <w:sz w:val="24"/>
          <w:szCs w:val="24"/>
        </w:rPr>
        <w:t>Materials and methods</w:t>
      </w:r>
      <w:r w:rsidRPr="000E2ECB">
        <w:rPr>
          <w:rStyle w:val="size"/>
          <w:rFonts w:eastAsia="Times New Roman"/>
          <w:color w:val="000000"/>
          <w:sz w:val="24"/>
          <w:szCs w:val="24"/>
        </w:rPr>
        <w:t>:</w:t>
      </w:r>
      <w:r w:rsidRPr="000E2ECB">
        <w:rPr>
          <w:sz w:val="24"/>
          <w:szCs w:val="24"/>
        </w:rPr>
        <w:t xml:space="preserve"> </w:t>
      </w:r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The chickpea seedlings of susceptible cv. JG 62 and resistant cv. WR 315 were grown in open top chambers </w:t>
      </w:r>
      <w:r>
        <w:rPr>
          <w:rStyle w:val="size"/>
          <w:rFonts w:eastAsia="Times New Roman"/>
          <w:color w:val="000000"/>
          <w:sz w:val="24"/>
          <w:szCs w:val="24"/>
        </w:rPr>
        <w:t>at</w:t>
      </w:r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different CO2 concentration</w:t>
      </w:r>
      <w:r>
        <w:rPr>
          <w:rStyle w:val="size"/>
          <w:rFonts w:eastAsia="Times New Roman"/>
          <w:color w:val="000000"/>
          <w:sz w:val="24"/>
          <w:szCs w:val="24"/>
        </w:rPr>
        <w:t>s</w:t>
      </w:r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</w:t>
      </w:r>
      <w:r>
        <w:rPr>
          <w:rStyle w:val="size"/>
          <w:rFonts w:eastAsia="Times New Roman"/>
          <w:color w:val="000000"/>
          <w:sz w:val="24"/>
          <w:szCs w:val="24"/>
        </w:rPr>
        <w:t>[ambient (~380 ppm) and</w:t>
      </w:r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elevated </w:t>
      </w:r>
      <w:r>
        <w:rPr>
          <w:rStyle w:val="size"/>
          <w:rFonts w:eastAsia="Times New Roman"/>
          <w:color w:val="000000"/>
          <w:sz w:val="24"/>
          <w:szCs w:val="24"/>
        </w:rPr>
        <w:t>(</w:t>
      </w:r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550 ppm and 700 ppm</w:t>
      </w:r>
      <w:r>
        <w:rPr>
          <w:rStyle w:val="size"/>
          <w:rFonts w:eastAsia="Times New Roman"/>
          <w:color w:val="000000"/>
          <w:sz w:val="24"/>
          <w:szCs w:val="24"/>
        </w:rPr>
        <w:t>). Seven day</w:t>
      </w:r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old seedlings were inoculated with </w:t>
      </w:r>
      <w:proofErr w:type="spellStart"/>
      <w:r w:rsidRPr="00A03012">
        <w:rPr>
          <w:rStyle w:val="size"/>
          <w:rFonts w:eastAsia="Times New Roman"/>
          <w:color w:val="000000"/>
          <w:sz w:val="24"/>
          <w:szCs w:val="24"/>
        </w:rPr>
        <w:t>F</w:t>
      </w:r>
      <w:r>
        <w:rPr>
          <w:rStyle w:val="size"/>
          <w:rFonts w:eastAsia="Times New Roman"/>
          <w:color w:val="000000"/>
          <w:sz w:val="24"/>
          <w:szCs w:val="24"/>
        </w:rPr>
        <w:t>oc</w:t>
      </w:r>
      <w:proofErr w:type="spellEnd"/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and samples were collected 7, 14 and 21 days of post inoculation. The sequence specific primers for quantification of </w:t>
      </w:r>
      <w:proofErr w:type="spellStart"/>
      <w:r w:rsidRPr="00A03012">
        <w:rPr>
          <w:rStyle w:val="size"/>
          <w:rFonts w:eastAsia="Times New Roman"/>
          <w:color w:val="000000"/>
          <w:sz w:val="24"/>
          <w:szCs w:val="24"/>
        </w:rPr>
        <w:t>F</w:t>
      </w:r>
      <w:r>
        <w:rPr>
          <w:rStyle w:val="size"/>
          <w:rFonts w:eastAsia="Times New Roman"/>
          <w:color w:val="000000"/>
          <w:sz w:val="24"/>
          <w:szCs w:val="24"/>
        </w:rPr>
        <w:t>oc</w:t>
      </w:r>
      <w:proofErr w:type="spellEnd"/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were designed using 18S sequences of FOC. </w:t>
      </w:r>
      <w:proofErr w:type="gramStart"/>
      <w:r w:rsidRPr="00A03012">
        <w:rPr>
          <w:rStyle w:val="size"/>
          <w:rFonts w:eastAsia="Times New Roman"/>
          <w:color w:val="000000"/>
          <w:sz w:val="24"/>
          <w:szCs w:val="24"/>
        </w:rPr>
        <w:t>qPCR</w:t>
      </w:r>
      <w:proofErr w:type="gramEnd"/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was carried out using pure </w:t>
      </w:r>
      <w:proofErr w:type="spellStart"/>
      <w:r w:rsidRPr="00A03012">
        <w:rPr>
          <w:rStyle w:val="size"/>
          <w:rFonts w:eastAsia="Times New Roman"/>
          <w:color w:val="000000"/>
          <w:sz w:val="24"/>
          <w:szCs w:val="24"/>
        </w:rPr>
        <w:t>gDNA</w:t>
      </w:r>
      <w:proofErr w:type="spellEnd"/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 and a standard curve was generated by plotting the cycle threshold value (Ct) versus the logarithm of the concentration of each serial dilution of DNA in a 10 fold over a 7-log range from 10 to 1 × 10−4 ng/</w:t>
      </w:r>
      <w:proofErr w:type="spellStart"/>
      <w:r w:rsidRPr="00A03012">
        <w:rPr>
          <w:rStyle w:val="size"/>
          <w:rFonts w:eastAsia="Times New Roman"/>
          <w:color w:val="000000"/>
          <w:sz w:val="24"/>
          <w:szCs w:val="24"/>
        </w:rPr>
        <w:t>μL</w:t>
      </w:r>
      <w:proofErr w:type="spellEnd"/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. The quantification of </w:t>
      </w:r>
      <w:proofErr w:type="spellStart"/>
      <w:r w:rsidRPr="00A03012">
        <w:rPr>
          <w:rStyle w:val="size"/>
          <w:rFonts w:eastAsia="Times New Roman"/>
          <w:color w:val="000000"/>
          <w:sz w:val="24"/>
          <w:szCs w:val="24"/>
        </w:rPr>
        <w:t>F</w:t>
      </w:r>
      <w:r>
        <w:rPr>
          <w:rStyle w:val="size"/>
          <w:rFonts w:eastAsia="Times New Roman"/>
          <w:color w:val="000000"/>
          <w:sz w:val="24"/>
          <w:szCs w:val="24"/>
        </w:rPr>
        <w:t>oc</w:t>
      </w:r>
      <w:proofErr w:type="spellEnd"/>
      <w:r w:rsidRPr="00A03012">
        <w:rPr>
          <w:rStyle w:val="size"/>
          <w:rFonts w:eastAsia="Times New Roman"/>
          <w:color w:val="000000"/>
          <w:sz w:val="24"/>
          <w:szCs w:val="24"/>
        </w:rPr>
        <w:t xml:space="preserve"> in chickpea was quantified using DNA of infected plant samples through real-time PCR. </w:t>
      </w:r>
    </w:p>
    <w:p w:rsidR="0089088C" w:rsidRDefault="0089088C" w:rsidP="0089088C">
      <w:pPr>
        <w:jc w:val="both"/>
        <w:rPr>
          <w:sz w:val="24"/>
          <w:szCs w:val="24"/>
        </w:rPr>
      </w:pPr>
      <w:r w:rsidRPr="004A2A9C">
        <w:rPr>
          <w:b/>
          <w:sz w:val="24"/>
          <w:szCs w:val="24"/>
        </w:rPr>
        <w:t>Results and interpretation</w:t>
      </w:r>
      <w:r>
        <w:rPr>
          <w:sz w:val="24"/>
          <w:szCs w:val="24"/>
        </w:rPr>
        <w:t xml:space="preserve">:  </w:t>
      </w:r>
      <w:r w:rsidRPr="00EB7570">
        <w:rPr>
          <w:sz w:val="24"/>
          <w:szCs w:val="24"/>
        </w:rPr>
        <w:t>A good correlation was observed between Ct values and DNA concentration of standard. The slope of lin</w:t>
      </w:r>
      <w:r>
        <w:rPr>
          <w:sz w:val="24"/>
          <w:szCs w:val="24"/>
        </w:rPr>
        <w:t>ear regression curve was −3.27</w:t>
      </w:r>
      <w:r w:rsidRPr="00EB7570">
        <w:rPr>
          <w:sz w:val="24"/>
          <w:szCs w:val="24"/>
        </w:rPr>
        <w:t xml:space="preserve"> with the correlation coefficient R</w:t>
      </w:r>
      <w:r w:rsidRPr="00E725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0.99</w:t>
      </w:r>
      <w:r w:rsidRPr="00EB7570">
        <w:rPr>
          <w:sz w:val="24"/>
          <w:szCs w:val="24"/>
        </w:rPr>
        <w:t xml:space="preserve"> demonstrating the PCR efficiency of 101.87%. </w:t>
      </w:r>
      <w:r>
        <w:rPr>
          <w:sz w:val="24"/>
          <w:szCs w:val="24"/>
        </w:rPr>
        <w:t>S</w:t>
      </w:r>
      <w:r w:rsidRPr="00EB7570">
        <w:rPr>
          <w:sz w:val="24"/>
          <w:szCs w:val="24"/>
        </w:rPr>
        <w:t>tandard curve obtained in this study indicated that the nominated primer was highly specific over a linear series of magnitude. The fungal colonization and disease development was found to be similar in ambient and higher CO</w:t>
      </w:r>
      <w:r w:rsidRPr="00E725DE">
        <w:rPr>
          <w:sz w:val="24"/>
          <w:szCs w:val="24"/>
          <w:vertAlign w:val="subscript"/>
        </w:rPr>
        <w:t>2</w:t>
      </w:r>
      <w:r w:rsidRPr="00EB7570">
        <w:rPr>
          <w:sz w:val="24"/>
          <w:szCs w:val="24"/>
        </w:rPr>
        <w:t xml:space="preserve"> concentration (700 ppm) but delayed </w:t>
      </w:r>
      <w:r>
        <w:rPr>
          <w:sz w:val="24"/>
          <w:szCs w:val="24"/>
        </w:rPr>
        <w:t>at 550 ppm</w:t>
      </w:r>
      <w:r w:rsidRPr="00EB7570">
        <w:rPr>
          <w:sz w:val="24"/>
          <w:szCs w:val="24"/>
        </w:rPr>
        <w:t xml:space="preserve">. In ambient condition, the fungal DNA reached to the minimum detection limit 0.097 ng in 1.0 ng of host plant DNA after two weeks of </w:t>
      </w:r>
      <w:proofErr w:type="spellStart"/>
      <w:r w:rsidRPr="00EB7570">
        <w:rPr>
          <w:sz w:val="24"/>
          <w:szCs w:val="24"/>
        </w:rPr>
        <w:t>F</w:t>
      </w:r>
      <w:r>
        <w:rPr>
          <w:sz w:val="24"/>
          <w:szCs w:val="24"/>
        </w:rPr>
        <w:t>oc</w:t>
      </w:r>
      <w:proofErr w:type="spellEnd"/>
      <w:r w:rsidRPr="00EB7570">
        <w:rPr>
          <w:sz w:val="24"/>
          <w:szCs w:val="24"/>
        </w:rPr>
        <w:t xml:space="preserve"> inoculation. In case of elevated CO</w:t>
      </w:r>
      <w:r w:rsidRPr="00E725DE">
        <w:rPr>
          <w:sz w:val="24"/>
          <w:szCs w:val="24"/>
          <w:vertAlign w:val="subscript"/>
        </w:rPr>
        <w:t xml:space="preserve">2 </w:t>
      </w:r>
      <w:r w:rsidRPr="00EB7570">
        <w:rPr>
          <w:sz w:val="24"/>
          <w:szCs w:val="24"/>
        </w:rPr>
        <w:t xml:space="preserve">concentration of 550 ppm and 700 ppm, the fungal colonization was 0.022 ng and 0.096 ng respectively, </w:t>
      </w:r>
      <w:r>
        <w:rPr>
          <w:sz w:val="24"/>
          <w:szCs w:val="24"/>
        </w:rPr>
        <w:t>at</w:t>
      </w:r>
      <w:r w:rsidRPr="00EB7570">
        <w:rPr>
          <w:sz w:val="24"/>
          <w:szCs w:val="24"/>
        </w:rPr>
        <w:t xml:space="preserve"> similar time point.</w:t>
      </w:r>
    </w:p>
    <w:p w:rsidR="0089088C" w:rsidRPr="000E2ECB" w:rsidRDefault="0089088C" w:rsidP="0089088C">
      <w:pPr>
        <w:jc w:val="both"/>
        <w:rPr>
          <w:sz w:val="24"/>
          <w:szCs w:val="24"/>
        </w:rPr>
      </w:pPr>
      <w:r w:rsidRPr="00E93A34">
        <w:rPr>
          <w:b/>
          <w:sz w:val="24"/>
          <w:szCs w:val="24"/>
        </w:rPr>
        <w:t>Next steps</w:t>
      </w:r>
      <w:r>
        <w:rPr>
          <w:sz w:val="24"/>
          <w:szCs w:val="24"/>
        </w:rPr>
        <w:t>: S</w:t>
      </w:r>
      <w:r w:rsidRPr="00EB7570">
        <w:rPr>
          <w:sz w:val="24"/>
          <w:szCs w:val="24"/>
        </w:rPr>
        <w:t xml:space="preserve">tudy </w:t>
      </w:r>
      <w:r>
        <w:rPr>
          <w:sz w:val="24"/>
          <w:szCs w:val="24"/>
        </w:rPr>
        <w:t>needs to be repeated to confirm the findings.</w:t>
      </w:r>
      <w:r w:rsidRPr="00EB7570">
        <w:rPr>
          <w:sz w:val="24"/>
          <w:szCs w:val="24"/>
        </w:rPr>
        <w:t xml:space="preserve"> </w:t>
      </w:r>
    </w:p>
    <w:p w:rsidR="00003D03" w:rsidRDefault="00003D03"/>
    <w:sectPr w:rsidR="0000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E"/>
    <w:rsid w:val="00003D03"/>
    <w:rsid w:val="0089088C"/>
    <w:rsid w:val="009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B0F10-BB12-4D7A-A921-9A354141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8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">
    <w:name w:val="size"/>
    <w:basedOn w:val="DefaultParagraphFont"/>
    <w:rsid w:val="0089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ICARDA</dc:creator>
  <cp:keywords/>
  <dc:description/>
  <cp:lastModifiedBy>ICARDA</cp:lastModifiedBy>
  <cp:revision>2</cp:revision>
  <dcterms:created xsi:type="dcterms:W3CDTF">2017-02-28T06:40:00Z</dcterms:created>
  <dcterms:modified xsi:type="dcterms:W3CDTF">2017-02-28T06:40:00Z</dcterms:modified>
</cp:coreProperties>
</file>