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AD" w:rsidRPr="00364D08" w:rsidRDefault="00185CAD" w:rsidP="00185CAD">
      <w:pPr>
        <w:rPr>
          <w:rFonts w:eastAsia="Times New Roman"/>
          <w:b/>
        </w:rPr>
      </w:pPr>
      <w:r w:rsidRPr="00364D08">
        <w:rPr>
          <w:rFonts w:eastAsia="Times New Roman"/>
          <w:b/>
        </w:rPr>
        <w:t xml:space="preserve">Activity 2: </w:t>
      </w:r>
      <w:r w:rsidRPr="00364D08">
        <w:rPr>
          <w:b/>
        </w:rPr>
        <w:t xml:space="preserve">Advance breeding populations for resistance to blast, </w:t>
      </w:r>
      <w:proofErr w:type="spellStart"/>
      <w:r w:rsidRPr="00364D08">
        <w:rPr>
          <w:b/>
        </w:rPr>
        <w:t>striga</w:t>
      </w:r>
      <w:proofErr w:type="spellEnd"/>
      <w:r w:rsidRPr="00364D08">
        <w:rPr>
          <w:b/>
        </w:rPr>
        <w:t xml:space="preserve"> and drought; high nutrient content and desired traits like snapping quality and none-logging</w:t>
      </w:r>
    </w:p>
    <w:p w:rsidR="00185CAD" w:rsidRPr="00364D08" w:rsidRDefault="00185CAD" w:rsidP="00185CAD">
      <w:pPr>
        <w:rPr>
          <w:rFonts w:eastAsia="Times New Roman"/>
        </w:rPr>
      </w:pPr>
      <w:r w:rsidRPr="00364D08">
        <w:rPr>
          <w:rFonts w:eastAsia="Times New Roman"/>
          <w:b/>
        </w:rPr>
        <w:t>Objective and intended output</w:t>
      </w:r>
      <w:r w:rsidRPr="00364D08">
        <w:rPr>
          <w:rFonts w:eastAsia="Times New Roman"/>
        </w:rPr>
        <w:t xml:space="preserve">: </w:t>
      </w:r>
    </w:p>
    <w:p w:rsidR="00185CAD" w:rsidRPr="00364D08" w:rsidRDefault="00185CAD" w:rsidP="00185CAD">
      <w:pPr>
        <w:rPr>
          <w:rFonts w:eastAsia="Times New Roman"/>
        </w:rPr>
      </w:pPr>
      <w:r w:rsidRPr="00364D08">
        <w:rPr>
          <w:rFonts w:eastAsia="Times New Roman"/>
          <w:b/>
        </w:rPr>
        <w:t>Materials and methods</w:t>
      </w:r>
      <w:r w:rsidRPr="00364D08">
        <w:rPr>
          <w:rFonts w:eastAsia="Times New Roman"/>
        </w:rPr>
        <w:t xml:space="preserve">: </w:t>
      </w:r>
      <w:r w:rsidRPr="00364D08">
        <w:t xml:space="preserve">Breeding populations at F2, F3 and F4 for the different traits were established in the field for evaluation and the selected ones advanced. At the same time new F1 populations are being made for advancing to F2 the next season. A PYT trial consisting of 81 selections from crosses and promising accessions was evaluated at </w:t>
      </w:r>
      <w:proofErr w:type="spellStart"/>
      <w:r w:rsidRPr="00364D08">
        <w:t>Kiboko</w:t>
      </w:r>
      <w:proofErr w:type="spellEnd"/>
      <w:r w:rsidRPr="00364D08">
        <w:t xml:space="preserve"> and </w:t>
      </w:r>
      <w:proofErr w:type="spellStart"/>
      <w:r w:rsidRPr="00364D08">
        <w:t>Alupe</w:t>
      </w:r>
      <w:proofErr w:type="spellEnd"/>
    </w:p>
    <w:p w:rsidR="00185CAD" w:rsidRPr="00364D08" w:rsidRDefault="00185CAD" w:rsidP="00185CAD">
      <w:pPr>
        <w:jc w:val="both"/>
        <w:rPr>
          <w:rFonts w:eastAsia="Times New Roman"/>
        </w:rPr>
      </w:pPr>
      <w:r w:rsidRPr="00364D08">
        <w:rPr>
          <w:rFonts w:eastAsia="Times New Roman"/>
          <w:b/>
        </w:rPr>
        <w:t>Results and interpretation</w:t>
      </w:r>
      <w:r w:rsidRPr="00364D08">
        <w:rPr>
          <w:rFonts w:eastAsia="Times New Roman"/>
        </w:rPr>
        <w:t xml:space="preserve">: </w:t>
      </w:r>
    </w:p>
    <w:p w:rsidR="00185CAD" w:rsidRPr="00364D08" w:rsidRDefault="00185CAD" w:rsidP="00185CAD">
      <w:pPr>
        <w:jc w:val="both"/>
      </w:pPr>
      <w:r w:rsidRPr="00364D08">
        <w:rPr>
          <w:rFonts w:eastAsia="Times New Roman"/>
        </w:rPr>
        <w:t xml:space="preserve">The following populations were advanced in the course of the year: </w:t>
      </w:r>
      <w:r w:rsidRPr="00364D08">
        <w:rPr>
          <w:rFonts w:cstheme="minorHAnsi"/>
        </w:rPr>
        <w:t>2498 F</w:t>
      </w:r>
      <w:r w:rsidRPr="00364D08">
        <w:rPr>
          <w:rFonts w:cstheme="minorHAnsi"/>
          <w:vertAlign w:val="subscript"/>
        </w:rPr>
        <w:t>3</w:t>
      </w:r>
      <w:r w:rsidRPr="00364D08">
        <w:rPr>
          <w:rFonts w:cstheme="minorHAnsi"/>
        </w:rPr>
        <w:t xml:space="preserve"> lines for diverse traits (Yield, Blast, </w:t>
      </w:r>
      <w:proofErr w:type="spellStart"/>
      <w:r w:rsidRPr="00364D08">
        <w:rPr>
          <w:rFonts w:cstheme="minorHAnsi"/>
        </w:rPr>
        <w:t>Striga</w:t>
      </w:r>
      <w:proofErr w:type="spellEnd"/>
      <w:r w:rsidRPr="00364D08">
        <w:rPr>
          <w:rFonts w:cstheme="minorHAnsi"/>
        </w:rPr>
        <w:t>, drought, high nutrient content, snapping trait, head shape and size, grain color); 158 F</w:t>
      </w:r>
      <w:r w:rsidRPr="00364D08">
        <w:rPr>
          <w:rFonts w:cstheme="minorHAnsi"/>
          <w:vertAlign w:val="subscript"/>
        </w:rPr>
        <w:t>3</w:t>
      </w:r>
      <w:r w:rsidRPr="00364D08">
        <w:rPr>
          <w:rFonts w:cstheme="minorHAnsi"/>
        </w:rPr>
        <w:t xml:space="preserve"> &amp; 95 F</w:t>
      </w:r>
      <w:r w:rsidRPr="00364D08">
        <w:rPr>
          <w:rFonts w:cstheme="minorHAnsi"/>
          <w:vertAlign w:val="subscript"/>
        </w:rPr>
        <w:t xml:space="preserve">2 </w:t>
      </w:r>
      <w:r w:rsidRPr="00364D08">
        <w:rPr>
          <w:rFonts w:cstheme="minorHAnsi"/>
        </w:rPr>
        <w:t>lines for blast resistance</w:t>
      </w:r>
      <w:r w:rsidRPr="00364D08">
        <w:t xml:space="preserve">; </w:t>
      </w:r>
      <w:r w:rsidRPr="00364D08">
        <w:rPr>
          <w:rFonts w:cstheme="minorHAnsi"/>
        </w:rPr>
        <w:t>94 F</w:t>
      </w:r>
      <w:r w:rsidRPr="00364D08">
        <w:rPr>
          <w:rFonts w:cstheme="minorHAnsi"/>
          <w:vertAlign w:val="subscript"/>
        </w:rPr>
        <w:t>2</w:t>
      </w:r>
      <w:r w:rsidRPr="00364D08">
        <w:rPr>
          <w:rFonts w:cstheme="minorHAnsi"/>
        </w:rPr>
        <w:t xml:space="preserve"> lines for </w:t>
      </w:r>
      <w:proofErr w:type="spellStart"/>
      <w:r w:rsidRPr="00364D08">
        <w:rPr>
          <w:rFonts w:cstheme="minorHAnsi"/>
        </w:rPr>
        <w:t>striga</w:t>
      </w:r>
      <w:proofErr w:type="spellEnd"/>
      <w:r w:rsidRPr="00364D08">
        <w:rPr>
          <w:rFonts w:cstheme="minorHAnsi"/>
        </w:rPr>
        <w:t xml:space="preserve"> resistance</w:t>
      </w:r>
      <w:proofErr w:type="gramStart"/>
      <w:r w:rsidRPr="00364D08">
        <w:t>;</w:t>
      </w:r>
      <w:r w:rsidRPr="00364D08">
        <w:rPr>
          <w:rFonts w:cstheme="minorHAnsi"/>
        </w:rPr>
        <w:t>192</w:t>
      </w:r>
      <w:proofErr w:type="gramEnd"/>
      <w:r w:rsidRPr="00364D08">
        <w:rPr>
          <w:rFonts w:cstheme="minorHAnsi"/>
        </w:rPr>
        <w:t xml:space="preserve"> F</w:t>
      </w:r>
      <w:r w:rsidRPr="00364D08">
        <w:rPr>
          <w:rFonts w:cstheme="minorHAnsi"/>
          <w:vertAlign w:val="subscript"/>
        </w:rPr>
        <w:t xml:space="preserve">3 </w:t>
      </w:r>
      <w:r w:rsidRPr="00364D08">
        <w:rPr>
          <w:rFonts w:cstheme="minorHAnsi"/>
        </w:rPr>
        <w:t>lines for high nutrients; 514 F</w:t>
      </w:r>
      <w:r w:rsidRPr="00364D08">
        <w:rPr>
          <w:rFonts w:cstheme="minorHAnsi"/>
          <w:vertAlign w:val="subscript"/>
        </w:rPr>
        <w:t>4</w:t>
      </w:r>
      <w:r w:rsidRPr="00364D08">
        <w:rPr>
          <w:rFonts w:cstheme="minorHAnsi"/>
        </w:rPr>
        <w:t>, 30 F</w:t>
      </w:r>
      <w:r w:rsidRPr="00364D08">
        <w:rPr>
          <w:rFonts w:cstheme="minorHAnsi"/>
          <w:vertAlign w:val="subscript"/>
        </w:rPr>
        <w:t>3</w:t>
      </w:r>
      <w:r w:rsidRPr="00364D08">
        <w:rPr>
          <w:rFonts w:cstheme="minorHAnsi"/>
        </w:rPr>
        <w:t xml:space="preserve"> &amp; 58 F</w:t>
      </w:r>
      <w:r w:rsidRPr="00364D08">
        <w:rPr>
          <w:rFonts w:cstheme="minorHAnsi"/>
          <w:vertAlign w:val="subscript"/>
        </w:rPr>
        <w:t>2</w:t>
      </w:r>
      <w:r w:rsidRPr="00364D08">
        <w:rPr>
          <w:rFonts w:cstheme="minorHAnsi"/>
        </w:rPr>
        <w:t xml:space="preserve"> lines for snapping trait; 1955 F</w:t>
      </w:r>
      <w:r w:rsidRPr="00364D08">
        <w:rPr>
          <w:rFonts w:cstheme="minorHAnsi"/>
          <w:vertAlign w:val="subscript"/>
        </w:rPr>
        <w:t>1</w:t>
      </w:r>
      <w:r w:rsidRPr="00364D08">
        <w:rPr>
          <w:rFonts w:cstheme="minorHAnsi"/>
        </w:rPr>
        <w:t xml:space="preserve"> lines for diverse traits. In addition more crosses were made.</w:t>
      </w:r>
      <w:r w:rsidRPr="00364D08">
        <w:t xml:space="preserve"> </w:t>
      </w:r>
    </w:p>
    <w:p w:rsidR="00185CAD" w:rsidRDefault="00185CAD" w:rsidP="00185CAD">
      <w:pPr>
        <w:spacing w:after="160" w:line="259" w:lineRule="auto"/>
        <w:jc w:val="both"/>
        <w:rPr>
          <w:sz w:val="24"/>
          <w:szCs w:val="24"/>
        </w:rPr>
      </w:pPr>
      <w:r w:rsidRPr="00364D08">
        <w:t xml:space="preserve">For PYT, plant height, days to flowering (DAP), 1000 seed weight were highly significant (P&lt;0.001); number of productive tillers per plant, dry biomass and grain yield were significant (P&lt;0.05), while </w:t>
      </w:r>
      <w:proofErr w:type="spellStart"/>
      <w:r w:rsidRPr="00364D08">
        <w:t>threshability</w:t>
      </w:r>
      <w:proofErr w:type="spellEnd"/>
      <w:r w:rsidRPr="00364D08">
        <w:t xml:space="preserve"> was not significant (Table 1). All except three entries had agronomic score above or equal to average (1-3). DAP ranged from 89-108 days with IE 2047 (88.5 days), IE 2476 (89 days) and IE 7470 (90 days) registering the lowest days. High yield was estimated and ranged from 1.4 to 5.1 t/ha. Best five yielders were IE 2064 5.1, IE 2047 5.0, IE 667 4.7, SDFM 1702 4.7, IE 3075 4.5 AND P224 x KNE 628-P4-1 (#33) (4.4 t/ha). The best 25 entries will be advanced to advanced yield trial (AYT).</w:t>
      </w:r>
    </w:p>
    <w:p w:rsidR="00185CAD" w:rsidRPr="00364D08" w:rsidRDefault="00185CAD" w:rsidP="00185CAD">
      <w:pPr>
        <w:spacing w:after="160" w:line="259" w:lineRule="auto"/>
      </w:pPr>
      <w:r w:rsidRPr="00364D08">
        <w:t xml:space="preserve">Table 1: Table of means of the 20 best yields from the 81 entries evaluated at PYT at ICRISAT </w:t>
      </w:r>
      <w:proofErr w:type="spellStart"/>
      <w:r w:rsidRPr="00364D08">
        <w:t>Kiboko</w:t>
      </w:r>
      <w:proofErr w:type="spellEnd"/>
      <w:r w:rsidRPr="00364D08">
        <w:t xml:space="preserve"> and </w:t>
      </w:r>
      <w:proofErr w:type="spellStart"/>
      <w:r w:rsidRPr="00364D08">
        <w:t>Alupe</w:t>
      </w:r>
      <w:proofErr w:type="spellEnd"/>
      <w:r w:rsidRPr="00364D08">
        <w:t xml:space="preserve"> during the 2016.</w:t>
      </w:r>
    </w:p>
    <w:tbl>
      <w:tblPr>
        <w:tblW w:w="9360" w:type="dxa"/>
        <w:tblInd w:w="-95" w:type="dxa"/>
        <w:tblCellMar>
          <w:left w:w="0" w:type="dxa"/>
          <w:right w:w="0" w:type="dxa"/>
        </w:tblCellMar>
        <w:tblLook w:val="04A0" w:firstRow="1" w:lastRow="0" w:firstColumn="1" w:lastColumn="0" w:noHBand="0" w:noVBand="1"/>
      </w:tblPr>
      <w:tblGrid>
        <w:gridCol w:w="1620"/>
        <w:gridCol w:w="1080"/>
        <w:gridCol w:w="810"/>
        <w:gridCol w:w="900"/>
        <w:gridCol w:w="810"/>
        <w:gridCol w:w="900"/>
        <w:gridCol w:w="1187"/>
        <w:gridCol w:w="973"/>
        <w:gridCol w:w="1080"/>
      </w:tblGrid>
      <w:tr w:rsidR="00185CAD" w:rsidRPr="00D973DC" w:rsidTr="0033087C">
        <w:trPr>
          <w:trHeight w:val="600"/>
        </w:trPr>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Genotype</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rPr>
                <w:color w:val="000000"/>
              </w:rPr>
            </w:pPr>
            <w:r>
              <w:rPr>
                <w:color w:val="000000"/>
              </w:rPr>
              <w:t xml:space="preserve">Agronomic </w:t>
            </w:r>
            <w:proofErr w:type="spellStart"/>
            <w:r>
              <w:rPr>
                <w:color w:val="000000"/>
              </w:rPr>
              <w:t>Score</w:t>
            </w:r>
            <w:r w:rsidRPr="00FA76A6">
              <w:rPr>
                <w:color w:val="000000"/>
                <w:vertAlign w:val="superscript"/>
              </w:rPr>
              <w:t>a</w:t>
            </w:r>
            <w:proofErr w:type="spellEnd"/>
          </w:p>
        </w:tc>
        <w:tc>
          <w:tcPr>
            <w:tcW w:w="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Plant </w:t>
            </w:r>
            <w:proofErr w:type="spellStart"/>
            <w:r w:rsidRPr="00D973DC">
              <w:rPr>
                <w:color w:val="000000"/>
              </w:rPr>
              <w:t>Height</w:t>
            </w:r>
            <w:r>
              <w:rPr>
                <w:color w:val="000000"/>
                <w:vertAlign w:val="superscript"/>
              </w:rPr>
              <w:t>b</w:t>
            </w:r>
            <w:proofErr w:type="spellEnd"/>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rPr>
                <w:color w:val="000000"/>
              </w:rPr>
            </w:pPr>
            <w:proofErr w:type="spellStart"/>
            <w:r w:rsidRPr="00D973DC">
              <w:rPr>
                <w:color w:val="000000"/>
              </w:rPr>
              <w:t>DAP</w:t>
            </w:r>
            <w:r>
              <w:rPr>
                <w:color w:val="000000"/>
                <w:vertAlign w:val="superscript"/>
              </w:rPr>
              <w:t>c</w:t>
            </w:r>
            <w:proofErr w:type="spellEnd"/>
          </w:p>
        </w:tc>
        <w:tc>
          <w:tcPr>
            <w:tcW w:w="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rPr>
                <w:color w:val="000000"/>
              </w:rPr>
            </w:pPr>
            <w:proofErr w:type="spellStart"/>
            <w:r>
              <w:rPr>
                <w:color w:val="000000"/>
              </w:rPr>
              <w:t>Tillers</w:t>
            </w:r>
            <w:r>
              <w:rPr>
                <w:color w:val="000000"/>
                <w:vertAlign w:val="superscript"/>
              </w:rPr>
              <w:t>d</w:t>
            </w:r>
            <w:proofErr w:type="spellEnd"/>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jc w:val="right"/>
              <w:rPr>
                <w:color w:val="000000"/>
              </w:rPr>
            </w:pPr>
            <w:proofErr w:type="spellStart"/>
            <w:r w:rsidRPr="00D973DC">
              <w:rPr>
                <w:color w:val="000000"/>
              </w:rPr>
              <w:t>Biomass</w:t>
            </w:r>
            <w:r>
              <w:rPr>
                <w:color w:val="000000"/>
                <w:vertAlign w:val="superscript"/>
              </w:rPr>
              <w:t>e</w:t>
            </w:r>
            <w:proofErr w:type="spellEnd"/>
          </w:p>
        </w:tc>
        <w:tc>
          <w:tcPr>
            <w:tcW w:w="11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Thresh</w:t>
            </w:r>
            <w:r>
              <w:rPr>
                <w:color w:val="000000"/>
              </w:rPr>
              <w:t>-</w:t>
            </w:r>
            <w:proofErr w:type="spellStart"/>
            <w:r w:rsidRPr="00D973DC">
              <w:rPr>
                <w:color w:val="000000"/>
              </w:rPr>
              <w:t>ability</w:t>
            </w:r>
            <w:r>
              <w:rPr>
                <w:color w:val="000000"/>
                <w:vertAlign w:val="superscript"/>
              </w:rPr>
              <w:t>f</w:t>
            </w:r>
            <w:proofErr w:type="spellEnd"/>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rPr>
                <w:color w:val="000000"/>
              </w:rPr>
            </w:pPr>
            <w:r>
              <w:rPr>
                <w:color w:val="000000"/>
              </w:rPr>
              <w:t xml:space="preserve">Grain </w:t>
            </w:r>
            <w:proofErr w:type="spellStart"/>
            <w:r>
              <w:rPr>
                <w:color w:val="000000"/>
              </w:rPr>
              <w:t>Yield</w:t>
            </w:r>
            <w:r w:rsidRPr="00333369">
              <w:rPr>
                <w:color w:val="000000"/>
                <w:vertAlign w:val="superscript"/>
              </w:rPr>
              <w:t>g</w:t>
            </w:r>
            <w:proofErr w:type="spellEnd"/>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85CAD" w:rsidRPr="00D973DC" w:rsidRDefault="00185CAD" w:rsidP="0033087C">
            <w:pPr>
              <w:rPr>
                <w:color w:val="000000"/>
              </w:rPr>
            </w:pPr>
            <w:r>
              <w:rPr>
                <w:color w:val="000000"/>
              </w:rPr>
              <w:t xml:space="preserve">1000 grain </w:t>
            </w:r>
            <w:proofErr w:type="spellStart"/>
            <w:r>
              <w:rPr>
                <w:color w:val="000000"/>
              </w:rPr>
              <w:t>weight</w:t>
            </w:r>
            <w:r>
              <w:rPr>
                <w:color w:val="000000"/>
                <w:vertAlign w:val="superscript"/>
              </w:rPr>
              <w:t>h</w:t>
            </w:r>
            <w:proofErr w:type="spellEnd"/>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2062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82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76.5</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5.1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3.5</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2047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89</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70.8</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5.0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3.2</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667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80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98</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63.0</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SDFM 1702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83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95</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2.2</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67.7</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2.6</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3075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95</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2.3</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75.0</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2.6</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P224 X KNE 628-P4-1 (#33)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96</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3.0</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72.4</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2.8</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2430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1.9</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75.8</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6726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79</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3.2</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62.1</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2.7</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3910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98</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2.5</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67.0</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2.2</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62-H1-1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97</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3.5</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61.3</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2.5</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6025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79</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2.8</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70.8</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2.6</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7470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68.7</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2.8</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78-H2-1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108</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2.3</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72.5</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2.2</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6877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77</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96</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1.8</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58.7</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2.3</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68-H4-1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2.1</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74.8</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2.8</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2790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105</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2.7</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57.5</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2.5</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64-H2-1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97</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2.7</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64.1</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2.6</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40-H4-1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98</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2.7</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68.1</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2.4</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lastRenderedPageBreak/>
              <w:t xml:space="preserve">41-H5-1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97</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96</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53.4</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2.5</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r w:rsidRPr="00D973DC">
              <w:rPr>
                <w:color w:val="000000"/>
              </w:rPr>
              <w:t xml:space="preserve">IE 2644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76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1.7</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59.0</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3.5</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proofErr w:type="spellStart"/>
            <w:r w:rsidRPr="00D973DC">
              <w:rPr>
                <w:color w:val="000000"/>
              </w:rPr>
              <w:t>Mean</w:t>
            </w:r>
            <w:r>
              <w:rPr>
                <w:color w:val="000000"/>
                <w:vertAlign w:val="superscript"/>
              </w:rPr>
              <w:t>i</w:t>
            </w:r>
            <w:proofErr w:type="spellEnd"/>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1.5</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94.2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98.3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2.3</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63.2</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2.5</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proofErr w:type="spellStart"/>
            <w:r w:rsidRPr="00D973DC">
              <w:rPr>
                <w:color w:val="000000"/>
              </w:rPr>
              <w:t>Prob</w:t>
            </w:r>
            <w:r>
              <w:rPr>
                <w:color w:val="000000"/>
                <w:vertAlign w:val="superscript"/>
              </w:rPr>
              <w:t>j</w:t>
            </w:r>
            <w:proofErr w:type="spellEnd"/>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&lt;0.001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&lt;0.001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0.03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0.05</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0.54</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0.02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85CAD" w:rsidRPr="00D973DC" w:rsidRDefault="00185CAD" w:rsidP="0033087C">
            <w:pPr>
              <w:jc w:val="center"/>
              <w:rPr>
                <w:color w:val="000000"/>
              </w:rPr>
            </w:pPr>
            <w:r w:rsidRPr="00D973DC">
              <w:rPr>
                <w:color w:val="000000"/>
              </w:rPr>
              <w:t>&lt;0.001</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proofErr w:type="spellStart"/>
            <w:r w:rsidRPr="00D973DC">
              <w:rPr>
                <w:color w:val="000000"/>
              </w:rPr>
              <w:t>LSD</w:t>
            </w:r>
            <w:r>
              <w:rPr>
                <w:color w:val="000000"/>
                <w:vertAlign w:val="superscript"/>
              </w:rPr>
              <w:t>k</w:t>
            </w:r>
            <w:proofErr w:type="spellEnd"/>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19.4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6.5</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2.7</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1.4</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24.6</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0.7</w:t>
            </w:r>
          </w:p>
        </w:tc>
      </w:tr>
      <w:tr w:rsidR="00185CAD" w:rsidRPr="00D973DC" w:rsidTr="0033087C">
        <w:trPr>
          <w:trHeight w:val="300"/>
        </w:trPr>
        <w:tc>
          <w:tcPr>
            <w:tcW w:w="16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rPr>
                <w:color w:val="000000"/>
              </w:rPr>
            </w:pPr>
            <w:proofErr w:type="spellStart"/>
            <w:r w:rsidRPr="00D973DC">
              <w:rPr>
                <w:color w:val="000000"/>
              </w:rPr>
              <w:t>CV</w:t>
            </w:r>
            <w:r>
              <w:rPr>
                <w:color w:val="000000"/>
                <w:vertAlign w:val="superscript"/>
              </w:rPr>
              <w:t>l</w:t>
            </w:r>
            <w:proofErr w:type="spellEnd"/>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10.4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32.1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31.0</w:t>
            </w:r>
          </w:p>
        </w:tc>
        <w:tc>
          <w:tcPr>
            <w:tcW w:w="11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19.5</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21.0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5CAD" w:rsidRPr="00D973DC" w:rsidRDefault="00185CAD" w:rsidP="0033087C">
            <w:pPr>
              <w:jc w:val="center"/>
              <w:rPr>
                <w:color w:val="000000"/>
              </w:rPr>
            </w:pPr>
            <w:r w:rsidRPr="00D973DC">
              <w:rPr>
                <w:color w:val="000000"/>
              </w:rPr>
              <w:t>13.4</w:t>
            </w:r>
          </w:p>
        </w:tc>
      </w:tr>
    </w:tbl>
    <w:p w:rsidR="00185CAD" w:rsidRDefault="00185CAD" w:rsidP="00185CAD">
      <w:pPr>
        <w:spacing w:after="160" w:line="259" w:lineRule="auto"/>
        <w:rPr>
          <w:sz w:val="18"/>
          <w:szCs w:val="18"/>
        </w:rPr>
      </w:pPr>
      <w:r w:rsidRPr="00D973DC">
        <w:rPr>
          <w:sz w:val="24"/>
          <w:szCs w:val="24"/>
        </w:rPr>
        <w:t xml:space="preserve"> </w:t>
      </w:r>
      <w:proofErr w:type="spellStart"/>
      <w:r w:rsidRPr="00333369">
        <w:rPr>
          <w:color w:val="000000"/>
          <w:sz w:val="18"/>
          <w:szCs w:val="18"/>
          <w:vertAlign w:val="superscript"/>
        </w:rPr>
        <w:t>a</w:t>
      </w:r>
      <w:r w:rsidRPr="00333369">
        <w:rPr>
          <w:sz w:val="18"/>
          <w:szCs w:val="18"/>
        </w:rPr>
        <w:t>Generally</w:t>
      </w:r>
      <w:proofErr w:type="spellEnd"/>
      <w:r w:rsidRPr="00333369">
        <w:rPr>
          <w:sz w:val="18"/>
          <w:szCs w:val="18"/>
        </w:rPr>
        <w:t xml:space="preserve"> appearance of the plant score on plot basis on a scale of 1-5 (1=very good, 5=very poor); </w:t>
      </w:r>
      <w:proofErr w:type="spellStart"/>
      <w:r w:rsidRPr="00333369">
        <w:rPr>
          <w:color w:val="000000"/>
          <w:sz w:val="18"/>
          <w:szCs w:val="18"/>
          <w:vertAlign w:val="superscript"/>
        </w:rPr>
        <w:t>b</w:t>
      </w:r>
      <w:r w:rsidRPr="00333369">
        <w:rPr>
          <w:sz w:val="18"/>
          <w:szCs w:val="18"/>
        </w:rPr>
        <w:t>Plant</w:t>
      </w:r>
      <w:proofErr w:type="spellEnd"/>
      <w:r w:rsidRPr="00333369">
        <w:rPr>
          <w:sz w:val="18"/>
          <w:szCs w:val="18"/>
        </w:rPr>
        <w:t xml:space="preserve"> height in </w:t>
      </w:r>
      <w:proofErr w:type="spellStart"/>
      <w:r w:rsidRPr="00333369">
        <w:rPr>
          <w:sz w:val="18"/>
          <w:szCs w:val="18"/>
        </w:rPr>
        <w:t>cms</w:t>
      </w:r>
      <w:proofErr w:type="spellEnd"/>
      <w:r w:rsidRPr="00333369">
        <w:rPr>
          <w:sz w:val="18"/>
          <w:szCs w:val="18"/>
        </w:rPr>
        <w:t xml:space="preserve">; </w:t>
      </w:r>
      <w:proofErr w:type="spellStart"/>
      <w:r w:rsidRPr="00333369">
        <w:rPr>
          <w:color w:val="000000"/>
          <w:sz w:val="18"/>
          <w:szCs w:val="18"/>
          <w:vertAlign w:val="superscript"/>
        </w:rPr>
        <w:t>c</w:t>
      </w:r>
      <w:r w:rsidRPr="00333369">
        <w:rPr>
          <w:sz w:val="18"/>
          <w:szCs w:val="18"/>
        </w:rPr>
        <w:t>Days</w:t>
      </w:r>
      <w:proofErr w:type="spellEnd"/>
      <w:r w:rsidRPr="00333369">
        <w:rPr>
          <w:sz w:val="18"/>
          <w:szCs w:val="18"/>
        </w:rPr>
        <w:t xml:space="preserve"> from planting to 50% flowering score on plot basis; </w:t>
      </w:r>
      <w:proofErr w:type="spellStart"/>
      <w:r w:rsidRPr="00333369">
        <w:rPr>
          <w:color w:val="000000"/>
          <w:sz w:val="18"/>
          <w:szCs w:val="18"/>
          <w:vertAlign w:val="superscript"/>
        </w:rPr>
        <w:t>d</w:t>
      </w:r>
      <w:r w:rsidRPr="00333369">
        <w:rPr>
          <w:sz w:val="18"/>
          <w:szCs w:val="18"/>
        </w:rPr>
        <w:t>Number</w:t>
      </w:r>
      <w:proofErr w:type="spellEnd"/>
      <w:r w:rsidRPr="00333369">
        <w:rPr>
          <w:sz w:val="18"/>
          <w:szCs w:val="18"/>
        </w:rPr>
        <w:t xml:space="preserve"> of productive tillers per plant; </w:t>
      </w:r>
      <w:proofErr w:type="spellStart"/>
      <w:r w:rsidRPr="00333369">
        <w:rPr>
          <w:color w:val="000000"/>
          <w:sz w:val="18"/>
          <w:szCs w:val="18"/>
          <w:vertAlign w:val="superscript"/>
        </w:rPr>
        <w:t>e</w:t>
      </w:r>
      <w:r>
        <w:rPr>
          <w:sz w:val="18"/>
          <w:szCs w:val="18"/>
        </w:rPr>
        <w:t>D</w:t>
      </w:r>
      <w:r w:rsidRPr="00333369">
        <w:rPr>
          <w:sz w:val="18"/>
          <w:szCs w:val="18"/>
        </w:rPr>
        <w:t>ry</w:t>
      </w:r>
      <w:proofErr w:type="spellEnd"/>
      <w:r w:rsidRPr="00333369">
        <w:rPr>
          <w:sz w:val="18"/>
          <w:szCs w:val="18"/>
        </w:rPr>
        <w:t xml:space="preserve"> above ground biomass in t/ha; </w:t>
      </w:r>
      <w:proofErr w:type="spellStart"/>
      <w:r w:rsidRPr="00333369">
        <w:rPr>
          <w:color w:val="000000"/>
          <w:sz w:val="18"/>
          <w:szCs w:val="18"/>
          <w:vertAlign w:val="superscript"/>
        </w:rPr>
        <w:t>f</w:t>
      </w:r>
      <w:r w:rsidRPr="00333369">
        <w:rPr>
          <w:sz w:val="18"/>
          <w:szCs w:val="18"/>
        </w:rPr>
        <w:t>Ration</w:t>
      </w:r>
      <w:proofErr w:type="spellEnd"/>
      <w:r w:rsidRPr="00333369">
        <w:rPr>
          <w:sz w:val="18"/>
          <w:szCs w:val="18"/>
        </w:rPr>
        <w:t xml:space="preserve"> of grain and panicle weight; </w:t>
      </w:r>
      <w:proofErr w:type="spellStart"/>
      <w:r w:rsidRPr="00333369">
        <w:rPr>
          <w:color w:val="000000"/>
          <w:sz w:val="18"/>
          <w:szCs w:val="18"/>
          <w:vertAlign w:val="superscript"/>
        </w:rPr>
        <w:t>g</w:t>
      </w:r>
      <w:r w:rsidRPr="00333369">
        <w:rPr>
          <w:sz w:val="18"/>
          <w:szCs w:val="18"/>
        </w:rPr>
        <w:t>Grain</w:t>
      </w:r>
      <w:proofErr w:type="spellEnd"/>
      <w:r w:rsidRPr="00333369">
        <w:rPr>
          <w:sz w:val="18"/>
          <w:szCs w:val="18"/>
        </w:rPr>
        <w:t xml:space="preserve"> yield in t/ha; </w:t>
      </w:r>
      <w:proofErr w:type="spellStart"/>
      <w:r w:rsidRPr="00333369">
        <w:rPr>
          <w:color w:val="000000"/>
          <w:sz w:val="18"/>
          <w:szCs w:val="18"/>
          <w:vertAlign w:val="superscript"/>
        </w:rPr>
        <w:t>h</w:t>
      </w:r>
      <w:r w:rsidRPr="00333369">
        <w:rPr>
          <w:sz w:val="18"/>
          <w:szCs w:val="18"/>
        </w:rPr>
        <w:t>Weight</w:t>
      </w:r>
      <w:proofErr w:type="spellEnd"/>
      <w:r w:rsidRPr="00333369">
        <w:rPr>
          <w:sz w:val="18"/>
          <w:szCs w:val="18"/>
        </w:rPr>
        <w:t xml:space="preserve"> of 1000 grains in </w:t>
      </w:r>
      <w:proofErr w:type="spellStart"/>
      <w:r w:rsidRPr="00333369">
        <w:rPr>
          <w:sz w:val="18"/>
          <w:szCs w:val="18"/>
        </w:rPr>
        <w:t>gms</w:t>
      </w:r>
      <w:proofErr w:type="spellEnd"/>
      <w:r w:rsidRPr="00333369">
        <w:rPr>
          <w:sz w:val="18"/>
          <w:szCs w:val="18"/>
        </w:rPr>
        <w:t xml:space="preserve">; </w:t>
      </w:r>
      <w:proofErr w:type="spellStart"/>
      <w:r w:rsidRPr="00333369">
        <w:rPr>
          <w:color w:val="000000"/>
          <w:sz w:val="18"/>
          <w:szCs w:val="18"/>
          <w:vertAlign w:val="superscript"/>
        </w:rPr>
        <w:t>i</w:t>
      </w:r>
      <w:r w:rsidRPr="00333369">
        <w:rPr>
          <w:sz w:val="18"/>
          <w:szCs w:val="18"/>
        </w:rPr>
        <w:t>Mean</w:t>
      </w:r>
      <w:proofErr w:type="spellEnd"/>
      <w:r w:rsidRPr="00333369">
        <w:rPr>
          <w:sz w:val="18"/>
          <w:szCs w:val="18"/>
        </w:rPr>
        <w:t xml:space="preserve"> of the 81 entries; </w:t>
      </w:r>
      <w:proofErr w:type="spellStart"/>
      <w:r w:rsidRPr="00333369">
        <w:rPr>
          <w:color w:val="000000"/>
          <w:sz w:val="18"/>
          <w:szCs w:val="18"/>
          <w:vertAlign w:val="superscript"/>
        </w:rPr>
        <w:t>j</w:t>
      </w:r>
      <w:r w:rsidRPr="00333369">
        <w:rPr>
          <w:sz w:val="18"/>
          <w:szCs w:val="18"/>
        </w:rPr>
        <w:t>F</w:t>
      </w:r>
      <w:proofErr w:type="spellEnd"/>
      <w:r w:rsidRPr="00333369">
        <w:rPr>
          <w:sz w:val="18"/>
          <w:szCs w:val="18"/>
        </w:rPr>
        <w:t xml:space="preserve"> probability; </w:t>
      </w:r>
      <w:proofErr w:type="spellStart"/>
      <w:r w:rsidRPr="00333369">
        <w:rPr>
          <w:color w:val="000000"/>
          <w:sz w:val="18"/>
          <w:szCs w:val="18"/>
          <w:vertAlign w:val="superscript"/>
        </w:rPr>
        <w:t>k</w:t>
      </w:r>
      <w:r w:rsidRPr="00333369">
        <w:rPr>
          <w:sz w:val="18"/>
          <w:szCs w:val="18"/>
        </w:rPr>
        <w:t>Least</w:t>
      </w:r>
      <w:proofErr w:type="spellEnd"/>
      <w:r w:rsidRPr="00333369">
        <w:rPr>
          <w:sz w:val="18"/>
          <w:szCs w:val="18"/>
        </w:rPr>
        <w:t xml:space="preserve"> significant difference, </w:t>
      </w:r>
      <w:proofErr w:type="spellStart"/>
      <w:r w:rsidRPr="00333369">
        <w:rPr>
          <w:color w:val="000000"/>
          <w:sz w:val="18"/>
          <w:szCs w:val="18"/>
          <w:vertAlign w:val="superscript"/>
        </w:rPr>
        <w:t>l</w:t>
      </w:r>
      <w:r w:rsidRPr="00333369">
        <w:rPr>
          <w:sz w:val="18"/>
          <w:szCs w:val="18"/>
        </w:rPr>
        <w:t>Coefficient</w:t>
      </w:r>
      <w:proofErr w:type="spellEnd"/>
      <w:r w:rsidRPr="00333369">
        <w:rPr>
          <w:sz w:val="18"/>
          <w:szCs w:val="18"/>
        </w:rPr>
        <w:t xml:space="preserve"> of Variation</w:t>
      </w:r>
    </w:p>
    <w:p w:rsidR="00185CAD" w:rsidRDefault="00185CAD" w:rsidP="00185CAD">
      <w:pPr>
        <w:spacing w:after="160" w:line="259" w:lineRule="auto"/>
        <w:rPr>
          <w:sz w:val="18"/>
          <w:szCs w:val="18"/>
        </w:rPr>
      </w:pPr>
    </w:p>
    <w:p w:rsidR="00185CAD" w:rsidRPr="00364D08" w:rsidRDefault="00185CAD" w:rsidP="00185CAD">
      <w:pPr>
        <w:spacing w:after="160" w:line="259" w:lineRule="auto"/>
      </w:pPr>
      <w:r w:rsidRPr="00364D08">
        <w:rPr>
          <w:rFonts w:eastAsia="Times New Roman"/>
          <w:b/>
        </w:rPr>
        <w:t xml:space="preserve">Next steps: </w:t>
      </w:r>
      <w:r w:rsidRPr="00364D08">
        <w:rPr>
          <w:rFonts w:eastAsia="Times New Roman"/>
        </w:rPr>
        <w:t>The lines will be advanced to the next generation. Those at F</w:t>
      </w:r>
      <w:r w:rsidRPr="00364D08">
        <w:rPr>
          <w:rFonts w:eastAsia="Times New Roman"/>
          <w:vertAlign w:val="subscript"/>
        </w:rPr>
        <w:t>4</w:t>
      </w:r>
      <w:r w:rsidRPr="00364D08">
        <w:rPr>
          <w:rFonts w:eastAsia="Times New Roman"/>
        </w:rPr>
        <w:t xml:space="preserve"> will be advanced to the preliminary yield trial (PVS). Additional crosses will be made using the parents identified from the germplasm characterization and nutrient profiling. Three and four way crosses will be made from the excellent lines at the different stages.</w:t>
      </w:r>
    </w:p>
    <w:p w:rsidR="00CB06C5" w:rsidRDefault="00CB06C5">
      <w:bookmarkStart w:id="0" w:name="_GoBack"/>
      <w:bookmarkEnd w:id="0"/>
    </w:p>
    <w:sectPr w:rsidR="00CB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4C"/>
    <w:rsid w:val="0017304C"/>
    <w:rsid w:val="00185CAD"/>
    <w:rsid w:val="00CB0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A5F91-FC1C-48FC-A850-A686B59D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Company>Hewlett-Packard Company</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ICARDA</dc:creator>
  <cp:keywords/>
  <dc:description/>
  <cp:lastModifiedBy>ICARDA</cp:lastModifiedBy>
  <cp:revision>2</cp:revision>
  <dcterms:created xsi:type="dcterms:W3CDTF">2017-01-29T07:10:00Z</dcterms:created>
  <dcterms:modified xsi:type="dcterms:W3CDTF">2017-01-29T07:10:00Z</dcterms:modified>
</cp:coreProperties>
</file>