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258905A3" w:rsidR="003228FE" w:rsidRDefault="00332430" w:rsidP="00856669">
      <w:r>
        <w:rPr>
          <w:noProof/>
          <w:lang w:val="en-US"/>
        </w:rPr>
        <mc:AlternateContent>
          <mc:Choice Requires="wps">
            <w:drawing>
              <wp:anchor distT="45720" distB="45720" distL="114300" distR="114300" simplePos="0" relativeHeight="251668480" behindDoc="0" locked="0" layoutInCell="1" allowOverlap="1" wp14:anchorId="53951D40" wp14:editId="34A57DB0">
                <wp:simplePos x="0" y="0"/>
                <wp:positionH relativeFrom="margin">
                  <wp:posOffset>0</wp:posOffset>
                </wp:positionH>
                <wp:positionV relativeFrom="paragraph">
                  <wp:posOffset>3421380</wp:posOffset>
                </wp:positionV>
                <wp:extent cx="6050280" cy="1404620"/>
                <wp:effectExtent l="0" t="0" r="762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noFill/>
                          <a:miter lim="800000"/>
                          <a:headEnd/>
                          <a:tailEnd/>
                        </a:ln>
                      </wps:spPr>
                      <wps:txbx>
                        <w:txbxContent>
                          <w:p w14:paraId="1A62169A" w14:textId="1C252C14" w:rsidR="00F20CAA" w:rsidRDefault="00332430" w:rsidP="001927F8">
                            <w:pPr>
                              <w:pStyle w:val="Heading2"/>
                              <w:spacing w:after="120"/>
                              <w:jc w:val="right"/>
                              <w:rPr>
                                <w:b w:val="0"/>
                                <w:sz w:val="68"/>
                                <w:szCs w:val="68"/>
                              </w:rPr>
                            </w:pPr>
                            <w:r w:rsidRPr="00332430">
                              <w:rPr>
                                <w:b w:val="0"/>
                                <w:sz w:val="68"/>
                                <w:szCs w:val="68"/>
                              </w:rPr>
                              <w:t>Impact evaluation of SLM options to achieve land degradation neutrality</w:t>
                            </w:r>
                          </w:p>
                          <w:p w14:paraId="5DCBB5D2" w14:textId="77777777" w:rsidR="00332430" w:rsidRPr="00332430" w:rsidRDefault="00332430" w:rsidP="003324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951D40" id="_x0000_t202" coordsize="21600,21600" o:spt="202" path="m,l,21600r21600,l21600,xe">
                <v:stroke joinstyle="miter"/>
                <v:path gradientshapeok="t" o:connecttype="rect"/>
              </v:shapetype>
              <v:shape id="Text Box 2" o:spid="_x0000_s1026" type="#_x0000_t202" style="position:absolute;margin-left:0;margin-top:269.4pt;width:476.4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" stroked="f">
                <v:textbox style="mso-fit-shape-to-text:t">
                  <w:txbxContent>
                    <w:p w14:paraId="1A62169A" w14:textId="1C252C14" w:rsidR="00F20CAA" w:rsidRDefault="00332430" w:rsidP="001927F8">
                      <w:pPr>
                        <w:pStyle w:val="Heading2"/>
                        <w:spacing w:after="120"/>
                        <w:jc w:val="right"/>
                        <w:rPr>
                          <w:b w:val="0"/>
                          <w:sz w:val="68"/>
                          <w:szCs w:val="68"/>
                        </w:rPr>
                      </w:pPr>
                      <w:r w:rsidRPr="00332430">
                        <w:rPr>
                          <w:b w:val="0"/>
                          <w:sz w:val="68"/>
                          <w:szCs w:val="68"/>
                        </w:rPr>
                        <w:t>Impact evaluation of SLM options to achieve land degradation neutrality</w:t>
                      </w:r>
                    </w:p>
                    <w:p w14:paraId="5DCBB5D2" w14:textId="77777777" w:rsidR="00332430" w:rsidRPr="00332430" w:rsidRDefault="00332430" w:rsidP="00332430"/>
                  </w:txbxContent>
                </v:textbox>
                <w10:wrap type="square" anchorx="margin"/>
              </v:shape>
            </w:pict>
          </mc:Fallback>
        </mc:AlternateContent>
      </w:r>
      <w:r>
        <w:rPr>
          <w:noProof/>
          <w:lang w:val="en-US"/>
        </w:rPr>
        <mc:AlternateContent>
          <mc:Choice Requires="wps">
            <w:drawing>
              <wp:anchor distT="45720" distB="45720" distL="114300" distR="114300" simplePos="0" relativeHeight="251670528" behindDoc="0" locked="0" layoutInCell="1" allowOverlap="1" wp14:anchorId="5D4A6EEA" wp14:editId="70250B36">
                <wp:simplePos x="0" y="0"/>
                <wp:positionH relativeFrom="margin">
                  <wp:posOffset>0</wp:posOffset>
                </wp:positionH>
                <wp:positionV relativeFrom="paragraph">
                  <wp:posOffset>5652135</wp:posOffset>
                </wp:positionV>
                <wp:extent cx="6119495" cy="1404620"/>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6EEA" id="_x0000_s1027" type="#_x0000_t202" style="position:absolute;margin-left:0;margin-top:445.05pt;width:481.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" stroked="f">
                <v:textbox style="mso-fit-shape-to-text:t">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v:textbox>
                <w10:wrap type="square" anchorx="margin"/>
              </v:shape>
            </w:pict>
          </mc:Fallback>
        </mc:AlternateContent>
      </w:r>
      <w:r>
        <w:rPr>
          <w:noProof/>
          <w:lang w:val="en-US"/>
        </w:rPr>
        <mc:AlternateContent>
          <mc:Choice Requires="wps">
            <w:drawing>
              <wp:anchor distT="45720" distB="45720" distL="114300" distR="114300" simplePos="0" relativeHeight="251665408" behindDoc="0" locked="0" layoutInCell="1" allowOverlap="1" wp14:anchorId="6D784BF2" wp14:editId="14A9FE6E">
                <wp:simplePos x="0" y="0"/>
                <wp:positionH relativeFrom="margin">
                  <wp:posOffset>0</wp:posOffset>
                </wp:positionH>
                <wp:positionV relativeFrom="paragraph">
                  <wp:posOffset>2945765</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1BAB1F86" w:rsidR="00F20CAA" w:rsidRPr="00357921" w:rsidRDefault="00332430" w:rsidP="00332430">
                            <w:pPr>
                              <w:pStyle w:val="Heading3"/>
                              <w:jc w:val="right"/>
                              <w:rPr>
                                <w:rFonts w:ascii="Franklin Gothic Medium" w:hAnsi="Franklin Gothic Medium"/>
                                <w:sz w:val="32"/>
                                <w:szCs w:val="32"/>
                              </w:rPr>
                            </w:pPr>
                            <w:r>
                              <w:rPr>
                                <w:rFonts w:ascii="Franklin Gothic Medium" w:hAnsi="Franklin Gothic Medium"/>
                                <w:sz w:val="32"/>
                                <w:szCs w:val="32"/>
                              </w:rPr>
                              <w:t>April</w:t>
                            </w:r>
                            <w:r w:rsidR="00F20CAA" w:rsidRPr="00357921">
                              <w:rPr>
                                <w:rFonts w:ascii="Franklin Gothic Medium" w:hAnsi="Franklin Gothic Medium"/>
                                <w:sz w:val="32"/>
                                <w:szCs w:val="32"/>
                              </w:rPr>
                              <w:t xml:space="preserve"> 201</w:t>
                            </w:r>
                            <w:r>
                              <w:rPr>
                                <w:rFonts w:ascii="Franklin Gothic Medium" w:hAnsi="Franklin Gothic Medium"/>
                                <w:sz w:val="32"/>
                                <w:szCs w:val="32"/>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84BF2" id="_x0000_s1028" type="#_x0000_t202" style="position:absolute;margin-left:0;margin-top:231.95pt;width:481.8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" stroked="f">
                <v:textbox style="mso-fit-shape-to-text:t">
                  <w:txbxContent>
                    <w:p w14:paraId="4A80B7BB" w14:textId="1BAB1F86" w:rsidR="00F20CAA" w:rsidRPr="00357921" w:rsidRDefault="00332430" w:rsidP="00332430">
                      <w:pPr>
                        <w:pStyle w:val="Heading3"/>
                        <w:jc w:val="right"/>
                        <w:rPr>
                          <w:rFonts w:ascii="Franklin Gothic Medium" w:hAnsi="Franklin Gothic Medium"/>
                          <w:sz w:val="32"/>
                          <w:szCs w:val="32"/>
                        </w:rPr>
                      </w:pPr>
                      <w:r>
                        <w:rPr>
                          <w:rFonts w:ascii="Franklin Gothic Medium" w:hAnsi="Franklin Gothic Medium"/>
                          <w:sz w:val="32"/>
                          <w:szCs w:val="32"/>
                        </w:rPr>
                        <w:t>April</w:t>
                      </w:r>
                      <w:r w:rsidR="00F20CAA" w:rsidRPr="00357921">
                        <w:rPr>
                          <w:rFonts w:ascii="Franklin Gothic Medium" w:hAnsi="Franklin Gothic Medium"/>
                          <w:sz w:val="32"/>
                          <w:szCs w:val="32"/>
                        </w:rPr>
                        <w:t xml:space="preserve"> 201</w:t>
                      </w:r>
                      <w:r>
                        <w:rPr>
                          <w:rFonts w:ascii="Franklin Gothic Medium" w:hAnsi="Franklin Gothic Medium"/>
                          <w:sz w:val="32"/>
                          <w:szCs w:val="32"/>
                        </w:rPr>
                        <w:t>7</w:t>
                      </w:r>
                    </w:p>
                  </w:txbxContent>
                </v:textbox>
                <w10:wrap type="square" anchorx="margin"/>
              </v:shape>
            </w:pict>
          </mc:Fallback>
        </mc:AlternateContent>
      </w:r>
    </w:p>
    <w:p w14:paraId="2F01A620" w14:textId="77777777" w:rsidR="003228FE" w:rsidRDefault="003228FE" w:rsidP="00856669">
      <w:pPr>
        <w:sectPr w:rsidR="003228FE">
          <w:headerReference w:type="default" r:id="rId11"/>
          <w:pgSz w:w="11906" w:h="16838"/>
          <w:pgMar w:top="1440" w:right="1440" w:bottom="1440" w:left="1440"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6034"/>
      </w:tblGrid>
      <w:tr w:rsidR="00593C5E" w:rsidRPr="00593C5E" w14:paraId="537E1194" w14:textId="77777777" w:rsidTr="00406FDB">
        <w:tc>
          <w:tcPr>
            <w:tcW w:w="3146" w:type="dxa"/>
            <w:shd w:val="clear" w:color="auto" w:fill="D0CECE" w:themeFill="background2" w:themeFillShade="E6"/>
          </w:tcPr>
          <w:p w14:paraId="5504AF78" w14:textId="77777777" w:rsidR="00593C5E" w:rsidRPr="00593C5E" w:rsidRDefault="00593C5E" w:rsidP="00593C5E">
            <w:pPr>
              <w:rPr>
                <w:lang w:val="en-US"/>
              </w:rPr>
            </w:pPr>
            <w:r w:rsidRPr="00593C5E">
              <w:rPr>
                <w:lang w:val="en-US"/>
              </w:rPr>
              <w:lastRenderedPageBreak/>
              <w:t>The IARC applicant</w:t>
            </w:r>
          </w:p>
        </w:tc>
        <w:tc>
          <w:tcPr>
            <w:tcW w:w="6034" w:type="dxa"/>
            <w:shd w:val="clear" w:color="auto" w:fill="FFFFFF" w:themeFill="background1"/>
          </w:tcPr>
          <w:p w14:paraId="2FCC8103" w14:textId="77777777" w:rsidR="00593C5E" w:rsidRPr="00593C5E" w:rsidRDefault="00593C5E" w:rsidP="00593C5E">
            <w:pPr>
              <w:rPr>
                <w:iCs/>
                <w:lang w:val="en-US"/>
              </w:rPr>
            </w:pPr>
            <w:r w:rsidRPr="00593C5E">
              <w:rPr>
                <w:iCs/>
                <w:lang w:val="en-US"/>
              </w:rPr>
              <w:t>ICARDA</w:t>
            </w:r>
          </w:p>
        </w:tc>
      </w:tr>
      <w:tr w:rsidR="00593C5E" w:rsidRPr="00593C5E" w14:paraId="0FAE2B5A" w14:textId="77777777" w:rsidTr="00406FDB">
        <w:tc>
          <w:tcPr>
            <w:tcW w:w="3146" w:type="dxa"/>
            <w:shd w:val="clear" w:color="auto" w:fill="D0CECE" w:themeFill="background2" w:themeFillShade="E6"/>
          </w:tcPr>
          <w:p w14:paraId="26752B2A" w14:textId="77777777" w:rsidR="00593C5E" w:rsidRPr="00593C5E" w:rsidRDefault="00593C5E" w:rsidP="00593C5E">
            <w:pPr>
              <w:rPr>
                <w:lang w:val="en-US"/>
              </w:rPr>
            </w:pPr>
            <w:r w:rsidRPr="00593C5E">
              <w:rPr>
                <w:lang w:val="en-US"/>
              </w:rPr>
              <w:t>Project title</w:t>
            </w:r>
          </w:p>
        </w:tc>
        <w:tc>
          <w:tcPr>
            <w:tcW w:w="6034" w:type="dxa"/>
            <w:shd w:val="clear" w:color="auto" w:fill="FFFFFF" w:themeFill="background1"/>
          </w:tcPr>
          <w:p w14:paraId="7805C046" w14:textId="77777777" w:rsidR="00593C5E" w:rsidRPr="00593C5E" w:rsidRDefault="00593C5E" w:rsidP="00593C5E">
            <w:pPr>
              <w:rPr>
                <w:lang w:val="de-DE"/>
              </w:rPr>
            </w:pPr>
            <w:r w:rsidRPr="00593C5E">
              <w:rPr>
                <w:lang w:val="de-DE"/>
              </w:rPr>
              <w:t>Impact evaluation of SLM options to achieve land degradation neutrality</w:t>
            </w:r>
          </w:p>
        </w:tc>
      </w:tr>
      <w:tr w:rsidR="00593C5E" w:rsidRPr="00593C5E" w14:paraId="62330E2D" w14:textId="77777777" w:rsidTr="00406FDB">
        <w:tc>
          <w:tcPr>
            <w:tcW w:w="3146" w:type="dxa"/>
            <w:shd w:val="clear" w:color="auto" w:fill="D0CECE" w:themeFill="background2" w:themeFillShade="E6"/>
          </w:tcPr>
          <w:p w14:paraId="27C1E128" w14:textId="77777777" w:rsidR="00593C5E" w:rsidRPr="00593C5E" w:rsidRDefault="00593C5E" w:rsidP="00593C5E">
            <w:pPr>
              <w:rPr>
                <w:bCs/>
                <w:lang w:val="en-US"/>
              </w:rPr>
            </w:pPr>
            <w:r w:rsidRPr="00593C5E">
              <w:rPr>
                <w:bCs/>
                <w:lang w:val="en-US"/>
              </w:rPr>
              <w:t xml:space="preserve">Funding type, </w:t>
            </w:r>
            <w:r w:rsidRPr="00593C5E">
              <w:rPr>
                <w:bCs/>
                <w:lang w:val="en-US"/>
              </w:rPr>
              <w:br/>
              <w:t>GIZ Project Number and Contract Number</w:t>
            </w:r>
          </w:p>
        </w:tc>
        <w:tc>
          <w:tcPr>
            <w:tcW w:w="6034" w:type="dxa"/>
            <w:shd w:val="clear" w:color="auto" w:fill="FFFFFF" w:themeFill="background1"/>
          </w:tcPr>
          <w:p w14:paraId="53E77D9E" w14:textId="77777777" w:rsidR="00593C5E" w:rsidRPr="00593C5E" w:rsidRDefault="00593C5E" w:rsidP="00593C5E">
            <w:pPr>
              <w:rPr>
                <w:iCs/>
                <w:lang w:val="en-US"/>
              </w:rPr>
            </w:pPr>
            <w:r w:rsidRPr="00593C5E">
              <w:rPr>
                <w:iCs/>
                <w:lang w:val="en-US"/>
              </w:rPr>
              <w:t>Small Grant</w:t>
            </w:r>
          </w:p>
          <w:p w14:paraId="72CAF82D" w14:textId="77777777" w:rsidR="00593C5E" w:rsidRPr="00593C5E" w:rsidRDefault="00593C5E" w:rsidP="00593C5E">
            <w:pPr>
              <w:rPr>
                <w:iCs/>
                <w:lang w:val="en-US"/>
              </w:rPr>
            </w:pPr>
            <w:r w:rsidRPr="00593C5E">
              <w:rPr>
                <w:iCs/>
                <w:lang w:val="en-US"/>
              </w:rPr>
              <w:t>GIZ Project number: 14.1432.5-001.00</w:t>
            </w:r>
          </w:p>
          <w:p w14:paraId="6F9FD81F" w14:textId="77777777" w:rsidR="00593C5E" w:rsidRPr="00593C5E" w:rsidRDefault="00593C5E" w:rsidP="00593C5E">
            <w:pPr>
              <w:rPr>
                <w:lang w:val="en-US"/>
              </w:rPr>
            </w:pPr>
            <w:r w:rsidRPr="00593C5E">
              <w:rPr>
                <w:lang w:val="en-US"/>
              </w:rPr>
              <w:t>Contract number: 81204252</w:t>
            </w:r>
          </w:p>
        </w:tc>
      </w:tr>
      <w:tr w:rsidR="00593C5E" w:rsidRPr="00593C5E" w14:paraId="5ABD4773" w14:textId="77777777" w:rsidTr="00406FDB">
        <w:tc>
          <w:tcPr>
            <w:tcW w:w="3146" w:type="dxa"/>
            <w:shd w:val="clear" w:color="auto" w:fill="D0CECE" w:themeFill="background2" w:themeFillShade="E6"/>
          </w:tcPr>
          <w:p w14:paraId="5BB3CA5C" w14:textId="77777777" w:rsidR="00593C5E" w:rsidRPr="00593C5E" w:rsidRDefault="00593C5E" w:rsidP="00593C5E">
            <w:pPr>
              <w:rPr>
                <w:lang w:val="en-US"/>
              </w:rPr>
            </w:pPr>
            <w:r w:rsidRPr="00593C5E">
              <w:rPr>
                <w:bCs/>
                <w:lang w:val="en-US"/>
              </w:rPr>
              <w:t>Reporting Period</w:t>
            </w:r>
          </w:p>
        </w:tc>
        <w:tc>
          <w:tcPr>
            <w:tcW w:w="6034" w:type="dxa"/>
            <w:shd w:val="clear" w:color="auto" w:fill="FFFFFF" w:themeFill="background1"/>
          </w:tcPr>
          <w:p w14:paraId="1B67087C" w14:textId="77777777" w:rsidR="00593C5E" w:rsidRPr="00593C5E" w:rsidRDefault="00593C5E" w:rsidP="00593C5E">
            <w:pPr>
              <w:rPr>
                <w:i/>
                <w:lang w:val="en-US"/>
              </w:rPr>
            </w:pPr>
            <w:r w:rsidRPr="00593C5E">
              <w:rPr>
                <w:iCs/>
                <w:lang w:val="en-US"/>
              </w:rPr>
              <w:t>From 01/08/2016 to 28/02/2017</w:t>
            </w:r>
          </w:p>
        </w:tc>
      </w:tr>
      <w:tr w:rsidR="00593C5E" w:rsidRPr="00593C5E" w14:paraId="614D0FF6" w14:textId="77777777" w:rsidTr="00406FDB">
        <w:tc>
          <w:tcPr>
            <w:tcW w:w="3146" w:type="dxa"/>
            <w:shd w:val="clear" w:color="auto" w:fill="D0CECE" w:themeFill="background2" w:themeFillShade="E6"/>
          </w:tcPr>
          <w:p w14:paraId="2A6AEEC8" w14:textId="77777777" w:rsidR="00593C5E" w:rsidRPr="00593C5E" w:rsidRDefault="00593C5E" w:rsidP="00593C5E">
            <w:pPr>
              <w:rPr>
                <w:lang w:val="en-US"/>
              </w:rPr>
            </w:pPr>
            <w:r w:rsidRPr="00593C5E">
              <w:rPr>
                <w:lang w:val="en-US"/>
              </w:rPr>
              <w:t>Project Coordinator and Project Scientists</w:t>
            </w:r>
          </w:p>
        </w:tc>
        <w:tc>
          <w:tcPr>
            <w:tcW w:w="6034" w:type="dxa"/>
            <w:shd w:val="clear" w:color="auto" w:fill="FFFFFF" w:themeFill="background1"/>
          </w:tcPr>
          <w:p w14:paraId="635726A0" w14:textId="77777777" w:rsidR="00593C5E" w:rsidRPr="00593C5E" w:rsidRDefault="00593C5E" w:rsidP="00593C5E">
            <w:pPr>
              <w:rPr>
                <w:b/>
                <w:bCs/>
                <w:iCs/>
                <w:lang w:val="en-US"/>
              </w:rPr>
            </w:pPr>
            <w:r w:rsidRPr="00593C5E">
              <w:rPr>
                <w:b/>
                <w:bCs/>
                <w:iCs/>
                <w:lang w:val="en-US"/>
              </w:rPr>
              <w:t>Richard Thomas (</w:t>
            </w:r>
            <w:r w:rsidRPr="00593C5E">
              <w:rPr>
                <w:b/>
                <w:iCs/>
                <w:lang w:val="en-US"/>
              </w:rPr>
              <w:t>project coordinator</w:t>
            </w:r>
            <w:r w:rsidRPr="00593C5E">
              <w:rPr>
                <w:b/>
                <w:bCs/>
                <w:iCs/>
                <w:lang w:val="en-US"/>
              </w:rPr>
              <w:t>)</w:t>
            </w:r>
          </w:p>
          <w:p w14:paraId="2171BC44" w14:textId="77777777" w:rsidR="00593C5E" w:rsidRPr="00593C5E" w:rsidRDefault="00593C5E" w:rsidP="00593C5E">
            <w:pPr>
              <w:rPr>
                <w:iCs/>
                <w:lang w:val="en-US"/>
              </w:rPr>
            </w:pPr>
            <w:r w:rsidRPr="00593C5E">
              <w:rPr>
                <w:iCs/>
                <w:lang w:val="en-US"/>
              </w:rPr>
              <w:t xml:space="preserve">Address: ICARDA </w:t>
            </w:r>
            <w:r w:rsidRPr="00593C5E">
              <w:rPr>
                <w:iCs/>
                <w:lang w:val="de-DE"/>
              </w:rPr>
              <w:t>Abdoun, Khaled Abu Dalbouh Street</w:t>
            </w:r>
            <w:r w:rsidRPr="00593C5E">
              <w:rPr>
                <w:iCs/>
                <w:lang w:val="de-DE"/>
              </w:rPr>
              <w:br/>
              <w:t>Buildings No. 15, Amman, Jordan</w:t>
            </w:r>
          </w:p>
          <w:p w14:paraId="23504503" w14:textId="77777777" w:rsidR="00593C5E" w:rsidRPr="00593C5E" w:rsidRDefault="00593C5E" w:rsidP="00593C5E">
            <w:pPr>
              <w:rPr>
                <w:iCs/>
                <w:lang w:val="en-US"/>
              </w:rPr>
            </w:pPr>
            <w:r w:rsidRPr="00593C5E">
              <w:rPr>
                <w:iCs/>
                <w:lang w:val="en-US"/>
              </w:rPr>
              <w:t xml:space="preserve">Phone number: </w:t>
            </w:r>
            <w:r w:rsidRPr="00593C5E">
              <w:rPr>
                <w:lang w:val="de-DE"/>
              </w:rPr>
              <w:t>+962-6-5903120</w:t>
            </w:r>
            <w:r w:rsidRPr="00593C5E">
              <w:rPr>
                <w:iCs/>
                <w:lang w:val="en-US"/>
              </w:rPr>
              <w:t xml:space="preserve">  </w:t>
            </w:r>
          </w:p>
          <w:p w14:paraId="5974426E" w14:textId="77777777" w:rsidR="00593C5E" w:rsidRPr="00593C5E" w:rsidRDefault="00593C5E" w:rsidP="00593C5E">
            <w:pPr>
              <w:rPr>
                <w:iCs/>
                <w:lang w:val="en-US"/>
              </w:rPr>
            </w:pPr>
            <w:r w:rsidRPr="00593C5E">
              <w:rPr>
                <w:iCs/>
                <w:lang w:val="en-US"/>
              </w:rPr>
              <w:t>Phone number: +1 289-888-1400</w:t>
            </w:r>
          </w:p>
          <w:p w14:paraId="5C255498" w14:textId="77777777" w:rsidR="00593C5E" w:rsidRPr="00593C5E" w:rsidRDefault="00593C5E" w:rsidP="00593C5E">
            <w:pPr>
              <w:rPr>
                <w:iCs/>
                <w:lang w:val="en-US"/>
              </w:rPr>
            </w:pPr>
            <w:r w:rsidRPr="00593C5E">
              <w:rPr>
                <w:iCs/>
                <w:lang w:val="en-US"/>
              </w:rPr>
              <w:t>e-mail address:</w:t>
            </w:r>
            <w:r w:rsidRPr="00593C5E">
              <w:rPr>
                <w:b/>
                <w:bCs/>
                <w:iCs/>
                <w:lang w:val="en-US"/>
              </w:rPr>
              <w:t xml:space="preserve"> </w:t>
            </w:r>
            <w:hyperlink r:id="rId12" w:history="1">
              <w:r w:rsidRPr="00593C5E">
                <w:rPr>
                  <w:rStyle w:val="Hyperlink"/>
                  <w:iCs/>
                  <w:lang w:val="en-US"/>
                </w:rPr>
                <w:t>r.thomas@cgiar.org</w:t>
              </w:r>
            </w:hyperlink>
          </w:p>
          <w:p w14:paraId="1F2B34DF" w14:textId="77777777" w:rsidR="00593C5E" w:rsidRPr="00593C5E" w:rsidRDefault="00593C5E" w:rsidP="00593C5E">
            <w:pPr>
              <w:rPr>
                <w:b/>
                <w:bCs/>
                <w:iCs/>
                <w:lang w:val="en-US"/>
              </w:rPr>
            </w:pPr>
            <w:proofErr w:type="spellStart"/>
            <w:r w:rsidRPr="00593C5E">
              <w:rPr>
                <w:b/>
                <w:bCs/>
                <w:iCs/>
                <w:lang w:val="en-US"/>
              </w:rPr>
              <w:t>Quang</w:t>
            </w:r>
            <w:proofErr w:type="spellEnd"/>
            <w:r w:rsidRPr="00593C5E">
              <w:rPr>
                <w:b/>
                <w:bCs/>
                <w:iCs/>
                <w:lang w:val="en-US"/>
              </w:rPr>
              <w:t xml:space="preserve"> </w:t>
            </w:r>
            <w:proofErr w:type="spellStart"/>
            <w:r w:rsidRPr="00593C5E">
              <w:rPr>
                <w:b/>
                <w:bCs/>
                <w:iCs/>
                <w:lang w:val="en-US"/>
              </w:rPr>
              <w:t>Bao</w:t>
            </w:r>
            <w:proofErr w:type="spellEnd"/>
            <w:r w:rsidRPr="00593C5E">
              <w:rPr>
                <w:b/>
                <w:bCs/>
                <w:iCs/>
                <w:lang w:val="en-US"/>
              </w:rPr>
              <w:t xml:space="preserve"> Le (Scientist) </w:t>
            </w:r>
          </w:p>
          <w:p w14:paraId="579806D5" w14:textId="77777777" w:rsidR="00593C5E" w:rsidRPr="00593C5E" w:rsidRDefault="00593C5E" w:rsidP="00593C5E">
            <w:pPr>
              <w:rPr>
                <w:iCs/>
                <w:lang w:val="en-US"/>
              </w:rPr>
            </w:pPr>
            <w:r w:rsidRPr="00593C5E">
              <w:rPr>
                <w:iCs/>
                <w:lang w:val="en-US"/>
              </w:rPr>
              <w:t xml:space="preserve">Address: </w:t>
            </w:r>
            <w:r w:rsidRPr="00593C5E">
              <w:rPr>
                <w:iCs/>
                <w:lang w:val="de-DE"/>
              </w:rPr>
              <w:t>Abdoun, Khaled Abu Dalbouh Street</w:t>
            </w:r>
            <w:r w:rsidRPr="00593C5E">
              <w:rPr>
                <w:iCs/>
                <w:lang w:val="de-DE"/>
              </w:rPr>
              <w:br/>
              <w:t>Buildings No. 15, Amman, Jordan</w:t>
            </w:r>
          </w:p>
          <w:p w14:paraId="7E4AFF94" w14:textId="77777777" w:rsidR="00593C5E" w:rsidRPr="00593C5E" w:rsidRDefault="00593C5E" w:rsidP="00593C5E">
            <w:pPr>
              <w:rPr>
                <w:iCs/>
                <w:lang w:val="en-US"/>
              </w:rPr>
            </w:pPr>
            <w:r w:rsidRPr="00593C5E">
              <w:rPr>
                <w:iCs/>
                <w:lang w:val="en-US"/>
              </w:rPr>
              <w:t xml:space="preserve">Phone number: </w:t>
            </w:r>
            <w:r w:rsidRPr="00593C5E">
              <w:rPr>
                <w:lang w:val="de-DE"/>
              </w:rPr>
              <w:t>+962-6-5903120</w:t>
            </w:r>
            <w:r w:rsidRPr="00593C5E">
              <w:rPr>
                <w:iCs/>
                <w:lang w:val="en-US"/>
              </w:rPr>
              <w:t xml:space="preserve"> </w:t>
            </w:r>
          </w:p>
          <w:p w14:paraId="1E3BC7AE" w14:textId="77777777" w:rsidR="00593C5E" w:rsidRPr="00593C5E" w:rsidRDefault="00593C5E" w:rsidP="00593C5E">
            <w:pPr>
              <w:rPr>
                <w:iCs/>
                <w:lang w:val="en-US"/>
              </w:rPr>
            </w:pPr>
            <w:r w:rsidRPr="00593C5E">
              <w:rPr>
                <w:iCs/>
                <w:lang w:val="en-US"/>
              </w:rPr>
              <w:t>e-mail address:</w:t>
            </w:r>
            <w:r w:rsidRPr="00593C5E">
              <w:rPr>
                <w:b/>
                <w:bCs/>
                <w:iCs/>
                <w:lang w:val="en-US"/>
              </w:rPr>
              <w:t xml:space="preserve"> </w:t>
            </w:r>
            <w:hyperlink r:id="rId13" w:history="1">
              <w:r w:rsidRPr="00593C5E">
                <w:rPr>
                  <w:rStyle w:val="Hyperlink"/>
                  <w:iCs/>
                  <w:lang w:val="en-US"/>
                </w:rPr>
                <w:t>Q.Le@cgiar.org</w:t>
              </w:r>
            </w:hyperlink>
          </w:p>
          <w:p w14:paraId="76681BE0" w14:textId="77777777" w:rsidR="00593C5E" w:rsidRPr="00593C5E" w:rsidRDefault="00593C5E" w:rsidP="00593C5E">
            <w:pPr>
              <w:rPr>
                <w:b/>
                <w:bCs/>
                <w:iCs/>
                <w:lang w:val="en-US"/>
              </w:rPr>
            </w:pPr>
            <w:r w:rsidRPr="00593C5E">
              <w:rPr>
                <w:b/>
                <w:bCs/>
                <w:iCs/>
                <w:lang w:val="en-US"/>
              </w:rPr>
              <w:t xml:space="preserve">Enrico </w:t>
            </w:r>
            <w:proofErr w:type="spellStart"/>
            <w:r w:rsidRPr="00593C5E">
              <w:rPr>
                <w:b/>
                <w:bCs/>
                <w:iCs/>
                <w:lang w:val="en-US"/>
              </w:rPr>
              <w:t>Bonaiuti</w:t>
            </w:r>
            <w:proofErr w:type="spellEnd"/>
            <w:r w:rsidRPr="00593C5E">
              <w:rPr>
                <w:b/>
                <w:bCs/>
                <w:iCs/>
                <w:lang w:val="en-US"/>
              </w:rPr>
              <w:t xml:space="preserve"> (Scientist)</w:t>
            </w:r>
          </w:p>
          <w:p w14:paraId="13024D06" w14:textId="77777777" w:rsidR="00593C5E" w:rsidRPr="00593C5E" w:rsidRDefault="00593C5E" w:rsidP="00593C5E">
            <w:pPr>
              <w:rPr>
                <w:iCs/>
                <w:lang w:val="en-US"/>
              </w:rPr>
            </w:pPr>
            <w:r w:rsidRPr="00593C5E">
              <w:rPr>
                <w:iCs/>
                <w:lang w:val="en-US"/>
              </w:rPr>
              <w:t xml:space="preserve">Address: </w:t>
            </w:r>
            <w:r w:rsidRPr="00593C5E">
              <w:rPr>
                <w:lang w:val="de-DE"/>
              </w:rPr>
              <w:t>Abdoun, Khaled Abu Dalbouh Street</w:t>
            </w:r>
            <w:r w:rsidRPr="00593C5E">
              <w:rPr>
                <w:lang w:val="de-DE"/>
              </w:rPr>
              <w:br/>
              <w:t>Buildings No. 15, Amman, Jordan</w:t>
            </w:r>
          </w:p>
          <w:p w14:paraId="5A51A157" w14:textId="77777777" w:rsidR="00593C5E" w:rsidRPr="00593C5E" w:rsidRDefault="00593C5E" w:rsidP="00593C5E">
            <w:pPr>
              <w:rPr>
                <w:iCs/>
                <w:lang w:val="en-US"/>
              </w:rPr>
            </w:pPr>
            <w:r w:rsidRPr="00593C5E">
              <w:rPr>
                <w:iCs/>
                <w:lang w:val="en-US"/>
              </w:rPr>
              <w:t xml:space="preserve">Phone number: </w:t>
            </w:r>
            <w:r w:rsidRPr="00593C5E">
              <w:rPr>
                <w:lang w:val="de-DE"/>
              </w:rPr>
              <w:t>+962-6-5903120</w:t>
            </w:r>
          </w:p>
          <w:p w14:paraId="08A76F5C" w14:textId="77777777" w:rsidR="00593C5E" w:rsidRPr="00593C5E" w:rsidRDefault="00593C5E" w:rsidP="00593C5E">
            <w:pPr>
              <w:rPr>
                <w:iCs/>
                <w:u w:val="single"/>
                <w:lang w:val="en-US"/>
              </w:rPr>
            </w:pPr>
            <w:r w:rsidRPr="00593C5E">
              <w:rPr>
                <w:iCs/>
                <w:lang w:val="en-US"/>
              </w:rPr>
              <w:t xml:space="preserve">e-mail address: </w:t>
            </w:r>
            <w:hyperlink r:id="rId14" w:history="1">
              <w:r w:rsidRPr="00593C5E">
                <w:rPr>
                  <w:rStyle w:val="Hyperlink"/>
                  <w:iCs/>
                  <w:lang w:val="en-US"/>
                </w:rPr>
                <w:t>E.Bonaiuti@cgiar.org</w:t>
              </w:r>
            </w:hyperlink>
          </w:p>
          <w:p w14:paraId="1A67CD5A" w14:textId="77777777" w:rsidR="00593C5E" w:rsidRPr="00593C5E" w:rsidRDefault="00593C5E" w:rsidP="00593C5E">
            <w:pPr>
              <w:rPr>
                <w:b/>
                <w:bCs/>
                <w:iCs/>
                <w:lang w:val="en-US"/>
              </w:rPr>
            </w:pPr>
            <w:r w:rsidRPr="00593C5E">
              <w:rPr>
                <w:b/>
                <w:lang w:val="de-DE"/>
              </w:rPr>
              <w:t>Chandrashekhar</w:t>
            </w:r>
            <w:r w:rsidRPr="00593C5E">
              <w:rPr>
                <w:b/>
                <w:bCs/>
                <w:iCs/>
                <w:lang w:val="en-US"/>
              </w:rPr>
              <w:t xml:space="preserve"> </w:t>
            </w:r>
            <w:proofErr w:type="spellStart"/>
            <w:r w:rsidRPr="00593C5E">
              <w:rPr>
                <w:b/>
                <w:bCs/>
                <w:iCs/>
                <w:lang w:val="en-US"/>
              </w:rPr>
              <w:t>Biradar</w:t>
            </w:r>
            <w:proofErr w:type="spellEnd"/>
            <w:r w:rsidRPr="00593C5E">
              <w:rPr>
                <w:b/>
                <w:bCs/>
                <w:iCs/>
                <w:lang w:val="en-US"/>
              </w:rPr>
              <w:t xml:space="preserve"> (Scientist)</w:t>
            </w:r>
          </w:p>
          <w:p w14:paraId="1B3DC0A0" w14:textId="77777777" w:rsidR="00593C5E" w:rsidRPr="00593C5E" w:rsidRDefault="00593C5E" w:rsidP="00593C5E">
            <w:pPr>
              <w:rPr>
                <w:iCs/>
                <w:lang w:val="en-US"/>
              </w:rPr>
            </w:pPr>
            <w:r w:rsidRPr="00593C5E">
              <w:rPr>
                <w:iCs/>
                <w:lang w:val="en-US"/>
              </w:rPr>
              <w:t xml:space="preserve">Address: </w:t>
            </w:r>
            <w:r w:rsidRPr="00593C5E">
              <w:rPr>
                <w:lang w:val="de-DE"/>
              </w:rPr>
              <w:t>Abdoun, Khaled Abu Dalbouh Street</w:t>
            </w:r>
            <w:r w:rsidRPr="00593C5E">
              <w:rPr>
                <w:lang w:val="de-DE"/>
              </w:rPr>
              <w:br/>
              <w:t>Buildings No. 15, Amman, Jordan</w:t>
            </w:r>
          </w:p>
          <w:p w14:paraId="2B13862E" w14:textId="77777777" w:rsidR="00593C5E" w:rsidRPr="00593C5E" w:rsidRDefault="00593C5E" w:rsidP="00593C5E">
            <w:pPr>
              <w:rPr>
                <w:iCs/>
                <w:lang w:val="en-US"/>
              </w:rPr>
            </w:pPr>
            <w:r w:rsidRPr="00593C5E">
              <w:rPr>
                <w:iCs/>
                <w:lang w:val="en-US"/>
              </w:rPr>
              <w:t xml:space="preserve">Phone number: </w:t>
            </w:r>
            <w:r w:rsidRPr="00593C5E">
              <w:rPr>
                <w:lang w:val="de-DE"/>
              </w:rPr>
              <w:t>+962-6-5903120</w:t>
            </w:r>
          </w:p>
          <w:p w14:paraId="270F5433" w14:textId="77777777" w:rsidR="00593C5E" w:rsidRPr="00593C5E" w:rsidRDefault="00593C5E" w:rsidP="00593C5E">
            <w:pPr>
              <w:rPr>
                <w:iCs/>
                <w:u w:val="single"/>
                <w:lang w:val="en-US"/>
              </w:rPr>
            </w:pPr>
            <w:r w:rsidRPr="00593C5E">
              <w:rPr>
                <w:iCs/>
                <w:lang w:val="en-US"/>
              </w:rPr>
              <w:t xml:space="preserve">e-mail address: </w:t>
            </w:r>
            <w:r w:rsidRPr="00593C5E">
              <w:rPr>
                <w:lang w:val="de-DE"/>
              </w:rPr>
              <w:t>C.Biradar@cgiar.org</w:t>
            </w:r>
          </w:p>
          <w:p w14:paraId="121DF8EE" w14:textId="77777777" w:rsidR="00593C5E" w:rsidRPr="00593C5E" w:rsidRDefault="00593C5E" w:rsidP="00593C5E">
            <w:pPr>
              <w:rPr>
                <w:b/>
                <w:bCs/>
                <w:iCs/>
                <w:lang w:val="en-US"/>
              </w:rPr>
            </w:pPr>
            <w:proofErr w:type="spellStart"/>
            <w:r w:rsidRPr="00593C5E">
              <w:rPr>
                <w:b/>
                <w:bCs/>
                <w:iCs/>
                <w:lang w:val="en-US"/>
              </w:rPr>
              <w:t>Fajr</w:t>
            </w:r>
            <w:proofErr w:type="spellEnd"/>
            <w:r w:rsidRPr="00593C5E">
              <w:rPr>
                <w:b/>
                <w:bCs/>
                <w:iCs/>
                <w:lang w:val="en-US"/>
              </w:rPr>
              <w:t xml:space="preserve"> </w:t>
            </w:r>
            <w:proofErr w:type="spellStart"/>
            <w:r w:rsidRPr="00593C5E">
              <w:rPr>
                <w:b/>
                <w:bCs/>
                <w:iCs/>
                <w:lang w:val="en-US"/>
              </w:rPr>
              <w:t>Fradi</w:t>
            </w:r>
            <w:proofErr w:type="spellEnd"/>
            <w:r w:rsidRPr="00593C5E">
              <w:rPr>
                <w:b/>
                <w:bCs/>
                <w:iCs/>
                <w:lang w:val="en-US"/>
              </w:rPr>
              <w:t xml:space="preserve"> (Junior Project Officer/Scientist)</w:t>
            </w:r>
          </w:p>
          <w:p w14:paraId="22E3721E" w14:textId="77777777" w:rsidR="00593C5E" w:rsidRPr="00593C5E" w:rsidRDefault="00593C5E" w:rsidP="00593C5E">
            <w:pPr>
              <w:rPr>
                <w:iCs/>
                <w:lang w:val="en-US"/>
              </w:rPr>
            </w:pPr>
            <w:r w:rsidRPr="00593C5E">
              <w:rPr>
                <w:iCs/>
                <w:lang w:val="en-US"/>
              </w:rPr>
              <w:t>Address:</w:t>
            </w:r>
            <w:r w:rsidRPr="00593C5E">
              <w:rPr>
                <w:lang w:val="de-DE"/>
              </w:rPr>
              <w:t xml:space="preserve"> </w:t>
            </w:r>
            <w:proofErr w:type="spellStart"/>
            <w:r w:rsidRPr="00593C5E">
              <w:rPr>
                <w:iCs/>
                <w:lang w:val="en-US"/>
              </w:rPr>
              <w:t>Abdoun</w:t>
            </w:r>
            <w:proofErr w:type="spellEnd"/>
            <w:r w:rsidRPr="00593C5E">
              <w:rPr>
                <w:iCs/>
                <w:lang w:val="en-US"/>
              </w:rPr>
              <w:t xml:space="preserve">, Khaled Abu </w:t>
            </w:r>
            <w:proofErr w:type="spellStart"/>
            <w:r w:rsidRPr="00593C5E">
              <w:rPr>
                <w:iCs/>
                <w:lang w:val="en-US"/>
              </w:rPr>
              <w:t>Dalbouh</w:t>
            </w:r>
            <w:proofErr w:type="spellEnd"/>
            <w:r w:rsidRPr="00593C5E">
              <w:rPr>
                <w:iCs/>
                <w:lang w:val="en-US"/>
              </w:rPr>
              <w:t xml:space="preserve"> Street</w:t>
            </w:r>
          </w:p>
          <w:p w14:paraId="0A9DB075" w14:textId="77777777" w:rsidR="00593C5E" w:rsidRPr="00593C5E" w:rsidRDefault="00593C5E" w:rsidP="00593C5E">
            <w:pPr>
              <w:rPr>
                <w:iCs/>
                <w:lang w:val="en-US"/>
              </w:rPr>
            </w:pPr>
            <w:r w:rsidRPr="00593C5E">
              <w:rPr>
                <w:iCs/>
                <w:lang w:val="en-US"/>
              </w:rPr>
              <w:t>Buildings No. 15, Amman, Jordan</w:t>
            </w:r>
          </w:p>
          <w:p w14:paraId="5E873DE3" w14:textId="77777777" w:rsidR="00593C5E" w:rsidRPr="00593C5E" w:rsidRDefault="00593C5E" w:rsidP="00593C5E">
            <w:pPr>
              <w:rPr>
                <w:iCs/>
                <w:lang w:val="en-US"/>
              </w:rPr>
            </w:pPr>
            <w:r w:rsidRPr="00593C5E">
              <w:rPr>
                <w:iCs/>
                <w:lang w:val="en-US"/>
              </w:rPr>
              <w:t xml:space="preserve">Phone number: </w:t>
            </w:r>
            <w:r w:rsidRPr="00593C5E">
              <w:rPr>
                <w:lang w:val="de-DE"/>
              </w:rPr>
              <w:t>+962-6-5903120</w:t>
            </w:r>
          </w:p>
          <w:p w14:paraId="055E0EF3" w14:textId="77777777" w:rsidR="00593C5E" w:rsidRPr="00593C5E" w:rsidRDefault="00593C5E" w:rsidP="00593C5E">
            <w:pPr>
              <w:rPr>
                <w:iCs/>
                <w:lang w:val="en-US"/>
              </w:rPr>
            </w:pPr>
            <w:r w:rsidRPr="00593C5E">
              <w:rPr>
                <w:iCs/>
                <w:lang w:val="en-US"/>
              </w:rPr>
              <w:t xml:space="preserve">e-mail address: </w:t>
            </w:r>
            <w:hyperlink r:id="rId15" w:history="1">
              <w:r w:rsidRPr="00593C5E">
                <w:rPr>
                  <w:rStyle w:val="Hyperlink"/>
                  <w:iCs/>
                  <w:lang w:val="en-US"/>
                </w:rPr>
                <w:t>fajr.fradi@cgmel.org</w:t>
              </w:r>
            </w:hyperlink>
            <w:r w:rsidRPr="00593C5E">
              <w:rPr>
                <w:iCs/>
                <w:lang w:val="en-US"/>
              </w:rPr>
              <w:t xml:space="preserve"> </w:t>
            </w:r>
          </w:p>
          <w:p w14:paraId="04703FD2" w14:textId="77777777" w:rsidR="00593C5E" w:rsidRPr="00593C5E" w:rsidRDefault="00593C5E" w:rsidP="00593C5E">
            <w:pPr>
              <w:rPr>
                <w:b/>
                <w:bCs/>
                <w:iCs/>
                <w:lang w:val="en-US"/>
              </w:rPr>
            </w:pPr>
          </w:p>
        </w:tc>
      </w:tr>
      <w:tr w:rsidR="00593C5E" w:rsidRPr="00593C5E" w14:paraId="78EF4091" w14:textId="77777777" w:rsidTr="00406FDB">
        <w:tc>
          <w:tcPr>
            <w:tcW w:w="3146" w:type="dxa"/>
            <w:shd w:val="clear" w:color="auto" w:fill="D0CECE" w:themeFill="background2" w:themeFillShade="E6"/>
          </w:tcPr>
          <w:p w14:paraId="646A44CE" w14:textId="77777777" w:rsidR="00593C5E" w:rsidRPr="00593C5E" w:rsidRDefault="00593C5E" w:rsidP="00593C5E">
            <w:pPr>
              <w:rPr>
                <w:lang w:val="en-US"/>
              </w:rPr>
            </w:pPr>
            <w:r w:rsidRPr="00593C5E">
              <w:rPr>
                <w:lang w:val="en-US"/>
              </w:rPr>
              <w:lastRenderedPageBreak/>
              <w:t>Project Partners</w:t>
            </w:r>
          </w:p>
        </w:tc>
        <w:tc>
          <w:tcPr>
            <w:tcW w:w="6034" w:type="dxa"/>
            <w:shd w:val="clear" w:color="auto" w:fill="FFFFFF" w:themeFill="background1"/>
          </w:tcPr>
          <w:p w14:paraId="5BDE7704" w14:textId="77777777" w:rsidR="00593C5E" w:rsidRPr="00593C5E" w:rsidRDefault="00593C5E" w:rsidP="00593C5E">
            <w:pPr>
              <w:rPr>
                <w:b/>
                <w:bCs/>
                <w:iCs/>
                <w:lang w:val="en-US"/>
              </w:rPr>
            </w:pPr>
            <w:proofErr w:type="spellStart"/>
            <w:r w:rsidRPr="00593C5E">
              <w:rPr>
                <w:b/>
                <w:bCs/>
                <w:iCs/>
                <w:lang w:val="en-US"/>
              </w:rPr>
              <w:t>iMMAP</w:t>
            </w:r>
            <w:proofErr w:type="spellEnd"/>
          </w:p>
          <w:p w14:paraId="0088A8AD" w14:textId="77777777" w:rsidR="00593C5E" w:rsidRPr="00593C5E" w:rsidRDefault="00593C5E" w:rsidP="00593C5E">
            <w:pPr>
              <w:rPr>
                <w:iCs/>
                <w:lang w:val="en-US"/>
              </w:rPr>
            </w:pPr>
            <w:proofErr w:type="spellStart"/>
            <w:r w:rsidRPr="00593C5E">
              <w:rPr>
                <w:iCs/>
                <w:lang w:val="en-US"/>
              </w:rPr>
              <w:t>Badabate</w:t>
            </w:r>
            <w:proofErr w:type="spellEnd"/>
            <w:r w:rsidRPr="00593C5E">
              <w:rPr>
                <w:iCs/>
                <w:lang w:val="en-US"/>
              </w:rPr>
              <w:t xml:space="preserve"> </w:t>
            </w:r>
            <w:proofErr w:type="spellStart"/>
            <w:r w:rsidRPr="00593C5E">
              <w:rPr>
                <w:iCs/>
                <w:lang w:val="en-US"/>
              </w:rPr>
              <w:t>Diwediga</w:t>
            </w:r>
            <w:proofErr w:type="spellEnd"/>
            <w:r w:rsidRPr="00593C5E">
              <w:rPr>
                <w:iCs/>
                <w:lang w:val="en-US"/>
              </w:rPr>
              <w:t xml:space="preserve"> (Multi-functional Landscape Expert)</w:t>
            </w:r>
          </w:p>
          <w:p w14:paraId="15BBAE9F" w14:textId="77777777" w:rsidR="00593C5E" w:rsidRPr="00593C5E" w:rsidRDefault="00593C5E" w:rsidP="00593C5E">
            <w:pPr>
              <w:rPr>
                <w:iCs/>
                <w:lang w:val="en-US"/>
              </w:rPr>
            </w:pPr>
            <w:r w:rsidRPr="00593C5E">
              <w:rPr>
                <w:iCs/>
                <w:lang w:val="en-US"/>
              </w:rPr>
              <w:t xml:space="preserve">Jim </w:t>
            </w:r>
            <w:proofErr w:type="spellStart"/>
            <w:r w:rsidRPr="00593C5E">
              <w:rPr>
                <w:iCs/>
                <w:lang w:val="en-US"/>
              </w:rPr>
              <w:t>Jaspe</w:t>
            </w:r>
            <w:proofErr w:type="spellEnd"/>
            <w:r w:rsidRPr="00593C5E">
              <w:rPr>
                <w:iCs/>
                <w:lang w:val="en-US"/>
              </w:rPr>
              <w:t xml:space="preserve"> (Web-based GIS technician)</w:t>
            </w:r>
          </w:p>
          <w:p w14:paraId="5C26BEF6" w14:textId="77777777" w:rsidR="00593C5E" w:rsidRPr="00593C5E" w:rsidRDefault="00593C5E" w:rsidP="00593C5E">
            <w:pPr>
              <w:rPr>
                <w:iCs/>
                <w:lang w:val="en-US"/>
              </w:rPr>
            </w:pPr>
            <w:r w:rsidRPr="00593C5E">
              <w:rPr>
                <w:iCs/>
                <w:lang w:val="en-US"/>
              </w:rPr>
              <w:t xml:space="preserve">Bashar </w:t>
            </w:r>
            <w:proofErr w:type="spellStart"/>
            <w:r w:rsidRPr="00593C5E">
              <w:rPr>
                <w:iCs/>
                <w:lang w:val="en-US"/>
              </w:rPr>
              <w:t>Ayyash</w:t>
            </w:r>
            <w:proofErr w:type="spellEnd"/>
            <w:r w:rsidRPr="00593C5E">
              <w:rPr>
                <w:iCs/>
                <w:lang w:val="en-US"/>
              </w:rPr>
              <w:t xml:space="preserve"> (IT/Programmer)</w:t>
            </w:r>
          </w:p>
          <w:p w14:paraId="5578C75C" w14:textId="77777777" w:rsidR="00593C5E" w:rsidRPr="00593C5E" w:rsidRDefault="00593C5E" w:rsidP="00593C5E">
            <w:pPr>
              <w:rPr>
                <w:b/>
                <w:bCs/>
                <w:iCs/>
                <w:lang w:val="en-US"/>
              </w:rPr>
            </w:pPr>
            <w:proofErr w:type="spellStart"/>
            <w:r w:rsidRPr="00593C5E">
              <w:rPr>
                <w:b/>
                <w:bCs/>
                <w:iCs/>
                <w:lang w:val="en-US"/>
              </w:rPr>
              <w:t>Codeobia</w:t>
            </w:r>
            <w:proofErr w:type="spellEnd"/>
          </w:p>
          <w:p w14:paraId="1584EA71" w14:textId="77777777" w:rsidR="00593C5E" w:rsidRPr="00593C5E" w:rsidRDefault="00593C5E" w:rsidP="00593C5E">
            <w:pPr>
              <w:rPr>
                <w:iCs/>
                <w:lang w:val="en-US"/>
              </w:rPr>
            </w:pPr>
            <w:proofErr w:type="spellStart"/>
            <w:r w:rsidRPr="00593C5E">
              <w:rPr>
                <w:iCs/>
                <w:lang w:val="en-US"/>
              </w:rPr>
              <w:t>Moayyad</w:t>
            </w:r>
            <w:proofErr w:type="spellEnd"/>
            <w:r w:rsidRPr="00593C5E">
              <w:rPr>
                <w:iCs/>
                <w:lang w:val="en-US"/>
              </w:rPr>
              <w:t xml:space="preserve"> </w:t>
            </w:r>
            <w:proofErr w:type="spellStart"/>
            <w:r w:rsidRPr="00593C5E">
              <w:rPr>
                <w:iCs/>
                <w:lang w:val="en-US"/>
              </w:rPr>
              <w:t>AlNajdawi</w:t>
            </w:r>
            <w:proofErr w:type="spellEnd"/>
          </w:p>
          <w:p w14:paraId="2722B89C" w14:textId="77777777" w:rsidR="00593C5E" w:rsidRPr="00593C5E" w:rsidRDefault="00593C5E" w:rsidP="00593C5E">
            <w:pPr>
              <w:rPr>
                <w:b/>
                <w:bCs/>
                <w:iCs/>
                <w:lang w:val="fr-FR"/>
              </w:rPr>
            </w:pPr>
            <w:r w:rsidRPr="00593C5E">
              <w:rPr>
                <w:b/>
                <w:bCs/>
                <w:iCs/>
                <w:lang w:val="fr-FR"/>
              </w:rPr>
              <w:t>Institut National de Génie Rural, Eaux et Forêts</w:t>
            </w:r>
          </w:p>
          <w:p w14:paraId="7A10FE0D" w14:textId="77777777" w:rsidR="00593C5E" w:rsidRPr="00593C5E" w:rsidRDefault="00593C5E" w:rsidP="00593C5E">
            <w:pPr>
              <w:rPr>
                <w:iCs/>
                <w:lang w:val="en-US"/>
              </w:rPr>
            </w:pPr>
            <w:proofErr w:type="spellStart"/>
            <w:r w:rsidRPr="00593C5E">
              <w:rPr>
                <w:iCs/>
                <w:lang w:val="en-US"/>
              </w:rPr>
              <w:t>Taoufik</w:t>
            </w:r>
            <w:proofErr w:type="spellEnd"/>
            <w:r w:rsidRPr="00593C5E">
              <w:rPr>
                <w:iCs/>
                <w:lang w:val="en-US"/>
              </w:rPr>
              <w:t xml:space="preserve"> </w:t>
            </w:r>
            <w:proofErr w:type="spellStart"/>
            <w:r w:rsidRPr="00593C5E">
              <w:rPr>
                <w:iCs/>
                <w:lang w:val="en-US"/>
              </w:rPr>
              <w:t>Hermassi</w:t>
            </w:r>
            <w:proofErr w:type="spellEnd"/>
            <w:r w:rsidRPr="00593C5E">
              <w:rPr>
                <w:iCs/>
                <w:lang w:val="en-US"/>
              </w:rPr>
              <w:t xml:space="preserve"> (SLM Scientist)</w:t>
            </w:r>
          </w:p>
        </w:tc>
      </w:tr>
    </w:tbl>
    <w:p w14:paraId="3FD35AFE" w14:textId="15438D04" w:rsidR="00357921" w:rsidRDefault="00357921" w:rsidP="00F20CAA"/>
    <w:p w14:paraId="2D9445BA" w14:textId="3C661619" w:rsidR="00593C5E" w:rsidRPr="00593C5E" w:rsidRDefault="00593C5E" w:rsidP="00593C5E">
      <w:pPr>
        <w:pStyle w:val="Heading1"/>
        <w:rPr>
          <w:lang w:val="en-US"/>
        </w:rPr>
      </w:pPr>
      <w:r w:rsidRPr="00593C5E">
        <w:rPr>
          <w:lang w:val="en-US"/>
        </w:rPr>
        <w:t>State of Project Implementation</w:t>
      </w:r>
    </w:p>
    <w:p w14:paraId="1775EEC8" w14:textId="77777777" w:rsidR="00593C5E" w:rsidRDefault="00593C5E" w:rsidP="00593C5E">
      <w:pPr>
        <w:autoSpaceDE w:val="0"/>
        <w:autoSpaceDN w:val="0"/>
        <w:adjustRightInd w:val="0"/>
        <w:jc w:val="both"/>
        <w:rPr>
          <w:rFonts w:eastAsia="Times New Roman" w:cs="Arial"/>
          <w:lang w:eastAsia="fr-FR"/>
        </w:rPr>
      </w:pPr>
      <w:r>
        <w:rPr>
          <w:rFonts w:cs="Arial"/>
        </w:rPr>
        <w:t>The</w:t>
      </w:r>
      <w:r w:rsidRPr="007F6C80">
        <w:rPr>
          <w:rFonts w:cs="Arial"/>
          <w:bCs/>
        </w:rPr>
        <w:t xml:space="preserve"> </w:t>
      </w:r>
      <w:r>
        <w:rPr>
          <w:rFonts w:cs="Arial"/>
          <w:bCs/>
        </w:rPr>
        <w:t xml:space="preserve">aim of the project is to develop </w:t>
      </w:r>
      <w:r w:rsidRPr="007F6C80">
        <w:rPr>
          <w:rFonts w:cs="Arial"/>
          <w:bCs/>
        </w:rPr>
        <w:t xml:space="preserve">and implement a web-based GIS </w:t>
      </w:r>
      <w:r>
        <w:rPr>
          <w:rFonts w:cs="Arial"/>
          <w:bCs/>
        </w:rPr>
        <w:t xml:space="preserve">tool </w:t>
      </w:r>
      <w:r w:rsidRPr="007F6C80">
        <w:rPr>
          <w:rFonts w:cs="Arial"/>
          <w:bCs/>
        </w:rPr>
        <w:t xml:space="preserve">for </w:t>
      </w:r>
      <w:r>
        <w:rPr>
          <w:rFonts w:cs="Arial"/>
          <w:bCs/>
        </w:rPr>
        <w:t xml:space="preserve">defining </w:t>
      </w:r>
      <w:r w:rsidRPr="007F6C80">
        <w:rPr>
          <w:rFonts w:cs="Arial"/>
          <w:bCs/>
        </w:rPr>
        <w:t>sustainable land management (SLM) options by social-ecological context at global scale</w:t>
      </w:r>
      <w:r>
        <w:rPr>
          <w:rFonts w:cs="Arial"/>
          <w:bCs/>
        </w:rPr>
        <w:t>.</w:t>
      </w:r>
      <w:r w:rsidRPr="007F6C80">
        <w:rPr>
          <w:rFonts w:cs="Arial"/>
          <w:bCs/>
        </w:rPr>
        <w:t xml:space="preserve"> </w:t>
      </w:r>
      <w:r>
        <w:rPr>
          <w:rFonts w:cs="Arial"/>
          <w:bCs/>
        </w:rPr>
        <w:t>This</w:t>
      </w:r>
      <w:r w:rsidRPr="007F6C80">
        <w:rPr>
          <w:rFonts w:eastAsia="Times New Roman" w:cs="Arial"/>
          <w:lang w:eastAsia="fr-FR"/>
        </w:rPr>
        <w:t xml:space="preserve"> Global Geo-informatics Context and Options (</w:t>
      </w:r>
      <w:proofErr w:type="spellStart"/>
      <w:r w:rsidRPr="007F6C80">
        <w:rPr>
          <w:rFonts w:eastAsia="Times New Roman" w:cs="Arial"/>
          <w:lang w:eastAsia="fr-FR"/>
        </w:rPr>
        <w:t>GeoCOs</w:t>
      </w:r>
      <w:proofErr w:type="spellEnd"/>
      <w:r>
        <w:rPr>
          <w:rFonts w:eastAsia="Times New Roman" w:cs="Arial"/>
          <w:lang w:eastAsia="fr-FR"/>
        </w:rPr>
        <w:t>) tool aims</w:t>
      </w:r>
      <w:r w:rsidRPr="007F6C80">
        <w:rPr>
          <w:rFonts w:eastAsia="Times New Roman" w:cs="Arial"/>
          <w:lang w:eastAsia="fr-FR"/>
        </w:rPr>
        <w:t xml:space="preserve"> </w:t>
      </w:r>
      <w:r w:rsidRPr="007F6C80">
        <w:rPr>
          <w:rFonts w:cs="Arial"/>
          <w:bCs/>
        </w:rPr>
        <w:t xml:space="preserve">to support the </w:t>
      </w:r>
      <w:r>
        <w:rPr>
          <w:rFonts w:cs="Arial"/>
          <w:bCs/>
        </w:rPr>
        <w:t xml:space="preserve">implementation of SLM practices by the </w:t>
      </w:r>
      <w:r w:rsidRPr="007F6C80">
        <w:rPr>
          <w:rFonts w:cs="Arial"/>
          <w:bCs/>
        </w:rPr>
        <w:t xml:space="preserve">international community. The </w:t>
      </w:r>
      <w:proofErr w:type="spellStart"/>
      <w:r w:rsidRPr="007F6C80">
        <w:rPr>
          <w:rFonts w:cs="Arial"/>
          <w:bCs/>
        </w:rPr>
        <w:t>GeoCOs</w:t>
      </w:r>
      <w:proofErr w:type="spellEnd"/>
      <w:r w:rsidRPr="007F6C80">
        <w:rPr>
          <w:rFonts w:cs="Arial"/>
          <w:bCs/>
        </w:rPr>
        <w:t xml:space="preserve"> is designed to provide stakeholders/projects</w:t>
      </w:r>
      <w:r>
        <w:rPr>
          <w:rFonts w:cs="Arial"/>
          <w:bCs/>
        </w:rPr>
        <w:t xml:space="preserve"> and programmes</w:t>
      </w:r>
      <w:r w:rsidRPr="007F6C80">
        <w:rPr>
          <w:rFonts w:cs="Arial"/>
        </w:rPr>
        <w:t xml:space="preserve"> with plausible, robust extrapolation domains for guiding</w:t>
      </w:r>
      <w:r>
        <w:rPr>
          <w:rFonts w:cs="Arial"/>
        </w:rPr>
        <w:t xml:space="preserve"> decisions on SLM options</w:t>
      </w:r>
      <w:r w:rsidRPr="007F6C80">
        <w:rPr>
          <w:rFonts w:cs="Arial"/>
        </w:rPr>
        <w:t xml:space="preserve">, and </w:t>
      </w:r>
      <w:r>
        <w:rPr>
          <w:rFonts w:cs="Arial"/>
        </w:rPr>
        <w:t xml:space="preserve">an </w:t>
      </w:r>
      <w:r w:rsidRPr="007F6C80">
        <w:rPr>
          <w:rFonts w:cs="Arial"/>
        </w:rPr>
        <w:t xml:space="preserve">open platform for docking different disciplinary projects into integrative/holistic, converging actions </w:t>
      </w:r>
      <w:r>
        <w:rPr>
          <w:rFonts w:cs="Arial"/>
        </w:rPr>
        <w:t>for</w:t>
      </w:r>
      <w:r w:rsidRPr="007F6C80">
        <w:rPr>
          <w:rFonts w:cs="Arial"/>
        </w:rPr>
        <w:t xml:space="preserve"> SLM. </w:t>
      </w:r>
      <w:r>
        <w:rPr>
          <w:rFonts w:cs="Arial"/>
        </w:rPr>
        <w:t xml:space="preserve"> </w:t>
      </w:r>
    </w:p>
    <w:p w14:paraId="26E417E8" w14:textId="22563DC8" w:rsidR="00593C5E" w:rsidRDefault="00593C5E" w:rsidP="00593C5E">
      <w:pPr>
        <w:rPr>
          <w:rFonts w:eastAsia="Times New Roman" w:cs="Arial"/>
          <w:lang w:eastAsia="fr-FR"/>
        </w:rPr>
      </w:pPr>
      <w:r>
        <w:rPr>
          <w:rFonts w:eastAsia="Times New Roman" w:cs="Arial"/>
          <w:lang w:eastAsia="fr-FR"/>
        </w:rPr>
        <w:t>The alpha version of the tool has been developed within 6 months of the project’s initiation and is ready for testing with partners in March 2017 to achieve output 2, a country-specific knowledge base of standardized geo-referenced SLM options by context compendium.</w:t>
      </w:r>
    </w:p>
    <w:p w14:paraId="618CF44D" w14:textId="637849B0" w:rsidR="00593C5E" w:rsidRPr="00593C5E" w:rsidRDefault="00593C5E" w:rsidP="00593C5E">
      <w:pPr>
        <w:pStyle w:val="Heading1"/>
        <w:rPr>
          <w:lang w:val="en-US"/>
        </w:rPr>
      </w:pPr>
      <w:r w:rsidRPr="00593C5E">
        <w:rPr>
          <w:lang w:val="en-US"/>
        </w:rPr>
        <w:t>General Achievements and Problems encountered</w:t>
      </w:r>
    </w:p>
    <w:p w14:paraId="5E988C85" w14:textId="77777777" w:rsidR="00593C5E" w:rsidRPr="00504F1F" w:rsidRDefault="00593C5E" w:rsidP="00593C5E">
      <w:pPr>
        <w:pStyle w:val="ListParagraph"/>
        <w:numPr>
          <w:ilvl w:val="0"/>
          <w:numId w:val="3"/>
        </w:numPr>
        <w:ind w:left="284" w:hanging="284"/>
        <w:rPr>
          <w:rFonts w:eastAsia="Times New Roman"/>
          <w:b/>
          <w:lang w:val="en-GB" w:eastAsia="fr-FR"/>
        </w:rPr>
      </w:pPr>
      <w:r>
        <w:rPr>
          <w:rFonts w:eastAsia="Times New Roman"/>
          <w:b/>
          <w:lang w:val="en-GB" w:eastAsia="fr-FR"/>
        </w:rPr>
        <w:t>DESIGN</w:t>
      </w:r>
      <w:r w:rsidRPr="00504F1F">
        <w:rPr>
          <w:rFonts w:eastAsia="Times New Roman"/>
          <w:b/>
          <w:lang w:val="en-GB" w:eastAsia="fr-FR"/>
        </w:rPr>
        <w:t xml:space="preserve"> CRITERIA </w:t>
      </w:r>
    </w:p>
    <w:p w14:paraId="1D53A176" w14:textId="77777777" w:rsidR="00593C5E" w:rsidRDefault="00593C5E" w:rsidP="00593C5E">
      <w:pPr>
        <w:jc w:val="both"/>
        <w:rPr>
          <w:rFonts w:eastAsia="Times New Roman" w:cs="Arial"/>
          <w:lang w:eastAsia="fr-FR"/>
        </w:rPr>
      </w:pPr>
    </w:p>
    <w:p w14:paraId="2C65E8DC" w14:textId="77777777" w:rsidR="00593C5E" w:rsidRPr="007F6C80" w:rsidRDefault="00593C5E" w:rsidP="00593C5E">
      <w:pPr>
        <w:jc w:val="both"/>
        <w:rPr>
          <w:rFonts w:eastAsia="Times New Roman" w:cs="Arial"/>
          <w:lang w:eastAsia="fr-FR"/>
        </w:rPr>
      </w:pPr>
      <w:r w:rsidRPr="007F6C80">
        <w:rPr>
          <w:rFonts w:eastAsia="Times New Roman" w:cs="Arial"/>
          <w:lang w:eastAsia="fr-FR"/>
        </w:rPr>
        <w:t xml:space="preserve">The criteria for the development of </w:t>
      </w:r>
      <w:proofErr w:type="spellStart"/>
      <w:r w:rsidRPr="007F6C80">
        <w:rPr>
          <w:rFonts w:eastAsia="Times New Roman" w:cs="Arial"/>
          <w:lang w:eastAsia="fr-FR"/>
        </w:rPr>
        <w:t>GeoCOs</w:t>
      </w:r>
      <w:proofErr w:type="spellEnd"/>
      <w:r w:rsidRPr="007F6C80">
        <w:rPr>
          <w:rFonts w:eastAsia="Times New Roman" w:cs="Arial"/>
          <w:lang w:eastAsia="fr-FR"/>
        </w:rPr>
        <w:t xml:space="preserve"> </w:t>
      </w:r>
      <w:r w:rsidRPr="007F6C80">
        <w:rPr>
          <w:rFonts w:cs="Arial"/>
        </w:rPr>
        <w:t>include</w:t>
      </w:r>
      <w:r>
        <w:rPr>
          <w:rFonts w:cs="Arial"/>
        </w:rPr>
        <w:t>s</w:t>
      </w:r>
      <w:r w:rsidRPr="007F6C80">
        <w:rPr>
          <w:rFonts w:cs="Arial"/>
        </w:rPr>
        <w:t>:</w:t>
      </w:r>
    </w:p>
    <w:p w14:paraId="5CA31437" w14:textId="77777777" w:rsidR="00593C5E" w:rsidRPr="007F6C80" w:rsidRDefault="00593C5E" w:rsidP="00593C5E">
      <w:pPr>
        <w:numPr>
          <w:ilvl w:val="0"/>
          <w:numId w:val="2"/>
        </w:numPr>
        <w:spacing w:after="0" w:line="240" w:lineRule="auto"/>
        <w:jc w:val="both"/>
        <w:rPr>
          <w:rFonts w:eastAsia="Times New Roman" w:cs="Arial"/>
          <w:lang w:eastAsia="fr-FR"/>
        </w:rPr>
      </w:pPr>
      <w:r w:rsidRPr="007F6C80">
        <w:rPr>
          <w:rFonts w:eastAsia="Times New Roman" w:cs="Arial"/>
          <w:lang w:eastAsia="fr-FR"/>
        </w:rPr>
        <w:t>base</w:t>
      </w:r>
      <w:r>
        <w:rPr>
          <w:rFonts w:eastAsia="Times New Roman" w:cs="Arial"/>
          <w:lang w:eastAsia="fr-FR"/>
        </w:rPr>
        <w:t>d</w:t>
      </w:r>
      <w:r w:rsidRPr="007F6C80">
        <w:rPr>
          <w:rFonts w:eastAsia="Times New Roman" w:cs="Arial"/>
          <w:lang w:eastAsia="fr-FR"/>
        </w:rPr>
        <w:t xml:space="preserve"> on a </w:t>
      </w:r>
      <w:r w:rsidRPr="007F6C80">
        <w:rPr>
          <w:rFonts w:eastAsia="Times New Roman" w:cs="Arial"/>
          <w:u w:val="single"/>
          <w:lang w:eastAsia="fr-FR"/>
        </w:rPr>
        <w:t>systems framework</w:t>
      </w:r>
      <w:r w:rsidRPr="007F6C80">
        <w:rPr>
          <w:rFonts w:eastAsia="Times New Roman" w:cs="Arial"/>
          <w:lang w:eastAsia="fr-FR"/>
        </w:rPr>
        <w:t xml:space="preserve"> that is science-sound and coping sufficiently with the diversity of social-ecological contexts</w:t>
      </w:r>
    </w:p>
    <w:p w14:paraId="774B6914" w14:textId="77777777" w:rsidR="00593C5E" w:rsidRPr="007F6C80" w:rsidRDefault="00593C5E" w:rsidP="00593C5E">
      <w:pPr>
        <w:numPr>
          <w:ilvl w:val="0"/>
          <w:numId w:val="2"/>
        </w:numPr>
        <w:spacing w:after="0" w:line="240" w:lineRule="auto"/>
        <w:jc w:val="both"/>
        <w:rPr>
          <w:rFonts w:eastAsia="Times New Roman" w:cs="Arial"/>
          <w:lang w:eastAsia="fr-FR"/>
        </w:rPr>
      </w:pPr>
      <w:r w:rsidRPr="007F6C80">
        <w:rPr>
          <w:rFonts w:cs="Arial"/>
          <w:u w:val="single"/>
        </w:rPr>
        <w:t xml:space="preserve">improved linkages </w:t>
      </w:r>
      <w:r w:rsidRPr="007F6C80">
        <w:rPr>
          <w:rFonts w:cs="Arial"/>
        </w:rPr>
        <w:t xml:space="preserve">among </w:t>
      </w:r>
      <w:r w:rsidRPr="007F6C80">
        <w:rPr>
          <w:rFonts w:cs="Arial"/>
          <w:u w:val="single"/>
        </w:rPr>
        <w:t>different scales</w:t>
      </w:r>
      <w:r w:rsidRPr="007F6C80">
        <w:rPr>
          <w:rFonts w:cs="Arial"/>
        </w:rPr>
        <w:t xml:space="preserve"> (from global to regional and local landscape) and </w:t>
      </w:r>
      <w:r w:rsidRPr="007F6C80">
        <w:rPr>
          <w:rFonts w:eastAsia="Times New Roman" w:cs="Arial"/>
          <w:lang w:eastAsia="fr-FR"/>
        </w:rPr>
        <w:t xml:space="preserve">between </w:t>
      </w:r>
      <w:proofErr w:type="spellStart"/>
      <w:r w:rsidRPr="007F6C80">
        <w:rPr>
          <w:rFonts w:eastAsia="Times New Roman" w:cs="Arial"/>
          <w:u w:val="single"/>
          <w:lang w:eastAsia="fr-FR"/>
        </w:rPr>
        <w:t>pixelized</w:t>
      </w:r>
      <w:proofErr w:type="spellEnd"/>
      <w:r>
        <w:rPr>
          <w:rFonts w:eastAsia="Times New Roman" w:cs="Arial"/>
          <w:u w:val="single"/>
          <w:lang w:eastAsia="fr-FR"/>
        </w:rPr>
        <w:t xml:space="preserve"> codes</w:t>
      </w:r>
      <w:r w:rsidRPr="007F6C80">
        <w:rPr>
          <w:rFonts w:eastAsia="Times New Roman" w:cs="Arial"/>
          <w:u w:val="single"/>
          <w:lang w:eastAsia="fr-FR"/>
        </w:rPr>
        <w:t xml:space="preserve"> and </w:t>
      </w:r>
      <w:r>
        <w:rPr>
          <w:rFonts w:eastAsia="Times New Roman" w:cs="Arial"/>
          <w:u w:val="single"/>
          <w:lang w:eastAsia="fr-FR"/>
        </w:rPr>
        <w:t>descriptive/profile</w:t>
      </w:r>
      <w:r w:rsidRPr="007F6C80">
        <w:rPr>
          <w:rFonts w:eastAsia="Times New Roman" w:cs="Arial"/>
          <w:u w:val="single"/>
          <w:lang w:eastAsia="fr-FR"/>
        </w:rPr>
        <w:t xml:space="preserve"> data</w:t>
      </w:r>
      <w:r w:rsidRPr="007F6C80">
        <w:rPr>
          <w:rFonts w:eastAsia="Times New Roman" w:cs="Arial"/>
          <w:lang w:eastAsia="fr-FR"/>
        </w:rPr>
        <w:t xml:space="preserve"> (e.g. GIS </w:t>
      </w:r>
      <w:proofErr w:type="spellStart"/>
      <w:r w:rsidRPr="007F6C80">
        <w:rPr>
          <w:rFonts w:eastAsia="Times New Roman" w:cs="Arial"/>
          <w:lang w:eastAsia="fr-FR"/>
        </w:rPr>
        <w:t>rasters</w:t>
      </w:r>
      <w:proofErr w:type="spellEnd"/>
      <w:r w:rsidRPr="007F6C80">
        <w:rPr>
          <w:rFonts w:eastAsia="Times New Roman" w:cs="Arial"/>
          <w:lang w:eastAsia="fr-FR"/>
        </w:rPr>
        <w:t xml:space="preserve"> of socio-biophysical data and standardized profiles of SLM data), </w:t>
      </w:r>
    </w:p>
    <w:p w14:paraId="230B2213" w14:textId="77777777" w:rsidR="00593C5E" w:rsidRPr="007F6C80" w:rsidRDefault="00593C5E" w:rsidP="00593C5E">
      <w:pPr>
        <w:numPr>
          <w:ilvl w:val="0"/>
          <w:numId w:val="2"/>
        </w:numPr>
        <w:spacing w:after="0" w:line="240" w:lineRule="auto"/>
        <w:jc w:val="both"/>
        <w:rPr>
          <w:rFonts w:eastAsia="Times New Roman" w:cs="Arial"/>
          <w:lang w:eastAsia="fr-FR"/>
        </w:rPr>
      </w:pPr>
      <w:r w:rsidRPr="007F6C80">
        <w:rPr>
          <w:rFonts w:eastAsia="Times New Roman" w:cs="Arial"/>
          <w:u w:val="single"/>
          <w:lang w:eastAsia="fr-FR"/>
        </w:rPr>
        <w:t>multiple entry points</w:t>
      </w:r>
      <w:r w:rsidRPr="007F6C80">
        <w:rPr>
          <w:rFonts w:eastAsia="Times New Roman" w:cs="Arial"/>
          <w:lang w:eastAsia="fr-FR"/>
        </w:rPr>
        <w:t xml:space="preserve"> for diverse needs and preferences of users</w:t>
      </w:r>
    </w:p>
    <w:p w14:paraId="7D26E57A" w14:textId="77777777" w:rsidR="00593C5E" w:rsidRPr="007F6C80" w:rsidRDefault="00593C5E" w:rsidP="00593C5E">
      <w:pPr>
        <w:numPr>
          <w:ilvl w:val="0"/>
          <w:numId w:val="2"/>
        </w:numPr>
        <w:spacing w:after="0" w:line="240" w:lineRule="auto"/>
        <w:jc w:val="both"/>
        <w:rPr>
          <w:rFonts w:eastAsia="Times New Roman" w:cs="Arial"/>
          <w:lang w:eastAsia="fr-FR"/>
        </w:rPr>
      </w:pPr>
      <w:r w:rsidRPr="007F6C80">
        <w:rPr>
          <w:rFonts w:eastAsia="Times New Roman" w:cs="Arial"/>
          <w:u w:val="single"/>
          <w:lang w:eastAsia="fr-FR"/>
        </w:rPr>
        <w:t>common use functions</w:t>
      </w:r>
      <w:r w:rsidRPr="007F6C80">
        <w:rPr>
          <w:rFonts w:eastAsia="Times New Roman" w:cs="Arial"/>
          <w:lang w:eastAsia="fr-FR"/>
        </w:rPr>
        <w:t xml:space="preserve">, yet </w:t>
      </w:r>
      <w:r w:rsidRPr="007F6C80">
        <w:rPr>
          <w:rFonts w:eastAsia="Times New Roman" w:cs="Arial"/>
          <w:u w:val="single"/>
          <w:lang w:eastAsia="fr-FR"/>
        </w:rPr>
        <w:t>easy-to-use</w:t>
      </w:r>
    </w:p>
    <w:p w14:paraId="583E6A76" w14:textId="77777777" w:rsidR="00593C5E" w:rsidRDefault="00593C5E" w:rsidP="00593C5E">
      <w:pPr>
        <w:tabs>
          <w:tab w:val="num" w:pos="720"/>
        </w:tabs>
        <w:ind w:firstLine="720"/>
        <w:jc w:val="both"/>
        <w:rPr>
          <w:rFonts w:eastAsia="Times New Roman" w:cs="Arial"/>
          <w:lang w:eastAsia="fr-FR"/>
        </w:rPr>
      </w:pPr>
      <w:proofErr w:type="gramStart"/>
      <w:r w:rsidRPr="007F6C80">
        <w:rPr>
          <w:rFonts w:eastAsia="Times New Roman" w:cs="Arial"/>
          <w:lang w:eastAsia="fr-FR"/>
        </w:rPr>
        <w:t>open</w:t>
      </w:r>
      <w:proofErr w:type="gramEnd"/>
      <w:r w:rsidRPr="007F6C80">
        <w:rPr>
          <w:rFonts w:eastAsia="Times New Roman" w:cs="Arial"/>
          <w:lang w:eastAsia="fr-FR"/>
        </w:rPr>
        <w:t xml:space="preserve"> for improvements and customizations (</w:t>
      </w:r>
      <w:r w:rsidRPr="007F6C80">
        <w:rPr>
          <w:rFonts w:eastAsia="Times New Roman" w:cs="Arial"/>
          <w:u w:val="single"/>
          <w:lang w:eastAsia="fr-FR"/>
        </w:rPr>
        <w:t>version-by-version</w:t>
      </w:r>
      <w:r w:rsidRPr="007F6C80">
        <w:rPr>
          <w:rFonts w:eastAsia="Times New Roman" w:cs="Arial"/>
          <w:lang w:eastAsia="fr-FR"/>
        </w:rPr>
        <w:t>)</w:t>
      </w:r>
    </w:p>
    <w:p w14:paraId="6D87157E" w14:textId="77777777" w:rsidR="00593C5E" w:rsidRDefault="00593C5E" w:rsidP="00593C5E">
      <w:pPr>
        <w:tabs>
          <w:tab w:val="num" w:pos="720"/>
        </w:tabs>
        <w:ind w:firstLine="720"/>
        <w:jc w:val="both"/>
        <w:rPr>
          <w:rFonts w:eastAsia="Times New Roman" w:cs="Arial"/>
          <w:lang w:eastAsia="fr-FR"/>
        </w:rPr>
      </w:pPr>
    </w:p>
    <w:p w14:paraId="725080CD" w14:textId="77777777" w:rsidR="00593C5E" w:rsidRPr="00504F1F" w:rsidRDefault="00593C5E" w:rsidP="00593C5E">
      <w:pPr>
        <w:pStyle w:val="ListParagraph"/>
        <w:numPr>
          <w:ilvl w:val="0"/>
          <w:numId w:val="3"/>
        </w:numPr>
        <w:ind w:left="284" w:hanging="284"/>
        <w:jc w:val="both"/>
        <w:rPr>
          <w:rFonts w:cs="Arial"/>
          <w:b/>
          <w:color w:val="000000"/>
          <w:shd w:val="clear" w:color="auto" w:fill="FFFFFF"/>
        </w:rPr>
      </w:pPr>
      <w:r w:rsidRPr="00504F1F">
        <w:rPr>
          <w:rFonts w:eastAsia="Times New Roman" w:cs="Arial"/>
          <w:b/>
          <w:lang w:val="en-GB" w:eastAsia="fr-FR"/>
        </w:rPr>
        <w:t>SYSTEMS-BASED RATIONALES</w:t>
      </w:r>
    </w:p>
    <w:p w14:paraId="156A2665" w14:textId="77777777" w:rsidR="00593C5E" w:rsidRDefault="00593C5E" w:rsidP="00593C5E">
      <w:pPr>
        <w:pStyle w:val="Default"/>
        <w:jc w:val="both"/>
        <w:rPr>
          <w:rFonts w:ascii="Arial" w:hAnsi="Arial" w:cs="Arial"/>
          <w:sz w:val="22"/>
          <w:szCs w:val="22"/>
          <w:shd w:val="clear" w:color="auto" w:fill="FFFFFF"/>
        </w:rPr>
      </w:pPr>
    </w:p>
    <w:p w14:paraId="244FB627" w14:textId="77777777" w:rsidR="00593C5E" w:rsidRDefault="00593C5E" w:rsidP="00593C5E">
      <w:pPr>
        <w:pStyle w:val="Default"/>
        <w:jc w:val="both"/>
        <w:rPr>
          <w:rFonts w:ascii="Arial" w:hAnsi="Arial" w:cs="Arial"/>
          <w:sz w:val="22"/>
          <w:szCs w:val="22"/>
          <w:shd w:val="clear" w:color="auto" w:fill="FFFFFF"/>
        </w:rPr>
      </w:pPr>
      <w:r w:rsidRPr="00EC0D5C">
        <w:rPr>
          <w:rFonts w:ascii="Arial" w:hAnsi="Arial" w:cs="Arial"/>
          <w:sz w:val="22"/>
          <w:szCs w:val="22"/>
          <w:shd w:val="clear" w:color="auto" w:fill="FFFFFF"/>
        </w:rPr>
        <w:t xml:space="preserve">Our review of contemporary systems frameworks has pointed out three main gaps. Firstly </w:t>
      </w:r>
      <w:r w:rsidRPr="00EC0D5C">
        <w:rPr>
          <w:rFonts w:ascii="Arial" w:hAnsi="Arial" w:cs="Arial"/>
          <w:sz w:val="22"/>
          <w:szCs w:val="22"/>
          <w:shd w:val="clear" w:color="auto" w:fill="FFFFFF"/>
          <w:lang w:val="en-GB"/>
        </w:rPr>
        <w:t xml:space="preserve">some frameworks commonly used in SLM analysis and assessment (e.g. Driver – Pressure – State – Impact – Response (DPSIR)) generally overlook the contextual diversity that would shape SLM outcomes. Secondly, </w:t>
      </w:r>
      <w:r w:rsidRPr="00EC0D5C">
        <w:rPr>
          <w:rFonts w:ascii="Arial" w:hAnsi="Arial" w:cs="Arial"/>
          <w:sz w:val="22"/>
          <w:szCs w:val="22"/>
          <w:shd w:val="clear" w:color="auto" w:fill="FFFFFF"/>
        </w:rPr>
        <w:t xml:space="preserve">many current studies use typologies as strata to aggregate/design management options without testing whether the types do actually shape </w:t>
      </w:r>
      <w:r w:rsidRPr="00EC0D5C">
        <w:rPr>
          <w:rFonts w:ascii="Arial" w:hAnsi="Arial" w:cs="Arial"/>
          <w:sz w:val="22"/>
          <w:szCs w:val="22"/>
          <w:shd w:val="clear" w:color="auto" w:fill="FFFFFF"/>
        </w:rPr>
        <w:lastRenderedPageBreak/>
        <w:t xml:space="preserve">SLM outcomes. </w:t>
      </w:r>
      <w:r>
        <w:rPr>
          <w:rFonts w:ascii="Arial" w:hAnsi="Arial" w:cs="Arial"/>
          <w:sz w:val="22"/>
          <w:szCs w:val="22"/>
          <w:shd w:val="clear" w:color="auto" w:fill="FFFFFF"/>
        </w:rPr>
        <w:t>Thirdly t</w:t>
      </w:r>
      <w:r w:rsidRPr="00EC0D5C">
        <w:rPr>
          <w:rFonts w:ascii="Arial" w:hAnsi="Arial" w:cs="Arial"/>
          <w:sz w:val="22"/>
          <w:szCs w:val="22"/>
          <w:shd w:val="clear" w:color="auto" w:fill="FFFFFF"/>
        </w:rPr>
        <w:t>here is a lack of spatially explicit tools capable of generalizing regional/global patterns from place-based findings.</w:t>
      </w:r>
    </w:p>
    <w:p w14:paraId="210BB842" w14:textId="77777777" w:rsidR="00593C5E" w:rsidRPr="00EC0D5C" w:rsidRDefault="00593C5E" w:rsidP="00593C5E">
      <w:pPr>
        <w:pStyle w:val="Default"/>
        <w:jc w:val="both"/>
        <w:rPr>
          <w:rFonts w:ascii="Arial" w:hAnsi="Arial" w:cs="Arial"/>
          <w:sz w:val="22"/>
          <w:szCs w:val="22"/>
          <w:shd w:val="clear" w:color="auto" w:fill="FFFFFF"/>
        </w:rPr>
      </w:pPr>
    </w:p>
    <w:p w14:paraId="59A87765" w14:textId="77777777" w:rsidR="00593C5E" w:rsidRDefault="00593C5E" w:rsidP="00593C5E">
      <w:pPr>
        <w:pStyle w:val="Default"/>
        <w:keepNext/>
        <w:jc w:val="both"/>
        <w:rPr>
          <w:rFonts w:ascii="Arial" w:hAnsi="Arial" w:cs="Arial"/>
          <w:sz w:val="22"/>
          <w:szCs w:val="22"/>
          <w:shd w:val="clear" w:color="auto" w:fill="FFFFFF"/>
        </w:rPr>
      </w:pPr>
      <w:r w:rsidRPr="00EC0D5C">
        <w:rPr>
          <w:rFonts w:ascii="Arial" w:hAnsi="Arial" w:cs="Arial"/>
          <w:sz w:val="22"/>
          <w:szCs w:val="22"/>
          <w:shd w:val="clear" w:color="auto" w:fill="FFFFFF"/>
        </w:rPr>
        <w:t xml:space="preserve">The thrust of conceptual framework for </w:t>
      </w:r>
      <w:proofErr w:type="spellStart"/>
      <w:r w:rsidRPr="00EC0D5C">
        <w:rPr>
          <w:rFonts w:ascii="Arial" w:hAnsi="Arial" w:cs="Arial"/>
          <w:sz w:val="22"/>
          <w:szCs w:val="22"/>
          <w:shd w:val="clear" w:color="auto" w:fill="FFFFFF"/>
        </w:rPr>
        <w:t>GeoCOs</w:t>
      </w:r>
      <w:proofErr w:type="spellEnd"/>
      <w:r w:rsidRPr="00EC0D5C">
        <w:rPr>
          <w:rFonts w:ascii="Arial" w:hAnsi="Arial" w:cs="Arial"/>
          <w:sz w:val="22"/>
          <w:szCs w:val="22"/>
          <w:shd w:val="clear" w:color="auto" w:fill="FFFFFF"/>
        </w:rPr>
        <w:t xml:space="preserve"> is a systems-based clarification of the relationship between context (including drivers) and management options as the basis for data integration, selection of objective-oriented indicators and analysis/assessment of the diversity of land use systems and related contexts over space (Figure 1).</w:t>
      </w:r>
    </w:p>
    <w:p w14:paraId="2EF9391B" w14:textId="77777777" w:rsidR="00593C5E" w:rsidRDefault="00593C5E" w:rsidP="00593C5E">
      <w:pPr>
        <w:pStyle w:val="Default"/>
        <w:keepNext/>
        <w:jc w:val="both"/>
      </w:pPr>
      <w:r w:rsidRPr="00EC0D5C">
        <w:rPr>
          <w:rFonts w:ascii="Arial" w:hAnsi="Arial" w:cs="Arial"/>
          <w:sz w:val="22"/>
          <w:szCs w:val="22"/>
          <w:shd w:val="clear" w:color="auto" w:fill="FFFFFF"/>
        </w:rPr>
        <w:t xml:space="preserve"> </w:t>
      </w:r>
      <w:r>
        <w:rPr>
          <w:rFonts w:ascii="Arial" w:hAnsi="Arial" w:cs="Arial"/>
          <w:noProof/>
          <w:sz w:val="22"/>
          <w:szCs w:val="22"/>
          <w:shd w:val="clear" w:color="auto" w:fill="FFFFFF"/>
        </w:rPr>
        <w:drawing>
          <wp:inline distT="0" distB="0" distL="0" distR="0" wp14:anchorId="3E3EABE1" wp14:editId="0554BA8C">
            <wp:extent cx="5842635" cy="365760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819" cy="3665227"/>
                    </a:xfrm>
                    <a:prstGeom prst="rect">
                      <a:avLst/>
                    </a:prstGeom>
                    <a:noFill/>
                  </pic:spPr>
                </pic:pic>
              </a:graphicData>
            </a:graphic>
          </wp:inline>
        </w:drawing>
      </w:r>
    </w:p>
    <w:p w14:paraId="2A108B5D" w14:textId="77777777" w:rsidR="00593C5E" w:rsidRDefault="00593C5E" w:rsidP="00593C5E">
      <w:pPr>
        <w:pStyle w:val="Caption"/>
        <w:spacing w:after="0"/>
        <w:jc w:val="center"/>
        <w:rPr>
          <w:i w:val="0"/>
          <w:iCs w:val="0"/>
          <w:color w:val="auto"/>
          <w:sz w:val="20"/>
          <w:szCs w:val="20"/>
          <w:lang w:val="en-GB"/>
        </w:rPr>
      </w:pPr>
      <w:r w:rsidRPr="005814B1">
        <w:rPr>
          <w:rFonts w:asciiTheme="minorBidi" w:hAnsiTheme="minorBidi"/>
          <w:b/>
          <w:bCs/>
          <w:i w:val="0"/>
          <w:iCs w:val="0"/>
          <w:color w:val="auto"/>
          <w:sz w:val="20"/>
          <w:szCs w:val="20"/>
        </w:rPr>
        <w:t xml:space="preserve">Figure </w:t>
      </w:r>
      <w:r w:rsidRPr="005814B1">
        <w:rPr>
          <w:rFonts w:asciiTheme="minorBidi" w:hAnsiTheme="minorBidi"/>
          <w:b/>
          <w:bCs/>
          <w:i w:val="0"/>
          <w:iCs w:val="0"/>
          <w:color w:val="auto"/>
          <w:sz w:val="20"/>
          <w:szCs w:val="20"/>
        </w:rPr>
        <w:fldChar w:fldCharType="begin"/>
      </w:r>
      <w:r w:rsidRPr="005814B1">
        <w:rPr>
          <w:rFonts w:asciiTheme="minorBidi" w:hAnsiTheme="minorBidi"/>
          <w:b/>
          <w:bCs/>
          <w:i w:val="0"/>
          <w:iCs w:val="0"/>
          <w:color w:val="auto"/>
          <w:sz w:val="20"/>
          <w:szCs w:val="20"/>
        </w:rPr>
        <w:instrText xml:space="preserve"> SEQ Figure \* ARABIC </w:instrText>
      </w:r>
      <w:r w:rsidRPr="005814B1">
        <w:rPr>
          <w:rFonts w:asciiTheme="minorBidi" w:hAnsiTheme="minorBidi"/>
          <w:b/>
          <w:bCs/>
          <w:i w:val="0"/>
          <w:iCs w:val="0"/>
          <w:color w:val="auto"/>
          <w:sz w:val="20"/>
          <w:szCs w:val="20"/>
        </w:rPr>
        <w:fldChar w:fldCharType="separate"/>
      </w:r>
      <w:r>
        <w:rPr>
          <w:rFonts w:asciiTheme="minorBidi" w:hAnsiTheme="minorBidi"/>
          <w:b/>
          <w:bCs/>
          <w:i w:val="0"/>
          <w:iCs w:val="0"/>
          <w:noProof/>
          <w:color w:val="auto"/>
          <w:sz w:val="20"/>
          <w:szCs w:val="20"/>
        </w:rPr>
        <w:t>1</w:t>
      </w:r>
      <w:r w:rsidRPr="005814B1">
        <w:rPr>
          <w:rFonts w:asciiTheme="minorBidi" w:hAnsiTheme="minorBidi"/>
          <w:b/>
          <w:bCs/>
          <w:i w:val="0"/>
          <w:iCs w:val="0"/>
          <w:color w:val="auto"/>
          <w:sz w:val="20"/>
          <w:szCs w:val="20"/>
        </w:rPr>
        <w:fldChar w:fldCharType="end"/>
      </w:r>
      <w:r w:rsidRPr="005814B1">
        <w:rPr>
          <w:rFonts w:asciiTheme="minorBidi" w:hAnsiTheme="minorBidi"/>
          <w:b/>
          <w:bCs/>
          <w:i w:val="0"/>
          <w:iCs w:val="0"/>
          <w:color w:val="auto"/>
          <w:sz w:val="20"/>
          <w:szCs w:val="20"/>
          <w:lang w:val="en-GB"/>
        </w:rPr>
        <w:t>:</w:t>
      </w:r>
      <w:r w:rsidRPr="00716474">
        <w:rPr>
          <w:rFonts w:asciiTheme="minorBidi" w:hAnsiTheme="minorBidi"/>
          <w:i w:val="0"/>
          <w:iCs w:val="0"/>
          <w:color w:val="auto"/>
          <w:sz w:val="20"/>
          <w:szCs w:val="20"/>
          <w:lang w:val="en-GB"/>
        </w:rPr>
        <w:t xml:space="preserve"> Relationship between SLM management options, structure and function of land use systems and context with </w:t>
      </w:r>
      <w:r>
        <w:rPr>
          <w:rFonts w:asciiTheme="minorBidi" w:hAnsiTheme="minorBidi"/>
          <w:i w:val="0"/>
          <w:iCs w:val="0"/>
          <w:color w:val="auto"/>
          <w:sz w:val="20"/>
          <w:szCs w:val="20"/>
          <w:lang w:val="en-GB"/>
        </w:rPr>
        <w:t xml:space="preserve">a system-in-transition thinking. </w:t>
      </w:r>
      <w:r>
        <w:rPr>
          <w:i w:val="0"/>
          <w:iCs w:val="0"/>
          <w:color w:val="auto"/>
          <w:sz w:val="20"/>
          <w:szCs w:val="20"/>
          <w:lang w:val="en-GB"/>
        </w:rPr>
        <w:t xml:space="preserve">Sources: </w:t>
      </w:r>
      <w:r>
        <w:rPr>
          <w:i w:val="0"/>
          <w:iCs w:val="0"/>
          <w:color w:val="auto"/>
          <w:sz w:val="20"/>
          <w:szCs w:val="20"/>
          <w:lang w:val="en-GB"/>
        </w:rPr>
        <w:fldChar w:fldCharType="begin">
          <w:fldData xml:space="preserve">PEVuZE5vdGU+PENpdGU+PEF1dGhvcj5MZTwvQXV0aG9yPjxZZWFyPmluIHByZXA8L1llYXI+PFJl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</w:fldData>
        </w:fldChar>
      </w:r>
      <w:r>
        <w:rPr>
          <w:i w:val="0"/>
          <w:iCs w:val="0"/>
          <w:color w:val="auto"/>
          <w:sz w:val="20"/>
          <w:szCs w:val="20"/>
          <w:lang w:val="en-GB"/>
        </w:rPr>
        <w:instrText xml:space="preserve"> ADDIN EN.CITE </w:instrText>
      </w:r>
      <w:r>
        <w:rPr>
          <w:i w:val="0"/>
          <w:iCs w:val="0"/>
          <w:color w:val="auto"/>
          <w:sz w:val="20"/>
          <w:szCs w:val="20"/>
          <w:lang w:val="en-GB"/>
        </w:rPr>
        <w:fldChar w:fldCharType="begin">
          <w:fldData xml:space="preserve">PEVuZE5vdGU+PENpdGU+PEF1dGhvcj5MZTwvQXV0aG9yPjxZZWFyPmluIHByZXA8L1llYXI+PFJl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</w:fldData>
        </w:fldChar>
      </w:r>
      <w:r>
        <w:rPr>
          <w:i w:val="0"/>
          <w:iCs w:val="0"/>
          <w:color w:val="auto"/>
          <w:sz w:val="20"/>
          <w:szCs w:val="20"/>
          <w:lang w:val="en-GB"/>
        </w:rPr>
        <w:instrText xml:space="preserve"> ADDIN EN.CITE.DATA </w:instrText>
      </w:r>
      <w:r>
        <w:rPr>
          <w:i w:val="0"/>
          <w:iCs w:val="0"/>
          <w:color w:val="auto"/>
          <w:sz w:val="20"/>
          <w:szCs w:val="20"/>
          <w:lang w:val="en-GB"/>
        </w:rPr>
      </w:r>
      <w:r>
        <w:rPr>
          <w:i w:val="0"/>
          <w:iCs w:val="0"/>
          <w:color w:val="auto"/>
          <w:sz w:val="20"/>
          <w:szCs w:val="20"/>
          <w:lang w:val="en-GB"/>
        </w:rPr>
        <w:fldChar w:fldCharType="end"/>
      </w:r>
      <w:r>
        <w:rPr>
          <w:i w:val="0"/>
          <w:iCs w:val="0"/>
          <w:color w:val="auto"/>
          <w:sz w:val="20"/>
          <w:szCs w:val="20"/>
          <w:lang w:val="en-GB"/>
        </w:rPr>
      </w:r>
      <w:r>
        <w:rPr>
          <w:i w:val="0"/>
          <w:iCs w:val="0"/>
          <w:color w:val="auto"/>
          <w:sz w:val="20"/>
          <w:szCs w:val="20"/>
          <w:lang w:val="en-GB"/>
        </w:rPr>
        <w:fldChar w:fldCharType="separate"/>
      </w:r>
      <w:r>
        <w:rPr>
          <w:i w:val="0"/>
          <w:iCs w:val="0"/>
          <w:noProof/>
          <w:color w:val="auto"/>
          <w:sz w:val="20"/>
          <w:szCs w:val="20"/>
          <w:lang w:val="en-GB"/>
        </w:rPr>
        <w:t>(</w:t>
      </w:r>
      <w:hyperlink w:anchor="_ENREF_12" w:tooltip="Le, 2016 #6177" w:history="1">
        <w:r>
          <w:rPr>
            <w:i w:val="0"/>
            <w:iCs w:val="0"/>
            <w:noProof/>
            <w:color w:val="auto"/>
            <w:sz w:val="20"/>
            <w:szCs w:val="20"/>
            <w:lang w:val="en-GB"/>
          </w:rPr>
          <w:t>Le et al., 2016b</w:t>
        </w:r>
      </w:hyperlink>
      <w:r>
        <w:rPr>
          <w:i w:val="0"/>
          <w:iCs w:val="0"/>
          <w:noProof/>
          <w:color w:val="auto"/>
          <w:sz w:val="20"/>
          <w:szCs w:val="20"/>
          <w:lang w:val="en-GB"/>
        </w:rPr>
        <w:t xml:space="preserve">; </w:t>
      </w:r>
      <w:hyperlink w:anchor="_ENREF_13" w:tooltip="Le, in prep #6586" w:history="1">
        <w:r>
          <w:rPr>
            <w:i w:val="0"/>
            <w:iCs w:val="0"/>
            <w:noProof/>
            <w:color w:val="auto"/>
            <w:sz w:val="20"/>
            <w:szCs w:val="20"/>
            <w:lang w:val="en-GB"/>
          </w:rPr>
          <w:t>Le et al., in prep-c</w:t>
        </w:r>
      </w:hyperlink>
      <w:r>
        <w:rPr>
          <w:i w:val="0"/>
          <w:iCs w:val="0"/>
          <w:noProof/>
          <w:color w:val="auto"/>
          <w:sz w:val="20"/>
          <w:szCs w:val="20"/>
          <w:lang w:val="en-GB"/>
        </w:rPr>
        <w:t>)</w:t>
      </w:r>
      <w:r>
        <w:rPr>
          <w:i w:val="0"/>
          <w:iCs w:val="0"/>
          <w:color w:val="auto"/>
          <w:sz w:val="20"/>
          <w:szCs w:val="20"/>
          <w:lang w:val="en-GB"/>
        </w:rPr>
        <w:fldChar w:fldCharType="end"/>
      </w:r>
    </w:p>
    <w:p w14:paraId="57BF3E5C" w14:textId="77777777" w:rsidR="00593C5E" w:rsidRPr="007C2C8A" w:rsidRDefault="00593C5E" w:rsidP="00593C5E"/>
    <w:p w14:paraId="5EC82583" w14:textId="77777777" w:rsidR="00593C5E" w:rsidRPr="007F6C80" w:rsidRDefault="00593C5E" w:rsidP="00593C5E">
      <w:pPr>
        <w:jc w:val="both"/>
        <w:rPr>
          <w:rFonts w:cs="Arial"/>
        </w:rPr>
      </w:pPr>
      <w:r>
        <w:rPr>
          <w:rFonts w:eastAsia="Times New Roman" w:cs="Arial"/>
          <w:lang w:eastAsia="fr-FR"/>
        </w:rPr>
        <w:t>Based on t</w:t>
      </w:r>
      <w:r w:rsidRPr="007F6C80">
        <w:rPr>
          <w:rFonts w:eastAsia="Times New Roman" w:cs="Arial"/>
          <w:lang w:eastAsia="fr-FR"/>
        </w:rPr>
        <w:t xml:space="preserve">he systems framework in Figure 1, the structure of </w:t>
      </w:r>
      <w:proofErr w:type="spellStart"/>
      <w:r w:rsidRPr="007F6C80">
        <w:rPr>
          <w:rFonts w:eastAsia="Times New Roman" w:cs="Arial"/>
          <w:lang w:eastAsia="fr-FR"/>
        </w:rPr>
        <w:t>GeoCOs</w:t>
      </w:r>
      <w:proofErr w:type="spellEnd"/>
      <w:r w:rsidRPr="007F6C80">
        <w:rPr>
          <w:rFonts w:eastAsia="Times New Roman" w:cs="Arial"/>
          <w:lang w:eastAsia="fr-FR"/>
        </w:rPr>
        <w:t xml:space="preserve"> database includes three domains and influen</w:t>
      </w:r>
      <w:r>
        <w:rPr>
          <w:rFonts w:eastAsia="Times New Roman" w:cs="Arial"/>
          <w:lang w:eastAsia="fr-FR"/>
        </w:rPr>
        <w:t>cing</w:t>
      </w:r>
      <w:r w:rsidRPr="007F6C80">
        <w:rPr>
          <w:rFonts w:eastAsia="Times New Roman" w:cs="Arial"/>
          <w:lang w:eastAsia="fr-FR"/>
        </w:rPr>
        <w:t xml:space="preserve"> linkages as showed in Figure 2. The contextual data include not only the social, economic and biophysical drivers of land management, but also the identities of the land use system itself and land users’ needs/preferences. The SLM data is a portfolio of technical and institution options that is kept open for continuous addition by stakeholders in the course of learning and development.</w:t>
      </w:r>
    </w:p>
    <w:p w14:paraId="3F54077A" w14:textId="77777777" w:rsidR="00593C5E" w:rsidRPr="007F6C80" w:rsidRDefault="00593C5E" w:rsidP="00593C5E">
      <w:pPr>
        <w:tabs>
          <w:tab w:val="num" w:pos="720"/>
        </w:tabs>
        <w:jc w:val="center"/>
        <w:rPr>
          <w:rFonts w:eastAsia="Times New Roman" w:cs="Arial"/>
          <w:lang w:eastAsia="fr-FR"/>
        </w:rPr>
      </w:pPr>
      <w:r>
        <w:rPr>
          <w:noProof/>
          <w:lang w:val="en-US"/>
        </w:rPr>
        <w:lastRenderedPageBreak/>
        <w:drawing>
          <wp:inline distT="0" distB="0" distL="0" distR="0" wp14:anchorId="1E853E3D" wp14:editId="78B17888">
            <wp:extent cx="5660217" cy="3981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197" cy="3985656"/>
                    </a:xfrm>
                    <a:prstGeom prst="rect">
                      <a:avLst/>
                    </a:prstGeom>
                    <a:noFill/>
                  </pic:spPr>
                </pic:pic>
              </a:graphicData>
            </a:graphic>
          </wp:inline>
        </w:drawing>
      </w:r>
      <w:r w:rsidRPr="00716474">
        <w:rPr>
          <w:rFonts w:asciiTheme="minorBidi" w:hAnsiTheme="minorBidi"/>
          <w:b/>
          <w:bCs/>
          <w:i/>
          <w:iCs/>
          <w:sz w:val="20"/>
          <w:szCs w:val="20"/>
        </w:rPr>
        <w:t xml:space="preserve">Figure </w:t>
      </w:r>
      <w:r w:rsidRPr="00716474">
        <w:rPr>
          <w:rFonts w:asciiTheme="minorBidi" w:hAnsiTheme="minorBidi"/>
          <w:b/>
          <w:bCs/>
          <w:i/>
          <w:iCs/>
          <w:sz w:val="20"/>
          <w:szCs w:val="20"/>
        </w:rPr>
        <w:fldChar w:fldCharType="begin"/>
      </w:r>
      <w:r w:rsidRPr="00716474">
        <w:rPr>
          <w:rFonts w:asciiTheme="minorBidi" w:hAnsiTheme="minorBidi"/>
          <w:b/>
          <w:bCs/>
          <w:i/>
          <w:iCs/>
          <w:sz w:val="20"/>
          <w:szCs w:val="20"/>
        </w:rPr>
        <w:instrText xml:space="preserve"> SEQ Figure \* ARABIC </w:instrText>
      </w:r>
      <w:r w:rsidRPr="00716474">
        <w:rPr>
          <w:rFonts w:asciiTheme="minorBidi" w:hAnsiTheme="minorBidi"/>
          <w:b/>
          <w:bCs/>
          <w:i/>
          <w:iCs/>
          <w:sz w:val="20"/>
          <w:szCs w:val="20"/>
        </w:rPr>
        <w:fldChar w:fldCharType="separate"/>
      </w:r>
      <w:r>
        <w:rPr>
          <w:rFonts w:asciiTheme="minorBidi" w:hAnsiTheme="minorBidi"/>
          <w:b/>
          <w:bCs/>
          <w:i/>
          <w:iCs/>
          <w:noProof/>
          <w:sz w:val="20"/>
          <w:szCs w:val="20"/>
        </w:rPr>
        <w:t>2</w:t>
      </w:r>
      <w:r w:rsidRPr="00716474">
        <w:rPr>
          <w:rFonts w:asciiTheme="minorBidi" w:hAnsiTheme="minorBidi"/>
          <w:b/>
          <w:bCs/>
          <w:i/>
          <w:iCs/>
          <w:sz w:val="20"/>
          <w:szCs w:val="20"/>
        </w:rPr>
        <w:fldChar w:fldCharType="end"/>
      </w:r>
      <w:r w:rsidRPr="00716474">
        <w:rPr>
          <w:rFonts w:asciiTheme="minorBidi" w:hAnsiTheme="minorBidi"/>
          <w:b/>
          <w:bCs/>
          <w:i/>
          <w:iCs/>
          <w:sz w:val="20"/>
          <w:szCs w:val="20"/>
        </w:rPr>
        <w:t>:</w:t>
      </w:r>
      <w:r>
        <w:rPr>
          <w:rFonts w:asciiTheme="minorBidi" w:hAnsiTheme="minorBidi"/>
          <w:i/>
          <w:iCs/>
          <w:sz w:val="20"/>
          <w:szCs w:val="20"/>
        </w:rPr>
        <w:t xml:space="preserve"> </w:t>
      </w:r>
      <w:r w:rsidRPr="007F6C80">
        <w:rPr>
          <w:rFonts w:eastAsia="Times New Roman" w:cs="Arial"/>
          <w:lang w:eastAsia="fr-FR"/>
        </w:rPr>
        <w:t>Data domains and influen</w:t>
      </w:r>
      <w:r>
        <w:rPr>
          <w:rFonts w:eastAsia="Times New Roman" w:cs="Arial"/>
          <w:lang w:eastAsia="fr-FR"/>
        </w:rPr>
        <w:t>cing</w:t>
      </w:r>
      <w:r w:rsidRPr="007F6C80">
        <w:rPr>
          <w:rFonts w:eastAsia="Times New Roman" w:cs="Arial"/>
          <w:lang w:eastAsia="fr-FR"/>
        </w:rPr>
        <w:t xml:space="preserve"> linkages in </w:t>
      </w:r>
      <w:proofErr w:type="spellStart"/>
      <w:r w:rsidRPr="007F6C80">
        <w:rPr>
          <w:rFonts w:eastAsia="Times New Roman" w:cs="Arial"/>
          <w:lang w:eastAsia="fr-FR"/>
        </w:rPr>
        <w:t>GeoCOs</w:t>
      </w:r>
      <w:proofErr w:type="spellEnd"/>
      <w:r>
        <w:rPr>
          <w:rFonts w:eastAsia="Times New Roman" w:cs="Arial"/>
          <w:lang w:eastAsia="fr-FR"/>
        </w:rPr>
        <w:t xml:space="preserve">. Source: </w:t>
      </w:r>
      <w:r>
        <w:rPr>
          <w:rFonts w:eastAsia="Times New Roman" w:cs="Arial"/>
          <w:lang w:eastAsia="fr-FR"/>
        </w:rPr>
        <w:fldChar w:fldCharType="begin"/>
      </w:r>
      <w:r>
        <w:rPr>
          <w:rFonts w:eastAsia="Times New Roman" w:cs="Arial"/>
          <w:lang w:eastAsia="fr-FR"/>
        </w:rPr>
        <w:instrText xml:space="preserve"> ADDIN EN.CITE &lt;EndNote&gt;&lt;Cite&gt;&lt;Author&gt;Le&lt;/Author&gt;&lt;Year&gt;2016&lt;/Year&gt;&lt;RecNum&gt;6179&lt;/RecNum&gt;&lt;DisplayText&gt;(Le et al., 2016a)&lt;/DisplayText&gt;&lt;record&gt;&lt;rec-number&gt;6179&lt;/rec-number&gt;&lt;foreign-keys&gt;&lt;key app="EN" db-id="x99ex0xp5esv9oexa5e5zatb0dw9v250a2vd" timestamp="1468294823"&gt;6179&lt;/key&gt;&lt;/foreign-keys&gt;&lt;ref-type name="Conference Proceedings"&gt;10&lt;/ref-type&gt;&lt;contributors&gt;&lt;authors&gt;&lt;author&gt;Quang Bao Le&lt;/author&gt;&lt;author&gt;Chandrashekhar Biradar&lt;/author&gt;&lt;author&gt;Enrico Bonaiuti&lt;/author&gt;&lt;author&gt;Richard Thomas&lt;/author&gt;&lt;/authors&gt;&lt;secondary-authors&gt;&lt;author&gt;Sauvage, S.&lt;/author&gt;&lt;author&gt;Sánchez-Pérez, J.M.&lt;/author&gt;&lt;author&gt;Rizzoli, A.E.&lt;/author&gt;&lt;/secondary-authors&gt;&lt;/contributors&gt;&lt;titles&gt;&lt;title&gt;Systems Approach to Link Big Socio-ecological Geo-data to Food Systems Sustainability&lt;/title&gt;&lt;secondary-title&gt;Proceedings of the 8th International Congress on Environmental Modelling and Software, July 10-14&lt;/secondary-title&gt;&lt;/titles&gt;&lt;pages&gt;677&lt;/pages&gt;&lt;volume&gt;3&lt;/volume&gt;&lt;num-vols&gt;5&lt;/num-vols&gt;&lt;keywords&gt;&lt;keyword&gt;big data&lt;/keyword&gt;&lt;keyword&gt;food systems&lt;/keyword&gt;&lt;keyword&gt;socio-ecological&lt;/keyword&gt;&lt;keyword&gt;sustainability&lt;/keyword&gt;&lt;keyword&gt;use cases library&lt;/keyword&gt;&lt;keyword&gt;Dryland Systems&lt;/keyword&gt;&lt;/keywords&gt;&lt;dates&gt;&lt;year&gt;2016&lt;/year&gt;&lt;/dates&gt;&lt;pub-location&gt;Toulouse, France&lt;/pub-location&gt;&lt;publisher&gt;International Environmental Modelling and Software Society (iEMSs)&lt;/publisher&gt;&lt;isbn&gt;978-88-9035-745-9&lt;/isbn&gt;&lt;urls&gt;&lt;related-urls&gt;&lt;url&gt;http://www.iemss.org/society/index.php/iemss-2016-proceedings&lt;/url&gt;&lt;/related-urls&gt;&lt;/urls&gt;&lt;custom1&gt;Toulouse, France&lt;/custom1&gt;&lt;custom2&gt;2016&lt;/custom2&gt;&lt;/record&gt;&lt;/Cite&gt;&lt;/EndNote&gt;</w:instrText>
      </w:r>
      <w:r>
        <w:rPr>
          <w:rFonts w:eastAsia="Times New Roman" w:cs="Arial"/>
          <w:lang w:eastAsia="fr-FR"/>
        </w:rPr>
        <w:fldChar w:fldCharType="separate"/>
      </w:r>
      <w:r>
        <w:rPr>
          <w:rFonts w:eastAsia="Times New Roman" w:cs="Arial"/>
          <w:noProof/>
          <w:lang w:eastAsia="fr-FR"/>
        </w:rPr>
        <w:t>(</w:t>
      </w:r>
      <w:hyperlink w:anchor="_ENREF_11" w:tooltip="Le, 2016 #6179" w:history="1">
        <w:r>
          <w:rPr>
            <w:rFonts w:eastAsia="Times New Roman" w:cs="Arial"/>
            <w:noProof/>
            <w:lang w:eastAsia="fr-FR"/>
          </w:rPr>
          <w:t>Le et al., 2016a</w:t>
        </w:r>
      </w:hyperlink>
      <w:r>
        <w:rPr>
          <w:rFonts w:eastAsia="Times New Roman" w:cs="Arial"/>
          <w:noProof/>
          <w:lang w:eastAsia="fr-FR"/>
        </w:rPr>
        <w:t>)</w:t>
      </w:r>
      <w:r>
        <w:rPr>
          <w:rFonts w:eastAsia="Times New Roman" w:cs="Arial"/>
          <w:lang w:eastAsia="fr-FR"/>
        </w:rPr>
        <w:fldChar w:fldCharType="end"/>
      </w:r>
    </w:p>
    <w:p w14:paraId="15AFBAF3" w14:textId="77777777" w:rsidR="00593C5E" w:rsidRDefault="00593C5E" w:rsidP="00593C5E"/>
    <w:p w14:paraId="50CDE2F2" w14:textId="2958A565" w:rsidR="00593C5E" w:rsidRPr="00593C5E" w:rsidRDefault="00593C5E" w:rsidP="00593C5E">
      <w:pPr>
        <w:jc w:val="both"/>
        <w:rPr>
          <w:rFonts w:cs="Arial"/>
        </w:rPr>
      </w:pPr>
      <w:r w:rsidRPr="007F6C80">
        <w:rPr>
          <w:rFonts w:cs="Arial"/>
        </w:rPr>
        <w:t xml:space="preserve">Contextual variables in the current version of </w:t>
      </w:r>
      <w:proofErr w:type="spellStart"/>
      <w:r w:rsidRPr="007F6C80">
        <w:rPr>
          <w:rFonts w:cs="Arial"/>
        </w:rPr>
        <w:t>GeoCOs</w:t>
      </w:r>
      <w:proofErr w:type="spellEnd"/>
      <w:r w:rsidRPr="007F6C80">
        <w:rPr>
          <w:rFonts w:cs="Arial"/>
        </w:rPr>
        <w:t xml:space="preserve"> are briefly described in Table 1</w:t>
      </w:r>
      <w:r>
        <w:rPr>
          <w:rFonts w:cs="Arial"/>
        </w:rPr>
        <w:t>, Annex 1</w:t>
      </w:r>
      <w:r w:rsidRPr="007F6C80">
        <w:rPr>
          <w:rFonts w:cs="Arial"/>
        </w:rPr>
        <w:t>. The global data are collected and resampled (up- or down-scaled to 1 km resolution) from different sources</w:t>
      </w:r>
      <w:r>
        <w:rPr>
          <w:rFonts w:cs="Arial"/>
        </w:rPr>
        <w:t xml:space="preserve"> (such as USGS, FAO-IIASA, UNEP, IUCN, CIESIN-CIAT, </w:t>
      </w:r>
      <w:proofErr w:type="gramStart"/>
      <w:r>
        <w:rPr>
          <w:rFonts w:cs="Arial"/>
        </w:rPr>
        <w:t>CGIAR</w:t>
      </w:r>
      <w:proofErr w:type="gramEnd"/>
      <w:r>
        <w:rPr>
          <w:rFonts w:cs="Arial"/>
        </w:rPr>
        <w:t>-CSI)</w:t>
      </w:r>
      <w:r w:rsidRPr="007F6C80">
        <w:rPr>
          <w:rFonts w:cs="Arial"/>
        </w:rPr>
        <w:t xml:space="preserve">. Important data such as inter-annual trends of rainfall, social-ecological contextual types are driven from the analyses of </w:t>
      </w:r>
      <w:r>
        <w:rPr>
          <w:rFonts w:cs="Arial"/>
        </w:rPr>
        <w:t>CRP-</w:t>
      </w:r>
      <w:proofErr w:type="gramStart"/>
      <w:r>
        <w:rPr>
          <w:rFonts w:cs="Arial"/>
        </w:rPr>
        <w:t>DS‘ data</w:t>
      </w:r>
      <w:proofErr w:type="gramEnd"/>
      <w:r>
        <w:rPr>
          <w:rFonts w:cs="Arial"/>
        </w:rPr>
        <w:t xml:space="preserve"> on </w:t>
      </w:r>
      <w:proofErr w:type="spellStart"/>
      <w:r>
        <w:rPr>
          <w:rFonts w:cs="Arial"/>
        </w:rPr>
        <w:t>integraetd</w:t>
      </w:r>
      <w:proofErr w:type="spellEnd"/>
      <w:r>
        <w:rPr>
          <w:rFonts w:cs="Arial"/>
        </w:rPr>
        <w:t xml:space="preserve"> systems work. Agricultural resource poverty, proximities to roads, towns and water bodies were calculated by ICARDA </w:t>
      </w:r>
      <w:proofErr w:type="spellStart"/>
      <w:r>
        <w:rPr>
          <w:rFonts w:cs="Arial"/>
        </w:rPr>
        <w:t>Geoinformatics</w:t>
      </w:r>
      <w:proofErr w:type="spellEnd"/>
      <w:r>
        <w:rPr>
          <w:rFonts w:cs="Arial"/>
        </w:rPr>
        <w:t xml:space="preserve"> Unit (ICARDA, 2016; </w:t>
      </w:r>
      <w:r w:rsidRPr="00E712B1">
        <w:rPr>
          <w:rFonts w:cs="Arial"/>
        </w:rPr>
        <w:t>http://geoagro.icarda.org/en/</w:t>
      </w:r>
      <w:r>
        <w:rPr>
          <w:rFonts w:cs="Arial"/>
        </w:rPr>
        <w:t>)</w:t>
      </w:r>
      <w:r w:rsidRPr="007F6C80">
        <w:rPr>
          <w:rFonts w:cs="Arial"/>
        </w:rPr>
        <w:t xml:space="preserve">. </w:t>
      </w:r>
    </w:p>
    <w:p w14:paraId="58A6F811" w14:textId="48CDDD7F" w:rsidR="00593C5E" w:rsidRPr="00593C5E" w:rsidRDefault="00593C5E" w:rsidP="00593C5E">
      <w:r w:rsidRPr="00BF3F47">
        <w:t xml:space="preserve">The innovation introduced by the tool is the initiation of the </w:t>
      </w:r>
      <w:r w:rsidRPr="00CE5AE8">
        <w:rPr>
          <w:i/>
          <w:color w:val="FF0000"/>
        </w:rPr>
        <w:t>functional</w:t>
      </w:r>
      <w:r w:rsidRPr="00CE5AE8">
        <w:rPr>
          <w:color w:val="FF0000"/>
        </w:rPr>
        <w:t xml:space="preserve"> context socio-ecological types (</w:t>
      </w:r>
      <w:proofErr w:type="spellStart"/>
      <w:r w:rsidRPr="00CE5AE8">
        <w:rPr>
          <w:color w:val="FF0000"/>
        </w:rPr>
        <w:t>fCSET</w:t>
      </w:r>
      <w:proofErr w:type="spellEnd"/>
      <w:r w:rsidRPr="00CE5AE8">
        <w:rPr>
          <w:color w:val="FF0000"/>
        </w:rPr>
        <w:t xml:space="preserve">) </w:t>
      </w:r>
      <w:r w:rsidRPr="00BF3F47">
        <w:t xml:space="preserve">approach to overcome these challenges of socio-ecological context diversity. </w:t>
      </w:r>
      <w:r>
        <w:t xml:space="preserve">Details of this approach are included in Annex 1 </w:t>
      </w:r>
      <w:bookmarkStart w:id="0" w:name="_GoBack"/>
      <w:bookmarkEnd w:id="0"/>
    </w:p>
    <w:p w14:paraId="188776C0" w14:textId="77777777" w:rsidR="00593C5E" w:rsidRDefault="00593C5E" w:rsidP="00593C5E">
      <w:pPr>
        <w:pStyle w:val="ListParagraph"/>
        <w:numPr>
          <w:ilvl w:val="0"/>
          <w:numId w:val="3"/>
        </w:numPr>
        <w:ind w:left="284" w:hanging="284"/>
        <w:jc w:val="both"/>
        <w:rPr>
          <w:rFonts w:cs="Arial"/>
          <w:b/>
          <w:bCs/>
          <w:lang w:val="en-GB"/>
        </w:rPr>
      </w:pPr>
      <w:r w:rsidRPr="00517026">
        <w:rPr>
          <w:rFonts w:cs="Arial"/>
          <w:b/>
          <w:bCs/>
          <w:lang w:val="en-GB"/>
        </w:rPr>
        <w:t>USE FUNCTIONS AND USE-CASES</w:t>
      </w:r>
    </w:p>
    <w:p w14:paraId="1FE35DAC" w14:textId="77777777" w:rsidR="00593C5E" w:rsidRPr="00517026" w:rsidRDefault="00593C5E" w:rsidP="00593C5E">
      <w:pPr>
        <w:pStyle w:val="ListParagraph"/>
        <w:ind w:left="426"/>
        <w:jc w:val="both"/>
        <w:rPr>
          <w:rFonts w:cs="Arial"/>
          <w:b/>
          <w:bCs/>
          <w:lang w:val="en-GB"/>
        </w:rPr>
      </w:pPr>
    </w:p>
    <w:p w14:paraId="708D529E" w14:textId="77777777" w:rsidR="00593C5E" w:rsidRPr="00517026" w:rsidRDefault="00593C5E" w:rsidP="00593C5E">
      <w:pPr>
        <w:pStyle w:val="ListParagraph"/>
        <w:numPr>
          <w:ilvl w:val="1"/>
          <w:numId w:val="4"/>
        </w:numPr>
        <w:ind w:left="426" w:hanging="426"/>
        <w:jc w:val="both"/>
        <w:rPr>
          <w:rFonts w:cs="Arial"/>
          <w:b/>
          <w:bCs/>
          <w:lang w:val="en-GB"/>
        </w:rPr>
      </w:pPr>
      <w:r w:rsidRPr="00517026">
        <w:rPr>
          <w:rFonts w:cs="Arial"/>
          <w:b/>
          <w:bCs/>
          <w:lang w:val="en-GB"/>
        </w:rPr>
        <w:t>Use functions</w:t>
      </w:r>
    </w:p>
    <w:p w14:paraId="78A76E02" w14:textId="77777777" w:rsidR="00593C5E" w:rsidRPr="007F6C80" w:rsidRDefault="00593C5E" w:rsidP="00593C5E">
      <w:pPr>
        <w:jc w:val="both"/>
        <w:rPr>
          <w:rFonts w:cs="Arial"/>
        </w:rPr>
      </w:pPr>
      <w:proofErr w:type="spellStart"/>
      <w:r>
        <w:rPr>
          <w:rFonts w:cs="Arial"/>
        </w:rPr>
        <w:t>GeoCOs</w:t>
      </w:r>
      <w:proofErr w:type="spellEnd"/>
      <w:r>
        <w:rPr>
          <w:rFonts w:cs="Arial"/>
        </w:rPr>
        <w:t xml:space="preserve"> has web-based GIS Graphic User Interface (GUI)</w:t>
      </w:r>
      <w:r w:rsidRPr="007F6C80">
        <w:rPr>
          <w:rFonts w:cs="Arial"/>
        </w:rPr>
        <w:t xml:space="preserve"> and integrated databases that allow users </w:t>
      </w:r>
      <w:r>
        <w:rPr>
          <w:rFonts w:cs="Arial"/>
        </w:rPr>
        <w:t xml:space="preserve">to </w:t>
      </w:r>
      <w:r w:rsidRPr="007F6C80">
        <w:rPr>
          <w:rFonts w:cs="Arial"/>
        </w:rPr>
        <w:t xml:space="preserve">start from the entry points they prefer. The tool will allow querying </w:t>
      </w:r>
      <w:r>
        <w:rPr>
          <w:rFonts w:cs="Arial"/>
        </w:rPr>
        <w:t>the</w:t>
      </w:r>
      <w:r w:rsidRPr="007F6C80">
        <w:rPr>
          <w:rFonts w:cs="Arial"/>
        </w:rPr>
        <w:t xml:space="preserve"> different SLM measures </w:t>
      </w:r>
      <w:r>
        <w:rPr>
          <w:rFonts w:cs="Arial"/>
        </w:rPr>
        <w:t>from around</w:t>
      </w:r>
      <w:r w:rsidRPr="007F6C80">
        <w:rPr>
          <w:rFonts w:cs="Arial"/>
        </w:rPr>
        <w:t xml:space="preserve"> the world to search ‘similar’ environments based on their geographical, biophysical and socioeconomic context and t</w:t>
      </w:r>
      <w:r w:rsidRPr="007F6C80">
        <w:rPr>
          <w:rFonts w:cs="Arial"/>
          <w:lang w:val="nl-BE"/>
        </w:rPr>
        <w:t xml:space="preserve">o search ‘similar’ SLM measures or SLM types or SLM techniques with the same goals. </w:t>
      </w:r>
      <w:r w:rsidRPr="007F6C80">
        <w:rPr>
          <w:rFonts w:cs="Arial"/>
        </w:rPr>
        <w:t xml:space="preserve">By showing all the options for a certain context, the platform </w:t>
      </w:r>
      <w:r>
        <w:rPr>
          <w:rFonts w:cs="Arial"/>
        </w:rPr>
        <w:t xml:space="preserve">facilitates the </w:t>
      </w:r>
      <w:r w:rsidRPr="007F6C80">
        <w:rPr>
          <w:rFonts w:cs="Arial"/>
        </w:rPr>
        <w:t>dissemination</w:t>
      </w:r>
      <w:r>
        <w:rPr>
          <w:rFonts w:cs="Arial"/>
        </w:rPr>
        <w:t xml:space="preserve"> of</w:t>
      </w:r>
      <w:r w:rsidRPr="007F6C80">
        <w:rPr>
          <w:rFonts w:cs="Arial"/>
        </w:rPr>
        <w:t xml:space="preserve"> SLM techniques to researchers, policy decision-makers, </w:t>
      </w:r>
      <w:r>
        <w:rPr>
          <w:rFonts w:cs="Arial"/>
        </w:rPr>
        <w:t xml:space="preserve">and </w:t>
      </w:r>
      <w:r w:rsidRPr="007F6C80">
        <w:rPr>
          <w:rFonts w:cs="Arial"/>
        </w:rPr>
        <w:t xml:space="preserve">land manager (including farmers). The main functions of the </w:t>
      </w:r>
      <w:proofErr w:type="spellStart"/>
      <w:r w:rsidRPr="007F6C80">
        <w:rPr>
          <w:rFonts w:cs="Arial"/>
        </w:rPr>
        <w:t>GeoCOs</w:t>
      </w:r>
      <w:proofErr w:type="spellEnd"/>
      <w:r w:rsidRPr="007F6C80">
        <w:rPr>
          <w:rFonts w:cs="Arial"/>
        </w:rPr>
        <w:t xml:space="preserve"> are expressed in Figure </w:t>
      </w:r>
      <w:r>
        <w:rPr>
          <w:rFonts w:cs="Arial"/>
        </w:rPr>
        <w:t>3</w:t>
      </w:r>
      <w:r w:rsidRPr="007F6C80">
        <w:rPr>
          <w:rFonts w:cs="Arial"/>
        </w:rPr>
        <w:t>.</w:t>
      </w:r>
    </w:p>
    <w:p w14:paraId="4A34313F" w14:textId="77777777" w:rsidR="00593C5E" w:rsidRDefault="00593C5E" w:rsidP="00593C5E">
      <w:pPr>
        <w:keepNext/>
        <w:ind w:firstLine="709"/>
        <w:jc w:val="both"/>
      </w:pPr>
      <w:r>
        <w:rPr>
          <w:rFonts w:cs="Arial"/>
          <w:noProof/>
          <w:lang w:val="en-US"/>
        </w:rPr>
        <w:lastRenderedPageBreak/>
        <w:drawing>
          <wp:inline distT="0" distB="0" distL="0" distR="0" wp14:anchorId="4B69F975" wp14:editId="3B93E7AE">
            <wp:extent cx="5000665" cy="3239770"/>
            <wp:effectExtent l="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4066" cy="3241973"/>
                    </a:xfrm>
                    <a:prstGeom prst="rect">
                      <a:avLst/>
                    </a:prstGeom>
                    <a:noFill/>
                  </pic:spPr>
                </pic:pic>
              </a:graphicData>
            </a:graphic>
          </wp:inline>
        </w:drawing>
      </w:r>
    </w:p>
    <w:p w14:paraId="4F5214BA" w14:textId="77777777" w:rsidR="00593C5E" w:rsidRDefault="00593C5E" w:rsidP="00593C5E">
      <w:pPr>
        <w:pStyle w:val="Caption"/>
        <w:spacing w:after="0"/>
        <w:jc w:val="center"/>
        <w:rPr>
          <w:i w:val="0"/>
          <w:iCs w:val="0"/>
          <w:color w:val="auto"/>
          <w:sz w:val="20"/>
          <w:szCs w:val="20"/>
          <w:lang w:val="en-GB"/>
        </w:rPr>
      </w:pPr>
      <w:r w:rsidRPr="005814B1">
        <w:rPr>
          <w:b/>
          <w:bCs/>
          <w:i w:val="0"/>
          <w:iCs w:val="0"/>
          <w:color w:val="auto"/>
          <w:sz w:val="20"/>
          <w:szCs w:val="20"/>
        </w:rPr>
        <w:t xml:space="preserve">Figure </w:t>
      </w:r>
      <w:r>
        <w:rPr>
          <w:b/>
          <w:bCs/>
          <w:i w:val="0"/>
          <w:iCs w:val="0"/>
          <w:color w:val="auto"/>
          <w:sz w:val="20"/>
          <w:szCs w:val="20"/>
        </w:rPr>
        <w:t>3</w:t>
      </w:r>
      <w:r w:rsidRPr="005814B1">
        <w:rPr>
          <w:b/>
          <w:bCs/>
          <w:i w:val="0"/>
          <w:iCs w:val="0"/>
          <w:color w:val="auto"/>
          <w:sz w:val="20"/>
          <w:szCs w:val="20"/>
          <w:lang w:val="en-GB"/>
        </w:rPr>
        <w:t xml:space="preserve">: </w:t>
      </w:r>
      <w:r w:rsidRPr="005814B1">
        <w:rPr>
          <w:i w:val="0"/>
          <w:iCs w:val="0"/>
          <w:color w:val="auto"/>
          <w:sz w:val="20"/>
          <w:szCs w:val="20"/>
          <w:lang w:val="en-GB"/>
        </w:rPr>
        <w:t xml:space="preserve">Key functions (expressed by the red texts in linking with three data domains) of the </w:t>
      </w:r>
      <w:proofErr w:type="spellStart"/>
      <w:r w:rsidRPr="005814B1">
        <w:rPr>
          <w:i w:val="0"/>
          <w:iCs w:val="0"/>
          <w:color w:val="auto"/>
          <w:sz w:val="20"/>
          <w:szCs w:val="20"/>
          <w:lang w:val="en-GB"/>
        </w:rPr>
        <w:t>GeoCOs</w:t>
      </w:r>
      <w:proofErr w:type="spellEnd"/>
      <w:r>
        <w:rPr>
          <w:i w:val="0"/>
          <w:iCs w:val="0"/>
          <w:color w:val="auto"/>
          <w:sz w:val="20"/>
          <w:szCs w:val="20"/>
          <w:lang w:val="en-GB"/>
        </w:rPr>
        <w:t xml:space="preserve"> (Le 2016, Le et al. 2016b)</w:t>
      </w:r>
    </w:p>
    <w:p w14:paraId="1AF2116B" w14:textId="77777777" w:rsidR="00593C5E" w:rsidRPr="00905633" w:rsidRDefault="00593C5E" w:rsidP="00593C5E"/>
    <w:p w14:paraId="47B27A1F" w14:textId="5F30ABAE" w:rsidR="00593C5E" w:rsidRPr="00593C5E" w:rsidRDefault="00593C5E" w:rsidP="00593C5E">
      <w:pPr>
        <w:pStyle w:val="ListParagraph"/>
        <w:numPr>
          <w:ilvl w:val="1"/>
          <w:numId w:val="4"/>
        </w:numPr>
        <w:ind w:left="284" w:hanging="284"/>
        <w:rPr>
          <w:b/>
          <w:bCs/>
          <w:lang w:eastAsia="fr-FR"/>
        </w:rPr>
      </w:pPr>
      <w:r w:rsidRPr="00A51D33">
        <w:rPr>
          <w:b/>
          <w:bCs/>
          <w:lang w:eastAsia="fr-FR"/>
        </w:rPr>
        <w:t>Use Cases’ approach</w:t>
      </w:r>
    </w:p>
    <w:p w14:paraId="203A0FF2" w14:textId="2F8B5463" w:rsidR="00593C5E" w:rsidRDefault="00593C5E" w:rsidP="00593C5E">
      <w:pPr>
        <w:jc w:val="both"/>
        <w:rPr>
          <w:lang w:eastAsia="fr-FR"/>
        </w:rPr>
      </w:pPr>
      <w:r>
        <w:rPr>
          <w:lang w:eastAsia="fr-FR"/>
        </w:rPr>
        <w:t xml:space="preserve">A common challenge in this type of work deals with the absence of sufficient guidance to utilize complex data resources for </w:t>
      </w:r>
      <w:r w:rsidRPr="00CE5AE8">
        <w:rPr>
          <w:b/>
          <w:color w:val="FF0000"/>
          <w:lang w:eastAsia="fr-FR"/>
        </w:rPr>
        <w:t>diverse users' contexts</w:t>
      </w:r>
      <w:r>
        <w:rPr>
          <w:lang w:eastAsia="fr-FR"/>
        </w:rPr>
        <w:t>, including user-specific purpose, objective, application scales, institute's or group's capacity and many other factors. Today, system informatics deals with this complex challenge by following use case approach. A typical use-case is a sequence of limited steps that describes the interactions between a typical user (</w:t>
      </w:r>
      <w:proofErr w:type="gramStart"/>
      <w:r>
        <w:rPr>
          <w:lang w:eastAsia="fr-FR"/>
        </w:rPr>
        <w:t>or</w:t>
      </w:r>
      <w:proofErr w:type="gramEnd"/>
      <w:r>
        <w:rPr>
          <w:lang w:eastAsia="fr-FR"/>
        </w:rPr>
        <w:t xml:space="preserve"> users group) and the information system to accomplish a typical goal. To cope with diverse uses needed, the approach aims at establishing a use cases library that consists of as many as possible typical use cases. Given a use case library, a specific user can find a typical use case that is similar to his/her need for rapid application with low cost. Recognized strengths of the approach are: (1) strong analytical perspective and complete analysis assurance, (2) simple and easy to understand and adopt, (3) widely recognised market standard, (4) encourage join work between users and system designers to develop typical use case library.</w:t>
      </w:r>
    </w:p>
    <w:p w14:paraId="6E82733B" w14:textId="77777777" w:rsidR="00593C5E" w:rsidRDefault="00593C5E" w:rsidP="00593C5E">
      <w:pPr>
        <w:jc w:val="both"/>
        <w:rPr>
          <w:lang w:eastAsia="fr-FR"/>
        </w:rPr>
      </w:pPr>
      <w:r>
        <w:rPr>
          <w:lang w:eastAsia="fr-FR"/>
        </w:rPr>
        <w:t>We are developing the three typical use cases in line with common entry points:</w:t>
      </w:r>
    </w:p>
    <w:p w14:paraId="1D8B80BE" w14:textId="77777777" w:rsidR="00593C5E" w:rsidRDefault="00593C5E" w:rsidP="00593C5E">
      <w:pPr>
        <w:pStyle w:val="ListParagraph"/>
        <w:numPr>
          <w:ilvl w:val="0"/>
          <w:numId w:val="1"/>
        </w:numPr>
        <w:jc w:val="both"/>
        <w:rPr>
          <w:lang w:eastAsia="fr-FR"/>
        </w:rPr>
      </w:pPr>
      <w:r>
        <w:rPr>
          <w:lang w:eastAsia="fr-FR"/>
        </w:rPr>
        <w:t>Context-based analysis: searching implemented SLM options with a defined context</w:t>
      </w:r>
    </w:p>
    <w:p w14:paraId="0BD6B87E" w14:textId="77777777" w:rsidR="00593C5E" w:rsidRDefault="00593C5E" w:rsidP="00593C5E">
      <w:pPr>
        <w:pStyle w:val="ListParagraph"/>
        <w:numPr>
          <w:ilvl w:val="0"/>
          <w:numId w:val="1"/>
        </w:numPr>
        <w:jc w:val="both"/>
        <w:rPr>
          <w:lang w:eastAsia="fr-FR"/>
        </w:rPr>
      </w:pPr>
      <w:r>
        <w:rPr>
          <w:lang w:eastAsia="fr-FR"/>
        </w:rPr>
        <w:t xml:space="preserve">Option-based analysis: searching similar contexts given a considered SLM option   </w:t>
      </w:r>
    </w:p>
    <w:p w14:paraId="18AFD6D5" w14:textId="0D82C523" w:rsidR="00593C5E" w:rsidRDefault="00593C5E" w:rsidP="00593C5E">
      <w:pPr>
        <w:rPr>
          <w:lang w:eastAsia="fr-FR"/>
        </w:rPr>
      </w:pPr>
      <w:r>
        <w:rPr>
          <w:lang w:eastAsia="fr-FR"/>
        </w:rPr>
        <w:t>Outcome-by-context evaluation: Evaluation of outcomes (via a limited set of performance indicators) given a defined context</w:t>
      </w:r>
      <w:r>
        <w:rPr>
          <w:lang w:eastAsia="fr-FR"/>
        </w:rPr>
        <w:t>.</w:t>
      </w:r>
    </w:p>
    <w:p w14:paraId="342BC073" w14:textId="7443EB26" w:rsidR="00593C5E" w:rsidRPr="00593C5E" w:rsidRDefault="00593C5E" w:rsidP="00593C5E">
      <w:pPr>
        <w:pStyle w:val="Heading1"/>
        <w:rPr>
          <w:lang w:val="en-US"/>
        </w:rPr>
      </w:pPr>
      <w:r w:rsidRPr="00593C5E">
        <w:rPr>
          <w:lang w:val="en-US"/>
        </w:rPr>
        <w:t>Conclusions for the following Reporting Period</w:t>
      </w:r>
    </w:p>
    <w:p w14:paraId="54B7A5DD" w14:textId="4E1C523A" w:rsidR="00593C5E" w:rsidRDefault="00593C5E" w:rsidP="00593C5E">
      <w:pPr>
        <w:keepNext/>
        <w:jc w:val="both"/>
        <w:rPr>
          <w:b/>
          <w:bCs/>
        </w:rPr>
      </w:pPr>
      <w:r w:rsidRPr="00A56F2E">
        <w:rPr>
          <w:b/>
          <w:bCs/>
        </w:rPr>
        <w:lastRenderedPageBreak/>
        <w:t>DATA DOMAINS</w:t>
      </w:r>
    </w:p>
    <w:p w14:paraId="00E12A73" w14:textId="2374ACF7" w:rsidR="00593C5E" w:rsidRPr="00A56F2E" w:rsidRDefault="00593C5E" w:rsidP="00593C5E">
      <w:pPr>
        <w:keepNext/>
        <w:jc w:val="both"/>
      </w:pPr>
      <w:r w:rsidRPr="00A56F2E">
        <w:t>Since the context data is alrea</w:t>
      </w:r>
      <w:r>
        <w:t>d</w:t>
      </w:r>
      <w:r w:rsidRPr="00A56F2E">
        <w:t>y</w:t>
      </w:r>
      <w:r>
        <w:t xml:space="preserve"> set</w:t>
      </w:r>
      <w:r w:rsidRPr="00A56F2E">
        <w:t xml:space="preserve">, the </w:t>
      </w:r>
      <w:r>
        <w:t xml:space="preserve">GIS </w:t>
      </w:r>
      <w:proofErr w:type="spellStart"/>
      <w:r w:rsidRPr="00A56F2E">
        <w:t>conultant</w:t>
      </w:r>
      <w:proofErr w:type="spellEnd"/>
      <w:r w:rsidRPr="00A56F2E">
        <w:t xml:space="preserve"> will </w:t>
      </w:r>
      <w:r>
        <w:t xml:space="preserve">develop the outcome-Impact data according to the Impact variables as described in Table 2 (Annex 1). In </w:t>
      </w:r>
      <w:proofErr w:type="spellStart"/>
      <w:r>
        <w:t>addition</w:t>
      </w:r>
      <w:proofErr w:type="gramStart"/>
      <w:r>
        <w:t>,the</w:t>
      </w:r>
      <w:proofErr w:type="spellEnd"/>
      <w:proofErr w:type="gramEnd"/>
      <w:r>
        <w:t xml:space="preserve"> web-based template is being tested now and the first version will be finalized in </w:t>
      </w:r>
      <w:proofErr w:type="spellStart"/>
      <w:r>
        <w:t>tthe</w:t>
      </w:r>
      <w:proofErr w:type="spellEnd"/>
      <w:r>
        <w:t xml:space="preserve"> middle of  2017.</w:t>
      </w:r>
    </w:p>
    <w:p w14:paraId="27D50C74" w14:textId="1E8D07E5" w:rsidR="00593C5E" w:rsidRPr="00593C5E" w:rsidRDefault="00593C5E" w:rsidP="00593C5E">
      <w:pPr>
        <w:keepNext/>
        <w:jc w:val="both"/>
        <w:rPr>
          <w:rFonts w:cs="Arial"/>
          <w:b/>
          <w:bCs/>
          <w:lang w:val="en-US"/>
        </w:rPr>
      </w:pPr>
      <w:r w:rsidRPr="00C63ABC">
        <w:rPr>
          <w:rFonts w:cs="Arial"/>
          <w:b/>
          <w:bCs/>
          <w:lang w:val="en-US"/>
        </w:rPr>
        <w:t>USE FUNCTIONS AND USE-CASES</w:t>
      </w:r>
    </w:p>
    <w:p w14:paraId="334B8D0B" w14:textId="77777777" w:rsidR="00593C5E" w:rsidRDefault="00593C5E" w:rsidP="00593C5E">
      <w:pPr>
        <w:keepNext/>
        <w:jc w:val="both"/>
        <w:rPr>
          <w:rFonts w:cs="Arial"/>
          <w:lang w:val="en-US"/>
        </w:rPr>
      </w:pPr>
      <w:r w:rsidRPr="00BF638D">
        <w:rPr>
          <w:rFonts w:cs="Arial"/>
          <w:lang w:val="en-US"/>
        </w:rPr>
        <w:t xml:space="preserve">The </w:t>
      </w:r>
      <w:proofErr w:type="spellStart"/>
      <w:r w:rsidRPr="00BF638D">
        <w:rPr>
          <w:rFonts w:cs="Arial"/>
          <w:lang w:val="en-US"/>
        </w:rPr>
        <w:t>iMMAP</w:t>
      </w:r>
      <w:proofErr w:type="spellEnd"/>
      <w:r w:rsidRPr="00BF638D">
        <w:rPr>
          <w:rFonts w:cs="Arial"/>
          <w:lang w:val="en-US"/>
        </w:rPr>
        <w:t xml:space="preserve"> developers in co</w:t>
      </w:r>
      <w:r w:rsidRPr="00EE3794">
        <w:rPr>
          <w:rFonts w:cs="Arial"/>
          <w:lang w:val="en-US"/>
        </w:rPr>
        <w:t>operation with CRP Dryland Systems and ICARDA have specified the web-based GIS s</w:t>
      </w:r>
      <w:r w:rsidRPr="00CE5AE8">
        <w:rPr>
          <w:rFonts w:cs="Arial"/>
          <w:lang w:val="en-US"/>
        </w:rPr>
        <w:t>ystem’s IT architecture and wrote</w:t>
      </w:r>
      <w:r>
        <w:rPr>
          <w:rFonts w:cs="Arial"/>
          <w:lang w:val="en-US"/>
        </w:rPr>
        <w:t xml:space="preserve"> IT installation g</w:t>
      </w:r>
      <w:r w:rsidRPr="00CE5AE8">
        <w:rPr>
          <w:rFonts w:cs="Arial"/>
          <w:lang w:val="en-US"/>
        </w:rPr>
        <w:t>uide</w:t>
      </w:r>
      <w:r>
        <w:rPr>
          <w:rFonts w:cs="Arial"/>
          <w:lang w:val="en-US"/>
        </w:rPr>
        <w:t xml:space="preserve"> (</w:t>
      </w:r>
      <w:proofErr w:type="spellStart"/>
      <w:r>
        <w:rPr>
          <w:rFonts w:cs="Arial"/>
          <w:lang w:val="en-US"/>
        </w:rPr>
        <w:t>Cumani</w:t>
      </w:r>
      <w:proofErr w:type="spellEnd"/>
      <w:r>
        <w:rPr>
          <w:rFonts w:cs="Arial"/>
          <w:lang w:val="en-US"/>
        </w:rPr>
        <w:t xml:space="preserve"> et al., 2016)</w:t>
      </w:r>
      <w:r w:rsidRPr="00CE5AE8">
        <w:rPr>
          <w:rFonts w:cs="Arial"/>
          <w:lang w:val="en-US"/>
        </w:rPr>
        <w:t>.</w:t>
      </w:r>
      <w:r>
        <w:rPr>
          <w:rFonts w:cs="Arial"/>
          <w:lang w:val="en-US"/>
        </w:rPr>
        <w:t xml:space="preserve"> They</w:t>
      </w:r>
      <w:r>
        <w:rPr>
          <w:rFonts w:cs="Arial"/>
          <w:sz w:val="18"/>
          <w:szCs w:val="18"/>
          <w:lang w:val="en-US"/>
        </w:rPr>
        <w:t xml:space="preserve"> </w:t>
      </w:r>
      <w:r>
        <w:rPr>
          <w:rFonts w:cs="Arial"/>
          <w:lang w:val="en-US"/>
        </w:rPr>
        <w:t>are</w:t>
      </w:r>
      <w:r w:rsidRPr="006750E8">
        <w:rPr>
          <w:rFonts w:cs="Arial"/>
          <w:lang w:val="en-US"/>
        </w:rPr>
        <w:t xml:space="preserve"> working on the three </w:t>
      </w:r>
      <w:r>
        <w:rPr>
          <w:rFonts w:cs="Arial"/>
          <w:lang w:val="en-US"/>
        </w:rPr>
        <w:t xml:space="preserve">typical </w:t>
      </w:r>
      <w:r w:rsidRPr="006750E8">
        <w:rPr>
          <w:rFonts w:cs="Arial"/>
          <w:lang w:val="en-US"/>
        </w:rPr>
        <w:t xml:space="preserve">use cases. </w:t>
      </w:r>
      <w:r>
        <w:rPr>
          <w:rFonts w:cs="Arial"/>
          <w:lang w:val="en-US"/>
        </w:rPr>
        <w:t>Already the context-based analysis is almost done; the work now will be focused on two other use cases: option-based analysis and outcome-by-context evaluation.</w:t>
      </w:r>
    </w:p>
    <w:p w14:paraId="527FCBE9" w14:textId="5FC4DE32" w:rsidR="00593C5E" w:rsidRPr="006750E8" w:rsidRDefault="00593C5E" w:rsidP="00593C5E">
      <w:pPr>
        <w:keepNext/>
        <w:jc w:val="both"/>
        <w:rPr>
          <w:rFonts w:cs="Arial"/>
          <w:lang w:val="en-US"/>
        </w:rPr>
      </w:pPr>
      <w:r>
        <w:rPr>
          <w:rFonts w:cs="Arial"/>
          <w:lang w:val="en-US"/>
        </w:rPr>
        <w:t>A first version of the tool will be released officially by March 2017. We plan to test with the research partners in Tunisia during a training in Tunisia in March 2017.</w:t>
      </w:r>
    </w:p>
    <w:p w14:paraId="28596B9D" w14:textId="0F558B12" w:rsidR="00593C5E" w:rsidRPr="00593C5E" w:rsidRDefault="00593C5E" w:rsidP="00593C5E">
      <w:pPr>
        <w:keepNext/>
        <w:jc w:val="both"/>
        <w:rPr>
          <w:rFonts w:cs="Arial"/>
          <w:b/>
          <w:bCs/>
          <w:lang w:val="en-US"/>
        </w:rPr>
      </w:pPr>
      <w:r w:rsidRPr="00C63ABC">
        <w:rPr>
          <w:rFonts w:cs="Arial"/>
          <w:b/>
          <w:bCs/>
          <w:lang w:val="en-US"/>
        </w:rPr>
        <w:t>RESEARCH DISS</w:t>
      </w:r>
      <w:r>
        <w:rPr>
          <w:rFonts w:cs="Arial"/>
          <w:b/>
          <w:bCs/>
          <w:lang w:val="en-US"/>
        </w:rPr>
        <w:t>E</w:t>
      </w:r>
      <w:r w:rsidRPr="00C63ABC">
        <w:rPr>
          <w:rFonts w:cs="Arial"/>
          <w:b/>
          <w:bCs/>
          <w:lang w:val="en-US"/>
        </w:rPr>
        <w:t>MINATION PRODUCTS</w:t>
      </w:r>
    </w:p>
    <w:p w14:paraId="00C8CEBA" w14:textId="09823DEE" w:rsidR="00357921" w:rsidRDefault="00593C5E" w:rsidP="00593C5E">
      <w:pPr>
        <w:tabs>
          <w:tab w:val="left" w:pos="2160"/>
        </w:tabs>
        <w:jc w:val="both"/>
        <w:rPr>
          <w:rFonts w:cs="Arial"/>
        </w:rPr>
      </w:pPr>
      <w:r>
        <w:rPr>
          <w:rFonts w:cs="Arial"/>
          <w:lang w:val="en-US"/>
        </w:rPr>
        <w:t>A training on the job and a workshop to announce the Web-GIS tool is planned for March where we test its first version with NARS and other partners. Depending on the findings, we plan to release</w:t>
      </w:r>
      <w:r w:rsidRPr="00A60271">
        <w:rPr>
          <w:rFonts w:cs="Arial"/>
        </w:rPr>
        <w:t xml:space="preserve"> </w:t>
      </w:r>
      <w:r>
        <w:rPr>
          <w:rFonts w:cs="Arial"/>
        </w:rPr>
        <w:t xml:space="preserve">a </w:t>
      </w:r>
      <w:r w:rsidRPr="00A60271">
        <w:rPr>
          <w:rFonts w:cs="Arial"/>
        </w:rPr>
        <w:t xml:space="preserve">journal article </w:t>
      </w:r>
      <w:r>
        <w:rPr>
          <w:rFonts w:cs="Arial"/>
        </w:rPr>
        <w:t>where we will work on analysing the pre and post impact of SLM practices in Tunisia. Furthermore, we will release a policy brief to the policy makers in Tunisia pointing out the potential of our tool to support decision making in SLM national policies. Videos are planned also with the stakeholders, the potential users of the tool to caption the different activities of the project.</w:t>
      </w:r>
    </w:p>
    <w:p w14:paraId="648E8968" w14:textId="0B07B4FC" w:rsidR="00593C5E" w:rsidRPr="00593C5E" w:rsidRDefault="00593C5E" w:rsidP="00593C5E">
      <w:pPr>
        <w:pStyle w:val="Heading1"/>
        <w:rPr>
          <w:lang w:val="en-US"/>
        </w:rPr>
      </w:pPr>
      <w:r w:rsidRPr="00593C5E">
        <w:rPr>
          <w:lang w:val="en-US"/>
        </w:rPr>
        <w:t>Publications, Papers and Reports</w:t>
      </w:r>
    </w:p>
    <w:p w14:paraId="7B62F716" w14:textId="77777777" w:rsidR="00593C5E" w:rsidRPr="00CE5AE8" w:rsidRDefault="00593C5E" w:rsidP="00593C5E">
      <w:pPr>
        <w:pStyle w:val="CommentText"/>
        <w:rPr>
          <w:rFonts w:cs="Arial"/>
          <w:b/>
          <w:bCs/>
          <w:sz w:val="22"/>
          <w:szCs w:val="22"/>
          <w:lang w:val="en-US"/>
        </w:rPr>
      </w:pPr>
      <w:r w:rsidRPr="00CE5AE8">
        <w:rPr>
          <w:rFonts w:cs="Arial"/>
          <w:b/>
          <w:bCs/>
          <w:sz w:val="22"/>
          <w:szCs w:val="22"/>
          <w:lang w:val="en-US"/>
        </w:rPr>
        <w:t xml:space="preserve">Websites of the project: </w:t>
      </w:r>
    </w:p>
    <w:p w14:paraId="1EAE0D57" w14:textId="77777777" w:rsidR="00593C5E" w:rsidRPr="00CE5AE8" w:rsidRDefault="00593C5E" w:rsidP="00593C5E">
      <w:pPr>
        <w:pStyle w:val="CommentText"/>
        <w:rPr>
          <w:rStyle w:val="Hyperlink"/>
          <w:rFonts w:cs="Arial"/>
          <w:sz w:val="18"/>
          <w:szCs w:val="18"/>
          <w:lang w:val="en-US"/>
        </w:rPr>
      </w:pPr>
      <w:hyperlink r:id="rId19" w:history="1">
        <w:r w:rsidRPr="00CE5AE8">
          <w:rPr>
            <w:rStyle w:val="Hyperlink"/>
            <w:rFonts w:cs="Arial"/>
            <w:sz w:val="18"/>
            <w:szCs w:val="18"/>
            <w:lang w:val="en-US"/>
          </w:rPr>
          <w:t>https://mel.cgiar.org/projects/slmoxc</w:t>
        </w:r>
      </w:hyperlink>
      <w:r w:rsidRPr="00CE5AE8">
        <w:rPr>
          <w:rStyle w:val="Hyperlink"/>
          <w:rFonts w:cs="Arial"/>
          <w:sz w:val="18"/>
          <w:szCs w:val="18"/>
          <w:lang w:val="en-US"/>
        </w:rPr>
        <w:t xml:space="preserve"> </w:t>
      </w:r>
    </w:p>
    <w:p w14:paraId="1642904F" w14:textId="77777777" w:rsidR="00593C5E" w:rsidRPr="00CE5AE8" w:rsidRDefault="00593C5E" w:rsidP="00593C5E">
      <w:pPr>
        <w:pStyle w:val="CommentText"/>
        <w:rPr>
          <w:sz w:val="18"/>
          <w:szCs w:val="18"/>
        </w:rPr>
      </w:pPr>
      <w:hyperlink r:id="rId20" w:history="1">
        <w:r w:rsidRPr="00CE5AE8">
          <w:rPr>
            <w:rStyle w:val="Hyperlink"/>
            <w:sz w:val="18"/>
            <w:szCs w:val="18"/>
          </w:rPr>
          <w:t>https://mel.cgiar.org/projects/slmoxc/52/impact-evaluation-of-sustainable-land-management-slm-in-tunisia</w:t>
        </w:r>
      </w:hyperlink>
    </w:p>
    <w:p w14:paraId="12A6E80A" w14:textId="77777777" w:rsidR="00593C5E" w:rsidRPr="007847A1" w:rsidRDefault="00593C5E" w:rsidP="00593C5E">
      <w:pPr>
        <w:jc w:val="both"/>
        <w:rPr>
          <w:rStyle w:val="Hyperlink"/>
          <w:rFonts w:cs="Arial"/>
          <w:lang w:val="en-US"/>
        </w:rPr>
      </w:pPr>
      <w:r w:rsidRPr="00CE5AE8">
        <w:rPr>
          <w:rFonts w:cs="Arial"/>
          <w:b/>
          <w:bCs/>
          <w:lang w:val="en-US"/>
        </w:rPr>
        <w:t xml:space="preserve">Website of the </w:t>
      </w:r>
      <w:r>
        <w:rPr>
          <w:rFonts w:cs="Arial"/>
          <w:b/>
          <w:bCs/>
          <w:lang w:val="en-US"/>
        </w:rPr>
        <w:t xml:space="preserve">web-based GIS </w:t>
      </w:r>
      <w:r w:rsidRPr="007847A1">
        <w:rPr>
          <w:rFonts w:cs="Arial"/>
          <w:b/>
          <w:bCs/>
          <w:lang w:val="en-US"/>
        </w:rPr>
        <w:t xml:space="preserve">tool: </w:t>
      </w:r>
      <w:hyperlink r:id="rId21" w:history="1">
        <w:r w:rsidRPr="007847A1">
          <w:rPr>
            <w:rStyle w:val="Hyperlink"/>
            <w:rFonts w:cs="Arial"/>
            <w:lang w:val="en-US"/>
          </w:rPr>
          <w:t>http://192.168.1.41/webgis/</w:t>
        </w:r>
      </w:hyperlink>
    </w:p>
    <w:p w14:paraId="28208A19" w14:textId="77777777" w:rsidR="00593C5E" w:rsidRPr="00A51D33" w:rsidRDefault="00593C5E" w:rsidP="00593C5E">
      <w:pPr>
        <w:jc w:val="both"/>
        <w:rPr>
          <w:rFonts w:cs="Arial"/>
          <w:b/>
          <w:bCs/>
        </w:rPr>
      </w:pPr>
      <w:r w:rsidRPr="00A51D33">
        <w:rPr>
          <w:rStyle w:val="Hyperlink"/>
          <w:rFonts w:cs="Arial"/>
          <w:b/>
          <w:lang w:val="en-US"/>
        </w:rPr>
        <w:t>Publications (Reports, Workshop/Conference Proceedings, Papers)</w:t>
      </w:r>
      <w:r w:rsidRPr="00A51D33">
        <w:rPr>
          <w:rStyle w:val="Hyperlink"/>
          <w:rFonts w:cs="Arial"/>
          <w:lang w:val="en-US"/>
        </w:rPr>
        <w:t>:</w:t>
      </w:r>
    </w:p>
    <w:p w14:paraId="035E98FC" w14:textId="77777777" w:rsidR="00593C5E" w:rsidRDefault="00593C5E" w:rsidP="00593C5E">
      <w:pPr>
        <w:ind w:left="142" w:hanging="142"/>
        <w:jc w:val="both"/>
        <w:rPr>
          <w:rFonts w:cs="Arial"/>
          <w:sz w:val="18"/>
          <w:szCs w:val="18"/>
          <w:lang w:val="en-US"/>
        </w:rPr>
      </w:pPr>
      <w:proofErr w:type="spellStart"/>
      <w:r w:rsidRPr="00CE5AE8">
        <w:rPr>
          <w:rFonts w:cs="Arial"/>
          <w:sz w:val="18"/>
          <w:szCs w:val="18"/>
          <w:lang w:val="en-US"/>
        </w:rPr>
        <w:t>Cumani</w:t>
      </w:r>
      <w:proofErr w:type="spellEnd"/>
      <w:r w:rsidRPr="00CE5AE8">
        <w:rPr>
          <w:rFonts w:cs="Arial"/>
          <w:sz w:val="18"/>
          <w:szCs w:val="18"/>
          <w:lang w:val="en-US"/>
        </w:rPr>
        <w:t xml:space="preserve">, R., </w:t>
      </w:r>
      <w:proofErr w:type="spellStart"/>
      <w:r w:rsidRPr="00CE5AE8">
        <w:rPr>
          <w:rFonts w:cs="Arial"/>
          <w:sz w:val="18"/>
          <w:szCs w:val="18"/>
          <w:lang w:val="en-US"/>
        </w:rPr>
        <w:t>Jaspe</w:t>
      </w:r>
      <w:proofErr w:type="spellEnd"/>
      <w:r w:rsidRPr="00CE5AE8">
        <w:rPr>
          <w:rFonts w:cs="Arial"/>
          <w:sz w:val="18"/>
          <w:szCs w:val="18"/>
          <w:lang w:val="en-US"/>
        </w:rPr>
        <w:t xml:space="preserve">, J., Hagen, C.V., Le, Q.B., </w:t>
      </w:r>
      <w:proofErr w:type="spellStart"/>
      <w:r w:rsidRPr="00CE5AE8">
        <w:rPr>
          <w:rFonts w:cs="Arial"/>
          <w:sz w:val="18"/>
          <w:szCs w:val="18"/>
          <w:lang w:val="en-US"/>
        </w:rPr>
        <w:t>Bonaiuti</w:t>
      </w:r>
      <w:proofErr w:type="spellEnd"/>
      <w:r w:rsidRPr="00CE5AE8">
        <w:rPr>
          <w:rFonts w:cs="Arial"/>
          <w:sz w:val="18"/>
          <w:szCs w:val="18"/>
          <w:lang w:val="en-US"/>
        </w:rPr>
        <w:t xml:space="preserve">, </w:t>
      </w:r>
      <w:r>
        <w:rPr>
          <w:rFonts w:cs="Arial"/>
          <w:sz w:val="18"/>
          <w:szCs w:val="18"/>
          <w:lang w:val="en-US"/>
        </w:rPr>
        <w:t>E., El-</w:t>
      </w:r>
      <w:proofErr w:type="spellStart"/>
      <w:r>
        <w:rPr>
          <w:rFonts w:cs="Arial"/>
          <w:sz w:val="18"/>
          <w:szCs w:val="18"/>
          <w:lang w:val="en-US"/>
        </w:rPr>
        <w:t>Shamaa</w:t>
      </w:r>
      <w:proofErr w:type="spellEnd"/>
      <w:r>
        <w:rPr>
          <w:rFonts w:cs="Arial"/>
          <w:sz w:val="18"/>
          <w:szCs w:val="18"/>
          <w:lang w:val="en-US"/>
        </w:rPr>
        <w:t xml:space="preserve">, K., </w:t>
      </w:r>
      <w:proofErr w:type="spellStart"/>
      <w:r>
        <w:rPr>
          <w:rFonts w:cs="Arial"/>
          <w:sz w:val="18"/>
          <w:szCs w:val="18"/>
          <w:lang w:val="en-US"/>
        </w:rPr>
        <w:t>Biradar</w:t>
      </w:r>
      <w:proofErr w:type="spellEnd"/>
      <w:r>
        <w:rPr>
          <w:rFonts w:cs="Arial"/>
          <w:sz w:val="18"/>
          <w:szCs w:val="18"/>
          <w:lang w:val="en-US"/>
        </w:rPr>
        <w:t>, C. (</w:t>
      </w:r>
      <w:r w:rsidRPr="00CE5AE8">
        <w:rPr>
          <w:rFonts w:cs="Arial"/>
          <w:sz w:val="18"/>
          <w:szCs w:val="18"/>
          <w:lang w:val="en-US"/>
        </w:rPr>
        <w:t>2016</w:t>
      </w:r>
      <w:r>
        <w:rPr>
          <w:rFonts w:cs="Arial"/>
          <w:sz w:val="18"/>
          <w:szCs w:val="18"/>
          <w:lang w:val="en-US"/>
        </w:rPr>
        <w:t>)</w:t>
      </w:r>
      <w:r w:rsidRPr="00CE5AE8">
        <w:rPr>
          <w:rFonts w:cs="Arial"/>
          <w:sz w:val="18"/>
          <w:szCs w:val="18"/>
          <w:lang w:val="en-US"/>
        </w:rPr>
        <w:t xml:space="preserve">. Monitoring, Evaluation and Learning Platform: Web-based GIS SLM </w:t>
      </w:r>
      <w:r>
        <w:rPr>
          <w:rFonts w:cs="Arial"/>
          <w:sz w:val="18"/>
          <w:szCs w:val="18"/>
          <w:lang w:val="en-US"/>
        </w:rPr>
        <w:t>O</w:t>
      </w:r>
      <w:r w:rsidRPr="00CE5AE8">
        <w:rPr>
          <w:rFonts w:cs="Arial"/>
          <w:sz w:val="18"/>
          <w:szCs w:val="18"/>
          <w:lang w:val="en-US"/>
        </w:rPr>
        <w:t>ption by Context - System Architecture &amp; Installation Guide. CGIAR Research Prog</w:t>
      </w:r>
      <w:r>
        <w:rPr>
          <w:rFonts w:cs="Arial"/>
          <w:sz w:val="18"/>
          <w:szCs w:val="18"/>
          <w:lang w:val="en-US"/>
        </w:rPr>
        <w:t>ram on Dryland Systems (CRP-DS) -</w:t>
      </w:r>
      <w:r w:rsidRPr="00CE5AE8">
        <w:rPr>
          <w:rFonts w:cs="Arial"/>
          <w:sz w:val="18"/>
          <w:szCs w:val="18"/>
          <w:lang w:val="en-US"/>
        </w:rPr>
        <w:t xml:space="preserve"> Information Management an</w:t>
      </w:r>
      <w:r>
        <w:rPr>
          <w:rFonts w:cs="Arial"/>
          <w:sz w:val="18"/>
          <w:szCs w:val="18"/>
          <w:lang w:val="en-US"/>
        </w:rPr>
        <w:t>d Mine Action Programs (</w:t>
      </w:r>
      <w:proofErr w:type="spellStart"/>
      <w:r>
        <w:rPr>
          <w:rFonts w:cs="Arial"/>
          <w:sz w:val="18"/>
          <w:szCs w:val="18"/>
          <w:lang w:val="en-US"/>
        </w:rPr>
        <w:t>iMMAP</w:t>
      </w:r>
      <w:proofErr w:type="spellEnd"/>
      <w:r>
        <w:rPr>
          <w:rFonts w:cs="Arial"/>
          <w:sz w:val="18"/>
          <w:szCs w:val="18"/>
          <w:lang w:val="en-US"/>
        </w:rPr>
        <w:t xml:space="preserve">) - </w:t>
      </w:r>
      <w:r w:rsidRPr="00CE5AE8">
        <w:rPr>
          <w:rFonts w:cs="Arial"/>
          <w:sz w:val="18"/>
          <w:szCs w:val="18"/>
          <w:lang w:val="en-US"/>
        </w:rPr>
        <w:t>International Center for Agricultural Research in Dry Areas (ICARDA), Amman, Jordan, p. 85.</w:t>
      </w:r>
    </w:p>
    <w:p w14:paraId="5F1F9BFD" w14:textId="77777777" w:rsidR="00593C5E" w:rsidRPr="00CE5AE8" w:rsidRDefault="00593C5E" w:rsidP="00593C5E">
      <w:pPr>
        <w:ind w:left="142" w:hanging="142"/>
        <w:jc w:val="both"/>
        <w:rPr>
          <w:color w:val="1F497D"/>
          <w:sz w:val="18"/>
          <w:szCs w:val="18"/>
        </w:rPr>
      </w:pPr>
      <w:r w:rsidRPr="00CE5AE8">
        <w:rPr>
          <w:sz w:val="18"/>
          <w:szCs w:val="18"/>
        </w:rPr>
        <w:t>ICAR</w:t>
      </w:r>
      <w:r>
        <w:rPr>
          <w:sz w:val="18"/>
          <w:szCs w:val="18"/>
        </w:rPr>
        <w:t>DA (</w:t>
      </w:r>
      <w:r w:rsidRPr="00CE5AE8">
        <w:rPr>
          <w:sz w:val="18"/>
          <w:szCs w:val="18"/>
        </w:rPr>
        <w:t>2016</w:t>
      </w:r>
      <w:r>
        <w:rPr>
          <w:sz w:val="18"/>
          <w:szCs w:val="18"/>
        </w:rPr>
        <w:t>)</w:t>
      </w:r>
      <w:r w:rsidRPr="00CE5AE8">
        <w:rPr>
          <w:sz w:val="18"/>
          <w:szCs w:val="18"/>
        </w:rPr>
        <w:t xml:space="preserve">. </w:t>
      </w:r>
      <w:proofErr w:type="spellStart"/>
      <w:r w:rsidRPr="00CE5AE8">
        <w:rPr>
          <w:sz w:val="18"/>
          <w:szCs w:val="18"/>
        </w:rPr>
        <w:t>Geoinformatics</w:t>
      </w:r>
      <w:proofErr w:type="spellEnd"/>
      <w:r w:rsidRPr="00CE5AE8">
        <w:rPr>
          <w:sz w:val="18"/>
          <w:szCs w:val="18"/>
        </w:rPr>
        <w:t xml:space="preserve"> Spatial Solutions</w:t>
      </w:r>
      <w:r>
        <w:rPr>
          <w:sz w:val="18"/>
          <w:szCs w:val="18"/>
        </w:rPr>
        <w:t xml:space="preserve"> for Integrated Agro-ecosystems – Open-access data portal.</w:t>
      </w:r>
      <w:r w:rsidRPr="00CE5AE8">
        <w:rPr>
          <w:sz w:val="18"/>
          <w:szCs w:val="18"/>
        </w:rPr>
        <w:t xml:space="preserve"> URL: </w:t>
      </w:r>
      <w:hyperlink r:id="rId22" w:history="1">
        <w:r w:rsidRPr="00CE5AE8">
          <w:rPr>
            <w:rStyle w:val="Hyperlink"/>
            <w:sz w:val="18"/>
            <w:szCs w:val="18"/>
          </w:rPr>
          <w:t>http://geoagro.icarda.org/</w:t>
        </w:r>
      </w:hyperlink>
      <w:r w:rsidRPr="00CE5AE8">
        <w:rPr>
          <w:color w:val="1F497D"/>
          <w:sz w:val="18"/>
          <w:szCs w:val="18"/>
        </w:rPr>
        <w:t xml:space="preserve"> </w:t>
      </w:r>
    </w:p>
    <w:p w14:paraId="5AB02BB3" w14:textId="77777777" w:rsidR="00593C5E" w:rsidRPr="00CE5AE8" w:rsidRDefault="00593C5E" w:rsidP="00593C5E">
      <w:pPr>
        <w:ind w:left="142" w:hanging="142"/>
        <w:jc w:val="both"/>
        <w:rPr>
          <w:rFonts w:cs="Arial"/>
          <w:iCs/>
          <w:sz w:val="18"/>
          <w:szCs w:val="18"/>
          <w:lang w:val="en-US"/>
        </w:rPr>
      </w:pPr>
      <w:r w:rsidRPr="00CE5AE8">
        <w:rPr>
          <w:rFonts w:cs="Arial"/>
          <w:iCs/>
          <w:sz w:val="18"/>
          <w:szCs w:val="18"/>
          <w:lang w:val="en-US"/>
        </w:rPr>
        <w:t xml:space="preserve">Le, Q. B., </w:t>
      </w:r>
      <w:proofErr w:type="spellStart"/>
      <w:r w:rsidRPr="00CE5AE8">
        <w:rPr>
          <w:rFonts w:cs="Arial"/>
          <w:iCs/>
          <w:sz w:val="18"/>
          <w:szCs w:val="18"/>
          <w:lang w:val="en-US"/>
        </w:rPr>
        <w:t>Biradar</w:t>
      </w:r>
      <w:proofErr w:type="spellEnd"/>
      <w:r w:rsidRPr="00CE5AE8">
        <w:rPr>
          <w:rFonts w:cs="Arial"/>
          <w:iCs/>
          <w:sz w:val="18"/>
          <w:szCs w:val="18"/>
          <w:lang w:val="en-US"/>
        </w:rPr>
        <w:t xml:space="preserve">, C., </w:t>
      </w:r>
      <w:proofErr w:type="spellStart"/>
      <w:r w:rsidRPr="00CE5AE8">
        <w:rPr>
          <w:rFonts w:cs="Arial"/>
          <w:iCs/>
          <w:sz w:val="18"/>
          <w:szCs w:val="18"/>
          <w:lang w:val="en-US"/>
        </w:rPr>
        <w:t>Bonaiuti</w:t>
      </w:r>
      <w:proofErr w:type="spellEnd"/>
      <w:r w:rsidRPr="00CE5AE8">
        <w:rPr>
          <w:rFonts w:cs="Arial"/>
          <w:iCs/>
          <w:sz w:val="18"/>
          <w:szCs w:val="18"/>
          <w:lang w:val="en-US"/>
        </w:rPr>
        <w:t xml:space="preserve">, E., and Thomas, R. (2016a). Systems Approach to Link Big Socio-ecological Geo-data to Food Systems Sustainability. In "Proceedings of the 8th International Congress on Environmental Modelling and Software, July 10-14" (S. </w:t>
      </w:r>
      <w:proofErr w:type="spellStart"/>
      <w:r w:rsidRPr="00CE5AE8">
        <w:rPr>
          <w:rFonts w:cs="Arial"/>
          <w:iCs/>
          <w:sz w:val="18"/>
          <w:szCs w:val="18"/>
          <w:lang w:val="en-US"/>
        </w:rPr>
        <w:t>Sauvage</w:t>
      </w:r>
      <w:proofErr w:type="spellEnd"/>
      <w:r w:rsidRPr="00CE5AE8">
        <w:rPr>
          <w:rFonts w:cs="Arial"/>
          <w:iCs/>
          <w:sz w:val="18"/>
          <w:szCs w:val="18"/>
          <w:lang w:val="en-US"/>
        </w:rPr>
        <w:t>, J. M. Sánchez-Pérez and A. E. Rizzoli, eds.), Vol. 3, pp. 677. International Environmental Modelling and Software Society (</w:t>
      </w:r>
      <w:proofErr w:type="spellStart"/>
      <w:r w:rsidRPr="00CE5AE8">
        <w:rPr>
          <w:rFonts w:cs="Arial"/>
          <w:iCs/>
          <w:sz w:val="18"/>
          <w:szCs w:val="18"/>
          <w:lang w:val="en-US"/>
        </w:rPr>
        <w:t>iEMSs</w:t>
      </w:r>
      <w:proofErr w:type="spellEnd"/>
      <w:r w:rsidRPr="00CE5AE8">
        <w:rPr>
          <w:rFonts w:cs="Arial"/>
          <w:iCs/>
          <w:sz w:val="18"/>
          <w:szCs w:val="18"/>
          <w:lang w:val="en-US"/>
        </w:rPr>
        <w:t>), Toulouse, France.</w:t>
      </w:r>
    </w:p>
    <w:p w14:paraId="3389565B" w14:textId="77777777" w:rsidR="00593C5E" w:rsidRPr="00CE5AE8" w:rsidRDefault="00593C5E" w:rsidP="00593C5E">
      <w:pPr>
        <w:ind w:left="142" w:hanging="142"/>
        <w:jc w:val="both"/>
        <w:rPr>
          <w:rFonts w:cs="Arial"/>
          <w:iCs/>
          <w:sz w:val="18"/>
          <w:szCs w:val="18"/>
          <w:lang w:val="en-US"/>
        </w:rPr>
      </w:pPr>
      <w:r w:rsidRPr="00CE5AE8">
        <w:rPr>
          <w:rFonts w:cs="Arial"/>
          <w:iCs/>
          <w:sz w:val="18"/>
          <w:szCs w:val="18"/>
          <w:lang w:val="en-US"/>
        </w:rPr>
        <w:t xml:space="preserve">Le, Q. B., </w:t>
      </w:r>
      <w:proofErr w:type="spellStart"/>
      <w:r w:rsidRPr="00CE5AE8">
        <w:rPr>
          <w:rFonts w:cs="Arial"/>
          <w:iCs/>
          <w:sz w:val="18"/>
          <w:szCs w:val="18"/>
          <w:lang w:val="en-US"/>
        </w:rPr>
        <w:t>Biradar</w:t>
      </w:r>
      <w:proofErr w:type="spellEnd"/>
      <w:r w:rsidRPr="00CE5AE8">
        <w:rPr>
          <w:rFonts w:cs="Arial"/>
          <w:iCs/>
          <w:sz w:val="18"/>
          <w:szCs w:val="18"/>
          <w:lang w:val="en-US"/>
        </w:rPr>
        <w:t xml:space="preserve">, C., Thomas, R., </w:t>
      </w:r>
      <w:proofErr w:type="spellStart"/>
      <w:r w:rsidRPr="00CE5AE8">
        <w:rPr>
          <w:rFonts w:cs="Arial"/>
          <w:iCs/>
          <w:sz w:val="18"/>
          <w:szCs w:val="18"/>
          <w:lang w:val="en-US"/>
        </w:rPr>
        <w:t>Zucca</w:t>
      </w:r>
      <w:proofErr w:type="spellEnd"/>
      <w:r w:rsidRPr="00CE5AE8">
        <w:rPr>
          <w:rFonts w:cs="Arial"/>
          <w:iCs/>
          <w:sz w:val="18"/>
          <w:szCs w:val="18"/>
          <w:lang w:val="en-US"/>
        </w:rPr>
        <w:t xml:space="preserve">, C., and </w:t>
      </w:r>
      <w:proofErr w:type="spellStart"/>
      <w:r w:rsidRPr="00CE5AE8">
        <w:rPr>
          <w:rFonts w:cs="Arial"/>
          <w:iCs/>
          <w:sz w:val="18"/>
          <w:szCs w:val="18"/>
          <w:lang w:val="en-US"/>
        </w:rPr>
        <w:t>Bonaiuti</w:t>
      </w:r>
      <w:proofErr w:type="spellEnd"/>
      <w:r w:rsidRPr="00CE5AE8">
        <w:rPr>
          <w:rFonts w:cs="Arial"/>
          <w:iCs/>
          <w:sz w:val="18"/>
          <w:szCs w:val="18"/>
          <w:lang w:val="en-US"/>
        </w:rPr>
        <w:t xml:space="preserve">, E. (2016b). Socio-ecological Context Typology to Support Targeting and Upscaling of Sustainable Land Management Practices in Diverse Global Dryland. In "Proceedings of the 8th International Congress on Environmental Modelling and Software, July 10-14" (S. </w:t>
      </w:r>
      <w:proofErr w:type="spellStart"/>
      <w:r w:rsidRPr="00CE5AE8">
        <w:rPr>
          <w:rFonts w:cs="Arial"/>
          <w:iCs/>
          <w:sz w:val="18"/>
          <w:szCs w:val="18"/>
          <w:lang w:val="en-US"/>
        </w:rPr>
        <w:t>Sauvage</w:t>
      </w:r>
      <w:proofErr w:type="spellEnd"/>
      <w:r w:rsidRPr="00CE5AE8">
        <w:rPr>
          <w:rFonts w:cs="Arial"/>
          <w:iCs/>
          <w:sz w:val="18"/>
          <w:szCs w:val="18"/>
          <w:lang w:val="en-US"/>
        </w:rPr>
        <w:t>, J. M. Sánchez-Pérez and A. E. Rizzoli, eds.), Vol. 1, pp. 294. International Environmental Modelling and Software Society (</w:t>
      </w:r>
      <w:proofErr w:type="spellStart"/>
      <w:r w:rsidRPr="00CE5AE8">
        <w:rPr>
          <w:rFonts w:cs="Arial"/>
          <w:iCs/>
          <w:sz w:val="18"/>
          <w:szCs w:val="18"/>
          <w:lang w:val="en-US"/>
        </w:rPr>
        <w:t>iEMSs</w:t>
      </w:r>
      <w:proofErr w:type="spellEnd"/>
      <w:r w:rsidRPr="00CE5AE8">
        <w:rPr>
          <w:rFonts w:cs="Arial"/>
          <w:iCs/>
          <w:sz w:val="18"/>
          <w:szCs w:val="18"/>
          <w:lang w:val="en-US"/>
        </w:rPr>
        <w:t>), Toulouse, France.</w:t>
      </w:r>
    </w:p>
    <w:p w14:paraId="3B35008D" w14:textId="36C2C337" w:rsidR="00593C5E" w:rsidRDefault="00593C5E" w:rsidP="00593C5E">
      <w:pPr>
        <w:tabs>
          <w:tab w:val="left" w:pos="2160"/>
        </w:tabs>
        <w:rPr>
          <w:rFonts w:cs="Arial"/>
          <w:iCs/>
          <w:sz w:val="18"/>
          <w:szCs w:val="18"/>
          <w:lang w:val="en-US"/>
        </w:rPr>
      </w:pPr>
      <w:r w:rsidRPr="00CE5AE8">
        <w:rPr>
          <w:rFonts w:cs="Arial"/>
          <w:iCs/>
          <w:sz w:val="18"/>
          <w:szCs w:val="18"/>
          <w:lang w:val="en-US"/>
        </w:rPr>
        <w:t xml:space="preserve">Le, Q. B., </w:t>
      </w:r>
      <w:proofErr w:type="spellStart"/>
      <w:r w:rsidRPr="00CE5AE8">
        <w:rPr>
          <w:rFonts w:cs="Arial"/>
          <w:iCs/>
          <w:sz w:val="18"/>
          <w:szCs w:val="18"/>
          <w:lang w:val="en-US"/>
        </w:rPr>
        <w:t>Biradar</w:t>
      </w:r>
      <w:proofErr w:type="spellEnd"/>
      <w:r w:rsidRPr="00CE5AE8">
        <w:rPr>
          <w:rFonts w:cs="Arial"/>
          <w:iCs/>
          <w:sz w:val="18"/>
          <w:szCs w:val="18"/>
          <w:lang w:val="en-US"/>
        </w:rPr>
        <w:t xml:space="preserve">, C., Thomas, R., </w:t>
      </w:r>
      <w:proofErr w:type="spellStart"/>
      <w:r w:rsidRPr="00CE5AE8">
        <w:rPr>
          <w:rFonts w:cs="Arial"/>
          <w:iCs/>
          <w:sz w:val="18"/>
          <w:szCs w:val="18"/>
          <w:lang w:val="en-US"/>
        </w:rPr>
        <w:t>Zucca</w:t>
      </w:r>
      <w:proofErr w:type="spellEnd"/>
      <w:r w:rsidRPr="00CE5AE8">
        <w:rPr>
          <w:rFonts w:cs="Arial"/>
          <w:iCs/>
          <w:sz w:val="18"/>
          <w:szCs w:val="18"/>
          <w:lang w:val="en-US"/>
        </w:rPr>
        <w:t xml:space="preserve">, C., and </w:t>
      </w:r>
      <w:proofErr w:type="spellStart"/>
      <w:r w:rsidRPr="00CE5AE8">
        <w:rPr>
          <w:rFonts w:cs="Arial"/>
          <w:iCs/>
          <w:sz w:val="18"/>
          <w:szCs w:val="18"/>
          <w:lang w:val="en-US"/>
        </w:rPr>
        <w:t>Bonaiuti</w:t>
      </w:r>
      <w:proofErr w:type="spellEnd"/>
      <w:r w:rsidRPr="00CE5AE8">
        <w:rPr>
          <w:rFonts w:cs="Arial"/>
          <w:iCs/>
          <w:sz w:val="18"/>
          <w:szCs w:val="18"/>
          <w:lang w:val="en-US"/>
        </w:rPr>
        <w:t>, E. (in prep-c). Socio-ecological Context Typology to Support Targeting and Upscaling of Sustainable Land Management Practices in Diverse Global Dryland. Journal manuscript in preparation.</w:t>
      </w:r>
    </w:p>
    <w:p w14:paraId="68C7ECDF" w14:textId="6DFED06D" w:rsidR="00593C5E" w:rsidRPr="00593C5E" w:rsidRDefault="00593C5E" w:rsidP="00593C5E">
      <w:pPr>
        <w:pStyle w:val="Heading1"/>
        <w:rPr>
          <w:lang w:val="en-US"/>
        </w:rPr>
      </w:pPr>
      <w:r w:rsidRPr="00593C5E">
        <w:rPr>
          <w:lang w:val="en-US"/>
        </w:rPr>
        <w:t>Summary</w:t>
      </w:r>
    </w:p>
    <w:p w14:paraId="17F1A078" w14:textId="77777777" w:rsidR="00593C5E" w:rsidRPr="0069514D" w:rsidRDefault="00593C5E" w:rsidP="00593C5E">
      <w:pPr>
        <w:jc w:val="both"/>
        <w:rPr>
          <w:rFonts w:cs="Arial"/>
          <w:lang w:val="en-US"/>
        </w:rPr>
      </w:pPr>
      <w:r>
        <w:rPr>
          <w:rFonts w:cs="Arial"/>
          <w:lang w:val="en-US"/>
        </w:rPr>
        <w:lastRenderedPageBreak/>
        <w:t xml:space="preserve">The alpha version of the </w:t>
      </w:r>
      <w:proofErr w:type="spellStart"/>
      <w:r>
        <w:rPr>
          <w:rFonts w:cs="Arial"/>
          <w:lang w:val="en-US"/>
        </w:rPr>
        <w:t>GeoCOs</w:t>
      </w:r>
      <w:proofErr w:type="spellEnd"/>
      <w:r>
        <w:rPr>
          <w:rFonts w:cs="Arial"/>
          <w:lang w:val="en-US"/>
        </w:rPr>
        <w:t xml:space="preserve"> tool has been developed and is under testing and further refinement pending the first training session of potential users in March 2017. Data domains on the contexts and SLM options have been established using global data from various freely available databases that combine biophysical and socio-economic data. From this information extrapolation domains for specific SLM options are being developed that will allow better targeting of the options for improved land management. Examples are being developed for specific countries that will aid their objectives for achieving land degradation neutrality and production and social benefits for land users. A library of use case studies is being established for widespread dissemination of targeted SLM option. The Web-based GIS tool has entry points for pre-defined contextual types; user defined contextual criteria, pre-defined option types, and a search facility for users. Further work will develop outcome-impact data related to the application of SLM options.</w:t>
      </w:r>
    </w:p>
    <w:p w14:paraId="638EE68C" w14:textId="77777777" w:rsidR="00593C5E" w:rsidRPr="00593C5E" w:rsidRDefault="00593C5E" w:rsidP="00593C5E">
      <w:pPr>
        <w:tabs>
          <w:tab w:val="left" w:pos="2160"/>
        </w:tabs>
        <w:rPr>
          <w:b/>
          <w:bCs/>
          <w:lang w:val="en-US"/>
        </w:rPr>
      </w:pPr>
    </w:p>
    <w:p w14:paraId="0FED510F" w14:textId="77777777" w:rsidR="00357921" w:rsidRPr="00357921" w:rsidRDefault="00357921" w:rsidP="00357921"/>
    <w:p w14:paraId="4EB8712B" w14:textId="77777777" w:rsidR="00357921" w:rsidRPr="00357921" w:rsidRDefault="00357921" w:rsidP="00357921"/>
    <w:p w14:paraId="16D57033" w14:textId="77777777" w:rsidR="00357921" w:rsidRPr="00357921" w:rsidRDefault="00357921" w:rsidP="00357921"/>
    <w:p w14:paraId="439589A1" w14:textId="77777777" w:rsidR="00357921" w:rsidRPr="00357921" w:rsidRDefault="00357921" w:rsidP="00357921"/>
    <w:p w14:paraId="2276C816" w14:textId="77777777" w:rsidR="00357921" w:rsidRPr="00357921" w:rsidRDefault="00357921" w:rsidP="00357921"/>
    <w:p w14:paraId="5B85A15A" w14:textId="41E6B734" w:rsidR="00357921" w:rsidRDefault="00357921" w:rsidP="00357921"/>
    <w:p w14:paraId="4AF2E2D2" w14:textId="77777777" w:rsidR="00357921" w:rsidRDefault="00357921" w:rsidP="00357921"/>
    <w:p w14:paraId="50FE97E9" w14:textId="77777777" w:rsidR="00357921" w:rsidRDefault="00357921" w:rsidP="00357921"/>
    <w:p w14:paraId="5216AED8" w14:textId="77777777" w:rsidR="00357921" w:rsidRDefault="00357921" w:rsidP="00357921"/>
    <w:p w14:paraId="4B3E6F35" w14:textId="77777777" w:rsidR="00357921" w:rsidRDefault="00357921" w:rsidP="00357921"/>
    <w:p w14:paraId="353D1CD2" w14:textId="77777777" w:rsidR="00357921" w:rsidRDefault="00357921" w:rsidP="00357921"/>
    <w:p w14:paraId="04877298" w14:textId="77777777" w:rsidR="00357921" w:rsidRDefault="00357921" w:rsidP="00357921"/>
    <w:p w14:paraId="5B43DD93" w14:textId="77777777" w:rsidR="00357921" w:rsidRDefault="00357921" w:rsidP="00357921"/>
    <w:p w14:paraId="55983E9F" w14:textId="77777777" w:rsidR="00357921" w:rsidRDefault="00357921" w:rsidP="00357921"/>
    <w:p w14:paraId="4CA73B05" w14:textId="77777777" w:rsidR="00357921" w:rsidRDefault="00357921" w:rsidP="00357921"/>
    <w:p w14:paraId="468FFFD0" w14:textId="77777777" w:rsidR="00357921" w:rsidRDefault="00357921" w:rsidP="00357921"/>
    <w:p w14:paraId="1D55B5F7" w14:textId="77777777" w:rsidR="00357921" w:rsidRDefault="00357921" w:rsidP="00357921"/>
    <w:p w14:paraId="7C3291AE" w14:textId="77777777" w:rsidR="00357921" w:rsidRDefault="00357921" w:rsidP="00357921"/>
    <w:p w14:paraId="3B0BAEF5" w14:textId="77777777" w:rsidR="00357921" w:rsidRDefault="00357921" w:rsidP="00357921"/>
    <w:p w14:paraId="4A43B276" w14:textId="77777777" w:rsidR="00357921" w:rsidRDefault="00357921" w:rsidP="00357921"/>
    <w:p w14:paraId="22224152" w14:textId="77777777" w:rsidR="00357921" w:rsidRDefault="00357921" w:rsidP="00357921"/>
    <w:p w14:paraId="1730A236" w14:textId="77777777" w:rsidR="00357921" w:rsidRDefault="00357921" w:rsidP="00357921"/>
    <w:p w14:paraId="3FCBA6AB" w14:textId="77777777" w:rsidR="00357921" w:rsidRDefault="00357921" w:rsidP="00C4338C">
      <w:pPr>
        <w:jc w:val="center"/>
      </w:pPr>
    </w:p>
    <w:p w14:paraId="02C5B8AE" w14:textId="77777777" w:rsidR="00357921" w:rsidRDefault="00357921" w:rsidP="00357921"/>
    <w:p w14:paraId="262CC955" w14:textId="77777777" w:rsidR="00357921" w:rsidRDefault="00357921" w:rsidP="00357921"/>
    <w:p w14:paraId="4B0F1D1B" w14:textId="1BC88367" w:rsidR="00357921" w:rsidRDefault="00357921" w:rsidP="00357921">
      <w:pPr>
        <w:tabs>
          <w:tab w:val="left" w:pos="7241"/>
        </w:tabs>
      </w:pPr>
      <w:r>
        <w:tab/>
      </w:r>
    </w:p>
    <w:p w14:paraId="72540173" w14:textId="77777777" w:rsidR="003228FE" w:rsidRPr="00357921" w:rsidRDefault="003228FE" w:rsidP="00357921">
      <w:pPr>
        <w:sectPr w:rsidR="003228FE" w:rsidRPr="00357921" w:rsidSect="00357921">
          <w:headerReference w:type="default" r:id="rId23"/>
          <w:footerReference w:type="default" r:id="rId24"/>
          <w:pgSz w:w="11906" w:h="16838"/>
          <w:pgMar w:top="1440" w:right="1440" w:bottom="1440" w:left="1440" w:header="708" w:footer="708" w:gutter="0"/>
          <w:pgNumType w:start="1"/>
          <w:cols w:space="708"/>
          <w:docGrid w:linePitch="360"/>
        </w:sectPr>
      </w:pPr>
    </w:p>
    <w:p w14:paraId="1A333136" w14:textId="18AC8D9D" w:rsidR="00506476" w:rsidRPr="00F831C1" w:rsidRDefault="00506476" w:rsidP="00F831C1">
      <w:pPr>
        <w:tabs>
          <w:tab w:val="left" w:pos="2685"/>
        </w:tabs>
      </w:pPr>
    </w:p>
    <w:sectPr w:rsidR="00506476" w:rsidRPr="00F831C1">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C6DAF" w14:textId="77777777" w:rsidR="00637D3C" w:rsidRDefault="00637D3C" w:rsidP="00856669">
      <w:r>
        <w:separator/>
      </w:r>
    </w:p>
  </w:endnote>
  <w:endnote w:type="continuationSeparator" w:id="0">
    <w:p w14:paraId="701CB5DE" w14:textId="77777777" w:rsidR="00637D3C" w:rsidRDefault="00637D3C"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84628"/>
        <w:sz w:val="18"/>
        <w:szCs w:val="18"/>
      </w:rPr>
      <w:id w:val="-1054697108"/>
      <w:docPartObj>
        <w:docPartGallery w:val="Page Numbers (Bottom of Page)"/>
        <w:docPartUnique/>
      </w:docPartObj>
    </w:sdtPr>
    <w:sdtEndPr>
      <w:rPr>
        <w:noProof/>
      </w:rPr>
    </w:sdtEndPr>
    <w:sdtContent>
      <w:p w14:paraId="24ECAEC0" w14:textId="353C1395" w:rsidR="003228FE" w:rsidRPr="00537343" w:rsidRDefault="00357921" w:rsidP="00537343">
        <w:pPr>
          <w:pStyle w:val="Footer"/>
          <w:rPr>
            <w:b/>
            <w:color w:val="784628"/>
            <w:sz w:val="18"/>
            <w:szCs w:val="18"/>
          </w:rPr>
        </w:pPr>
        <w:r w:rsidRPr="00537343">
          <w:rPr>
            <w:bCs/>
            <w:noProof/>
            <w:color w:val="784628"/>
            <w:sz w:val="18"/>
            <w:szCs w:val="18"/>
            <w:lang w:val="en-US"/>
          </w:rPr>
          <w:t>drylandsystems.cgiar.org</w:t>
        </w:r>
        <w:r w:rsidR="00537343">
          <w:rPr>
            <w:bCs/>
            <w:noProof/>
            <w:color w:val="784628"/>
            <w:sz w:val="18"/>
            <w:szCs w:val="18"/>
            <w:lang w:val="en-US"/>
          </w:rPr>
          <w:t xml:space="preserve">                                      </w:t>
        </w:r>
        <w:r w:rsidR="00537343">
          <w:rPr>
            <w:bCs/>
            <w:noProof/>
            <w:color w:val="784628"/>
            <w:sz w:val="18"/>
            <w:szCs w:val="18"/>
            <w:lang w:val="en-US"/>
          </w:rPr>
          <w:tab/>
        </w:r>
        <w:r w:rsidR="00537343">
          <w:rPr>
            <w:bCs/>
            <w:noProof/>
            <w:color w:val="784628"/>
            <w:sz w:val="18"/>
            <w:szCs w:val="18"/>
            <w:lang w:val="en-US"/>
          </w:rPr>
          <w:tab/>
          <w:t xml:space="preserve">                         </w:t>
        </w:r>
        <w:r w:rsidR="00537343" w:rsidRPr="00537343">
          <w:rPr>
            <w:noProof/>
            <w:color w:val="CDA62D"/>
            <w:sz w:val="18"/>
            <w:szCs w:val="18"/>
            <w:lang w:val="en-US"/>
          </w:rPr>
          <w:t xml:space="preserve"> </w:t>
        </w:r>
        <w:r w:rsidR="00537343" w:rsidRPr="00537343">
          <w:rPr>
            <w:noProof/>
            <w:color w:val="CDA62D"/>
            <w:sz w:val="18"/>
            <w:szCs w:val="18"/>
            <w:lang w:val="en-US"/>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3BD76" id="Straight Connector 1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00537343" w:rsidRPr="00537343">
          <w:rPr>
            <w:color w:val="784628"/>
            <w:sz w:val="18"/>
            <w:szCs w:val="18"/>
          </w:rPr>
          <w:fldChar w:fldCharType="begin"/>
        </w:r>
        <w:r w:rsidR="00537343" w:rsidRPr="00537343">
          <w:rPr>
            <w:color w:val="784628"/>
            <w:sz w:val="18"/>
            <w:szCs w:val="18"/>
          </w:rPr>
          <w:instrText xml:space="preserve"> PAGE   \* MERGEFORMAT </w:instrText>
        </w:r>
        <w:r w:rsidR="00537343" w:rsidRPr="00537343">
          <w:rPr>
            <w:color w:val="784628"/>
            <w:sz w:val="18"/>
            <w:szCs w:val="18"/>
          </w:rPr>
          <w:fldChar w:fldCharType="separate"/>
        </w:r>
        <w:r w:rsidR="00593C5E">
          <w:rPr>
            <w:noProof/>
            <w:color w:val="784628"/>
            <w:sz w:val="18"/>
            <w:szCs w:val="18"/>
          </w:rPr>
          <w:t>8</w:t>
        </w:r>
        <w:r w:rsidR="00537343" w:rsidRPr="00537343">
          <w:rPr>
            <w:noProof/>
            <w:color w:val="784628"/>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F20CAA" w:rsidRPr="00F20CAA" w:rsidRDefault="00F831C1"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71418" w14:textId="77777777" w:rsidR="00637D3C" w:rsidRDefault="00637D3C" w:rsidP="00856669">
      <w:r>
        <w:separator/>
      </w:r>
    </w:p>
  </w:footnote>
  <w:footnote w:type="continuationSeparator" w:id="0">
    <w:p w14:paraId="17186C1C" w14:textId="77777777" w:rsidR="00637D3C" w:rsidRDefault="00637D3C"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3228FE" w:rsidRDefault="003228FE">
    <w:pPr>
      <w:pStyle w:val="Header"/>
    </w:pPr>
    <w:r w:rsidRPr="003228FE">
      <w:rPr>
        <w:noProof/>
        <w:lang w:val="en-US"/>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479B" w14:textId="0B9341DF" w:rsidR="003228FE" w:rsidRPr="00537343" w:rsidRDefault="00332430">
    <w:pPr>
      <w:pStyle w:val="Header"/>
      <w:rPr>
        <w:color w:val="784628"/>
        <w:sz w:val="18"/>
        <w:szCs w:val="18"/>
      </w:rPr>
    </w:pPr>
    <w:r w:rsidRPr="00332430">
      <w:rPr>
        <w:color w:val="784628"/>
        <w:sz w:val="18"/>
        <w:szCs w:val="18"/>
      </w:rPr>
      <w:t>Impact evaluation of SLM options to achieve land degradation neutrality</w:t>
    </w:r>
  </w:p>
  <w:p w14:paraId="22B16D43" w14:textId="31BB8354" w:rsidR="00357921" w:rsidRPr="00357921" w:rsidRDefault="00357921">
    <w:pPr>
      <w:pStyle w:val="Header"/>
      <w:rPr>
        <w:color w:val="784628"/>
        <w:sz w:val="28"/>
      </w:rPr>
    </w:pPr>
    <w:r w:rsidRPr="00DA65DC">
      <w:rPr>
        <w:b/>
        <w:noProof/>
        <w:color w:val="CDA62D"/>
        <w:sz w:val="72"/>
        <w:szCs w:val="72"/>
        <w:lang w:val="en-US"/>
      </w:rPr>
      <mc:AlternateContent>
        <mc:Choice Requires="wps">
          <w:drawing>
            <wp:anchor distT="0" distB="0" distL="114300" distR="114300" simplePos="0" relativeHeight="25166233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3C03D" id="Straight Connector 11"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4A446A94" w:rsidR="004442C7" w:rsidRPr="003228FE" w:rsidRDefault="00332430" w:rsidP="003228FE">
    <w:pPr>
      <w:pStyle w:val="Header"/>
    </w:pPr>
    <w:r>
      <w:rPr>
        <w:noProof/>
        <w:lang w:val="en-US"/>
      </w:rPr>
      <w:drawing>
        <wp:anchor distT="0" distB="0" distL="114300" distR="114300" simplePos="0" relativeHeight="251659264" behindDoc="1" locked="0" layoutInCell="1" allowOverlap="1" wp14:anchorId="308234F7" wp14:editId="005B5123">
          <wp:simplePos x="0" y="0"/>
          <wp:positionH relativeFrom="column">
            <wp:posOffset>-905510</wp:posOffset>
          </wp:positionH>
          <wp:positionV relativeFrom="paragraph">
            <wp:posOffset>-440055</wp:posOffset>
          </wp:positionV>
          <wp:extent cx="7547610" cy="10662920"/>
          <wp:effectExtent l="0" t="0" r="0" b="5080"/>
          <wp:wrapNone/>
          <wp:docPr id="2" name="Picture 1" descr="DS_report_back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report_back_ne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2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16B5A"/>
    <w:multiLevelType w:val="multilevel"/>
    <w:tmpl w:val="75C211C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3CD45EDF"/>
    <w:multiLevelType w:val="hybridMultilevel"/>
    <w:tmpl w:val="612C5434"/>
    <w:lvl w:ilvl="0" w:tplc="54EC77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82170C"/>
    <w:multiLevelType w:val="hybridMultilevel"/>
    <w:tmpl w:val="B606960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4E7A6C1A"/>
    <w:multiLevelType w:val="hybridMultilevel"/>
    <w:tmpl w:val="C1E05568"/>
    <w:lvl w:ilvl="0" w:tplc="F0FA4216">
      <w:start w:val="1"/>
      <w:numFmt w:val="bullet"/>
      <w:lvlText w:val=""/>
      <w:lvlJc w:val="left"/>
      <w:pPr>
        <w:tabs>
          <w:tab w:val="num" w:pos="720"/>
        </w:tabs>
        <w:ind w:left="720" w:hanging="360"/>
      </w:pPr>
      <w:rPr>
        <w:rFonts w:ascii="Wingdings" w:hAnsi="Wingdings" w:hint="default"/>
      </w:rPr>
    </w:lvl>
    <w:lvl w:ilvl="1" w:tplc="B0CAA61E" w:tentative="1">
      <w:start w:val="1"/>
      <w:numFmt w:val="bullet"/>
      <w:lvlText w:val=""/>
      <w:lvlJc w:val="left"/>
      <w:pPr>
        <w:tabs>
          <w:tab w:val="num" w:pos="1440"/>
        </w:tabs>
        <w:ind w:left="1440" w:hanging="360"/>
      </w:pPr>
      <w:rPr>
        <w:rFonts w:ascii="Wingdings" w:hAnsi="Wingdings" w:hint="default"/>
      </w:rPr>
    </w:lvl>
    <w:lvl w:ilvl="2" w:tplc="5F781968" w:tentative="1">
      <w:start w:val="1"/>
      <w:numFmt w:val="bullet"/>
      <w:lvlText w:val=""/>
      <w:lvlJc w:val="left"/>
      <w:pPr>
        <w:tabs>
          <w:tab w:val="num" w:pos="2160"/>
        </w:tabs>
        <w:ind w:left="2160" w:hanging="360"/>
      </w:pPr>
      <w:rPr>
        <w:rFonts w:ascii="Wingdings" w:hAnsi="Wingdings" w:hint="default"/>
      </w:rPr>
    </w:lvl>
    <w:lvl w:ilvl="3" w:tplc="2B0CB5B2" w:tentative="1">
      <w:start w:val="1"/>
      <w:numFmt w:val="bullet"/>
      <w:lvlText w:val=""/>
      <w:lvlJc w:val="left"/>
      <w:pPr>
        <w:tabs>
          <w:tab w:val="num" w:pos="2880"/>
        </w:tabs>
        <w:ind w:left="2880" w:hanging="360"/>
      </w:pPr>
      <w:rPr>
        <w:rFonts w:ascii="Wingdings" w:hAnsi="Wingdings" w:hint="default"/>
      </w:rPr>
    </w:lvl>
    <w:lvl w:ilvl="4" w:tplc="1974D48E" w:tentative="1">
      <w:start w:val="1"/>
      <w:numFmt w:val="bullet"/>
      <w:lvlText w:val=""/>
      <w:lvlJc w:val="left"/>
      <w:pPr>
        <w:tabs>
          <w:tab w:val="num" w:pos="3600"/>
        </w:tabs>
        <w:ind w:left="3600" w:hanging="360"/>
      </w:pPr>
      <w:rPr>
        <w:rFonts w:ascii="Wingdings" w:hAnsi="Wingdings" w:hint="default"/>
      </w:rPr>
    </w:lvl>
    <w:lvl w:ilvl="5" w:tplc="E8189B34" w:tentative="1">
      <w:start w:val="1"/>
      <w:numFmt w:val="bullet"/>
      <w:lvlText w:val=""/>
      <w:lvlJc w:val="left"/>
      <w:pPr>
        <w:tabs>
          <w:tab w:val="num" w:pos="4320"/>
        </w:tabs>
        <w:ind w:left="4320" w:hanging="360"/>
      </w:pPr>
      <w:rPr>
        <w:rFonts w:ascii="Wingdings" w:hAnsi="Wingdings" w:hint="default"/>
      </w:rPr>
    </w:lvl>
    <w:lvl w:ilvl="6" w:tplc="9FA29C70" w:tentative="1">
      <w:start w:val="1"/>
      <w:numFmt w:val="bullet"/>
      <w:lvlText w:val=""/>
      <w:lvlJc w:val="left"/>
      <w:pPr>
        <w:tabs>
          <w:tab w:val="num" w:pos="5040"/>
        </w:tabs>
        <w:ind w:left="5040" w:hanging="360"/>
      </w:pPr>
      <w:rPr>
        <w:rFonts w:ascii="Wingdings" w:hAnsi="Wingdings" w:hint="default"/>
      </w:rPr>
    </w:lvl>
    <w:lvl w:ilvl="7" w:tplc="099E3D60" w:tentative="1">
      <w:start w:val="1"/>
      <w:numFmt w:val="bullet"/>
      <w:lvlText w:val=""/>
      <w:lvlJc w:val="left"/>
      <w:pPr>
        <w:tabs>
          <w:tab w:val="num" w:pos="5760"/>
        </w:tabs>
        <w:ind w:left="5760" w:hanging="360"/>
      </w:pPr>
      <w:rPr>
        <w:rFonts w:ascii="Wingdings" w:hAnsi="Wingdings" w:hint="default"/>
      </w:rPr>
    </w:lvl>
    <w:lvl w:ilvl="8" w:tplc="D6144D9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7D3"/>
    <w:rsid w:val="001314E4"/>
    <w:rsid w:val="001927F8"/>
    <w:rsid w:val="001D0DBD"/>
    <w:rsid w:val="003228FE"/>
    <w:rsid w:val="00332430"/>
    <w:rsid w:val="00357921"/>
    <w:rsid w:val="003B3E26"/>
    <w:rsid w:val="003D7BB8"/>
    <w:rsid w:val="003E5185"/>
    <w:rsid w:val="004442C7"/>
    <w:rsid w:val="00506476"/>
    <w:rsid w:val="00537343"/>
    <w:rsid w:val="00593C5E"/>
    <w:rsid w:val="00634E3C"/>
    <w:rsid w:val="00637D3C"/>
    <w:rsid w:val="006A5EC3"/>
    <w:rsid w:val="006F5EA0"/>
    <w:rsid w:val="00780CC5"/>
    <w:rsid w:val="007A0AF3"/>
    <w:rsid w:val="007B0751"/>
    <w:rsid w:val="008207D3"/>
    <w:rsid w:val="00856669"/>
    <w:rsid w:val="00911E31"/>
    <w:rsid w:val="00B44026"/>
    <w:rsid w:val="00B96009"/>
    <w:rsid w:val="00C4338C"/>
    <w:rsid w:val="00F20CAA"/>
    <w:rsid w:val="00F83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DD695"/>
  <w15:docId w15:val="{A9ED58D5-1D28-43CA-A726-71577634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character" w:styleId="Hyperlink">
    <w:name w:val="Hyperlink"/>
    <w:basedOn w:val="DefaultParagraphFont"/>
    <w:uiPriority w:val="99"/>
    <w:unhideWhenUsed/>
    <w:rsid w:val="00593C5E"/>
    <w:rPr>
      <w:color w:val="0563C1" w:themeColor="hyperlink"/>
      <w:u w:val="single"/>
    </w:rPr>
  </w:style>
  <w:style w:type="paragraph" w:styleId="ListParagraph">
    <w:name w:val="List Paragraph"/>
    <w:basedOn w:val="Normal"/>
    <w:uiPriority w:val="99"/>
    <w:qFormat/>
    <w:rsid w:val="00593C5E"/>
    <w:pPr>
      <w:spacing w:after="0" w:line="240" w:lineRule="auto"/>
      <w:ind w:left="720"/>
      <w:contextualSpacing/>
    </w:pPr>
    <w:rPr>
      <w:rFonts w:ascii="Arial" w:hAnsi="Arial"/>
      <w:lang w:val="de-DE"/>
    </w:rPr>
  </w:style>
  <w:style w:type="paragraph" w:customStyle="1" w:styleId="Default">
    <w:name w:val="Default"/>
    <w:rsid w:val="00593C5E"/>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Caption">
    <w:name w:val="caption"/>
    <w:basedOn w:val="Normal"/>
    <w:next w:val="Normal"/>
    <w:uiPriority w:val="35"/>
    <w:unhideWhenUsed/>
    <w:qFormat/>
    <w:rsid w:val="00593C5E"/>
    <w:pPr>
      <w:spacing w:after="200" w:line="240" w:lineRule="auto"/>
    </w:pPr>
    <w:rPr>
      <w:rFonts w:ascii="Arial" w:hAnsi="Arial"/>
      <w:i/>
      <w:iCs/>
      <w:color w:val="44546A" w:themeColor="text2"/>
      <w:sz w:val="18"/>
      <w:szCs w:val="18"/>
      <w:lang w:val="de-DE"/>
    </w:rPr>
  </w:style>
  <w:style w:type="paragraph" w:styleId="CommentText">
    <w:name w:val="annotation text"/>
    <w:basedOn w:val="Normal"/>
    <w:link w:val="CommentTextChar"/>
    <w:uiPriority w:val="99"/>
    <w:semiHidden/>
    <w:unhideWhenUsed/>
    <w:rsid w:val="00593C5E"/>
    <w:pPr>
      <w:spacing w:after="0" w:line="240" w:lineRule="auto"/>
    </w:pPr>
    <w:rPr>
      <w:rFonts w:ascii="Arial" w:hAnsi="Arial"/>
      <w:sz w:val="20"/>
      <w:szCs w:val="20"/>
      <w:lang w:val="de-DE"/>
    </w:rPr>
  </w:style>
  <w:style w:type="character" w:customStyle="1" w:styleId="CommentTextChar">
    <w:name w:val="Comment Text Char"/>
    <w:basedOn w:val="DefaultParagraphFont"/>
    <w:link w:val="CommentText"/>
    <w:uiPriority w:val="99"/>
    <w:semiHidden/>
    <w:rsid w:val="00593C5E"/>
    <w:rPr>
      <w:rFonts w:ascii="Arial" w:hAnsi="Arial"/>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Q.Le@cgiar.org"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192.168.1.41/webgis/" TargetMode="External"/><Relationship Id="rId7" Type="http://schemas.openxmlformats.org/officeDocument/2006/relationships/settings" Target="settings.xml"/><Relationship Id="rId12" Type="http://schemas.openxmlformats.org/officeDocument/2006/relationships/hyperlink" Target="mailto:r.thomas@cgiar.org"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mel.cgiar.org/projects/slmoxc/52/impact-evaluation-of-sustainable-land-management-slm-in-tunis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fajr.fradi@cgmel.org"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el.cgiar.org/projects/slmox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Bonaiuti@cgiar.org" TargetMode="External"/><Relationship Id="rId22" Type="http://schemas.openxmlformats.org/officeDocument/2006/relationships/hyperlink" Target="http://geoagro.icarda.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4.xml><?xml version="1.0" encoding="utf-8"?>
<ds:datastoreItem xmlns:ds="http://schemas.openxmlformats.org/officeDocument/2006/customXml" ds:itemID="{A4B7868B-9E2D-459A-A2CD-D974B9EC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GU</cp:lastModifiedBy>
  <cp:revision>3</cp:revision>
  <cp:lastPrinted>2015-01-29T12:30:00Z</cp:lastPrinted>
  <dcterms:created xsi:type="dcterms:W3CDTF">2017-04-12T07:18:00Z</dcterms:created>
  <dcterms:modified xsi:type="dcterms:W3CDTF">2017-04-12T07:25:00Z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