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71C" w:rsidRDefault="00C6271C" w:rsidP="006443DF">
      <w:pPr>
        <w:pStyle w:val="Title"/>
        <w:pBdr>
          <w:bottom w:val="single" w:sz="6" w:space="1" w:color="auto"/>
        </w:pBdr>
      </w:pPr>
      <w:r>
        <w:t xml:space="preserve">Evapotranspiration-based Irrigation Scheduling: A Promising Tool for Uzbek Farmers </w:t>
      </w:r>
    </w:p>
    <w:p w:rsidR="00C6271C" w:rsidRDefault="00C6271C" w:rsidP="004D02C7">
      <w:pPr>
        <w:jc w:val="both"/>
        <w:rPr>
          <w:rFonts w:ascii="Times New Roman" w:hAnsi="Times New Roman" w:cs="Times New Roman"/>
          <w:sz w:val="24"/>
          <w:szCs w:val="24"/>
        </w:rPr>
      </w:pPr>
    </w:p>
    <w:p w:rsidR="007C0ED7" w:rsidRDefault="004D02C7" w:rsidP="007C0ED7">
      <w:pPr>
        <w:jc w:val="both"/>
        <w:rPr>
          <w:rFonts w:cs="Times New Roman"/>
          <w:sz w:val="24"/>
          <w:szCs w:val="24"/>
        </w:rPr>
      </w:pPr>
      <w:r w:rsidRPr="00C6271C">
        <w:rPr>
          <w:rFonts w:cs="Times New Roman"/>
          <w:sz w:val="24"/>
          <w:szCs w:val="24"/>
        </w:rPr>
        <w:t xml:space="preserve">Irrigated agriculture is the backbone of Uzbekistan’s economy. Therefore, efficient irrigation water management is of crucial importance to the sustainable crop production in </w:t>
      </w:r>
      <w:r w:rsidR="00C6271C">
        <w:rPr>
          <w:rFonts w:cs="Times New Roman"/>
          <w:sz w:val="24"/>
          <w:szCs w:val="24"/>
        </w:rPr>
        <w:t>the country</w:t>
      </w:r>
      <w:r w:rsidRPr="00C6271C">
        <w:rPr>
          <w:rFonts w:cs="Times New Roman"/>
          <w:sz w:val="24"/>
          <w:szCs w:val="24"/>
        </w:rPr>
        <w:t xml:space="preserve">.  Since independence, Uzbekistan has made significant efforts including institutional reforms to implement integrated water resources management (IWRM) to maintain and improve irrigation capacity. </w:t>
      </w:r>
      <w:r w:rsidR="007C0ED7" w:rsidRPr="007C0ED7">
        <w:rPr>
          <w:rFonts w:cs="Times New Roman"/>
          <w:sz w:val="24"/>
          <w:szCs w:val="24"/>
        </w:rPr>
        <w:t xml:space="preserve">Although, these efforts are much needed for better water management at a regional scale, there is a need for equal and simultaneous effort to improve irrigation water management at field and farm levels through adoption of water-saving technologies such as evapotranspiration (ET)-based irrigation scheduling, drip irrigation, and crop monitoring sensors. </w:t>
      </w:r>
    </w:p>
    <w:p w:rsidR="007C0ED7" w:rsidRPr="007C0ED7" w:rsidRDefault="007C0ED7" w:rsidP="007C0ED7">
      <w:pPr>
        <w:jc w:val="both"/>
        <w:rPr>
          <w:rFonts w:cs="Times New Roman"/>
          <w:sz w:val="24"/>
          <w:szCs w:val="24"/>
        </w:rPr>
      </w:pPr>
      <w:r w:rsidRPr="007C0ED7">
        <w:rPr>
          <w:rFonts w:cs="Times New Roman"/>
          <w:sz w:val="24"/>
          <w:szCs w:val="24"/>
        </w:rPr>
        <w:t xml:space="preserve">At present, Fergana Valley farmers use the Soviet </w:t>
      </w:r>
      <w:r>
        <w:rPr>
          <w:rFonts w:cs="Times New Roman"/>
          <w:sz w:val="24"/>
          <w:szCs w:val="24"/>
        </w:rPr>
        <w:t>era</w:t>
      </w:r>
      <w:r w:rsidRPr="007C0ED7">
        <w:rPr>
          <w:rFonts w:cs="Times New Roman"/>
          <w:sz w:val="24"/>
          <w:szCs w:val="24"/>
        </w:rPr>
        <w:t xml:space="preserve">-developed method of irrigation which divides the irrigated areas in Hydro Module Zones (HMZ). Each HMZ </w:t>
      </w:r>
      <w:r>
        <w:rPr>
          <w:rFonts w:cs="Times New Roman"/>
          <w:sz w:val="24"/>
          <w:szCs w:val="24"/>
        </w:rPr>
        <w:t>has a set of crop-</w:t>
      </w:r>
      <w:r w:rsidRPr="007C0ED7">
        <w:rPr>
          <w:rFonts w:cs="Times New Roman"/>
          <w:sz w:val="24"/>
          <w:szCs w:val="24"/>
        </w:rPr>
        <w:t xml:space="preserve">specific recommendations for irrigation based the soil characteristics (thickness of soil layers, soil texture) and depth of groundwater table. These recommendations have not been revised against changes in cultivars and fluctuations in groundwater table during past decades. The </w:t>
      </w:r>
      <w:r>
        <w:rPr>
          <w:rFonts w:cs="Times New Roman"/>
          <w:sz w:val="24"/>
          <w:szCs w:val="24"/>
        </w:rPr>
        <w:t>evapotranspiration (</w:t>
      </w:r>
      <w:r w:rsidRPr="007C0ED7">
        <w:rPr>
          <w:rFonts w:cs="Times New Roman"/>
          <w:sz w:val="24"/>
          <w:szCs w:val="24"/>
        </w:rPr>
        <w:t>ET</w:t>
      </w:r>
      <w:r>
        <w:rPr>
          <w:rFonts w:cs="Times New Roman"/>
          <w:sz w:val="24"/>
          <w:szCs w:val="24"/>
        </w:rPr>
        <w:t>)</w:t>
      </w:r>
      <w:r w:rsidRPr="007C0ED7">
        <w:rPr>
          <w:rFonts w:cs="Times New Roman"/>
          <w:sz w:val="24"/>
          <w:szCs w:val="24"/>
        </w:rPr>
        <w:t xml:space="preserve">-based irrigation scheduling method has the potential to replace subjective daily water management decisions at WUA </w:t>
      </w:r>
      <w:r w:rsidR="006443DF">
        <w:rPr>
          <w:rFonts w:cs="Times New Roman"/>
          <w:sz w:val="24"/>
          <w:szCs w:val="24"/>
        </w:rPr>
        <w:t xml:space="preserve">(Water Users Association) </w:t>
      </w:r>
      <w:r w:rsidRPr="007C0ED7">
        <w:rPr>
          <w:rFonts w:cs="Times New Roman"/>
          <w:sz w:val="24"/>
          <w:szCs w:val="24"/>
        </w:rPr>
        <w:t>level with crop water demand-b</w:t>
      </w:r>
      <w:r>
        <w:rPr>
          <w:rFonts w:cs="Times New Roman"/>
          <w:sz w:val="24"/>
          <w:szCs w:val="24"/>
        </w:rPr>
        <w:t>ased decisions to improve water-</w:t>
      </w:r>
      <w:r w:rsidRPr="007C0ED7">
        <w:rPr>
          <w:rFonts w:cs="Times New Roman"/>
          <w:sz w:val="24"/>
          <w:szCs w:val="24"/>
        </w:rPr>
        <w:t>use efficiency while reducing sali</w:t>
      </w:r>
      <w:r w:rsidR="006443DF">
        <w:rPr>
          <w:rFonts w:cs="Times New Roman"/>
          <w:sz w:val="24"/>
          <w:szCs w:val="24"/>
        </w:rPr>
        <w:t>nity and waterlogging problems.</w:t>
      </w:r>
    </w:p>
    <w:p w:rsidR="007C0ED7" w:rsidRPr="007C0ED7" w:rsidRDefault="007C0ED7" w:rsidP="007C0ED7">
      <w:pPr>
        <w:jc w:val="both"/>
        <w:rPr>
          <w:rFonts w:cs="Times New Roman"/>
          <w:sz w:val="24"/>
          <w:szCs w:val="24"/>
        </w:rPr>
      </w:pPr>
      <w:r>
        <w:rPr>
          <w:rFonts w:cs="Times New Roman"/>
          <w:sz w:val="24"/>
          <w:szCs w:val="24"/>
        </w:rPr>
        <w:t>ET</w:t>
      </w:r>
      <w:r w:rsidRPr="007C0ED7">
        <w:rPr>
          <w:rFonts w:cs="Times New Roman"/>
          <w:sz w:val="24"/>
          <w:szCs w:val="24"/>
        </w:rPr>
        <w:t xml:space="preserve"> is defined as the measure of total water demand through evaporation from soil and transpiration by plants. Crop ET (</w:t>
      </w:r>
      <w:proofErr w:type="spellStart"/>
      <w:r w:rsidRPr="007C0ED7">
        <w:rPr>
          <w:rFonts w:cs="Times New Roman"/>
          <w:sz w:val="24"/>
          <w:szCs w:val="24"/>
        </w:rPr>
        <w:t>ET</w:t>
      </w:r>
      <w:r w:rsidRPr="007C0ED7">
        <w:rPr>
          <w:rFonts w:cs="Times New Roman"/>
          <w:sz w:val="24"/>
          <w:szCs w:val="24"/>
          <w:vertAlign w:val="subscript"/>
        </w:rPr>
        <w:t>c</w:t>
      </w:r>
      <w:proofErr w:type="spellEnd"/>
      <w:r w:rsidRPr="007C0ED7">
        <w:rPr>
          <w:rFonts w:cs="Times New Roman"/>
          <w:sz w:val="24"/>
          <w:szCs w:val="24"/>
        </w:rPr>
        <w:t xml:space="preserve">) is a measure of water requirement of a particular crop being grown at the soil surface. Therefore, the </w:t>
      </w:r>
      <w:proofErr w:type="spellStart"/>
      <w:r w:rsidRPr="007C0ED7">
        <w:rPr>
          <w:rFonts w:cs="Times New Roman"/>
          <w:sz w:val="24"/>
          <w:szCs w:val="24"/>
        </w:rPr>
        <w:t>ET</w:t>
      </w:r>
      <w:r w:rsidRPr="007C0ED7">
        <w:rPr>
          <w:rFonts w:cs="Times New Roman"/>
          <w:sz w:val="24"/>
          <w:szCs w:val="24"/>
          <w:vertAlign w:val="subscript"/>
        </w:rPr>
        <w:t>c</w:t>
      </w:r>
      <w:proofErr w:type="spellEnd"/>
      <w:r w:rsidRPr="007C0ED7">
        <w:rPr>
          <w:rFonts w:cs="Times New Roman"/>
          <w:sz w:val="24"/>
          <w:szCs w:val="24"/>
        </w:rPr>
        <w:t xml:space="preserve"> can be used in daily irrigation scheduling programs, water demand models, and other applications. The accuracy of </w:t>
      </w:r>
      <w:proofErr w:type="spellStart"/>
      <w:r w:rsidRPr="007C0ED7">
        <w:rPr>
          <w:rFonts w:cs="Times New Roman"/>
          <w:sz w:val="24"/>
          <w:szCs w:val="24"/>
        </w:rPr>
        <w:t>ET</w:t>
      </w:r>
      <w:r w:rsidRPr="007C0ED7">
        <w:rPr>
          <w:rFonts w:cs="Times New Roman"/>
          <w:sz w:val="24"/>
          <w:szCs w:val="24"/>
          <w:vertAlign w:val="subscript"/>
        </w:rPr>
        <w:t>c</w:t>
      </w:r>
      <w:proofErr w:type="spellEnd"/>
      <w:r w:rsidRPr="007C0ED7">
        <w:rPr>
          <w:rFonts w:cs="Times New Roman"/>
          <w:sz w:val="24"/>
          <w:szCs w:val="24"/>
        </w:rPr>
        <w:t xml:space="preserve"> values is highly dependent on characterization of site location and representation of topography, wind obstructions, buildings, roads, hills, drainage and waterways. It can be estimated as: </w:t>
      </w:r>
    </w:p>
    <w:p w:rsidR="007C0ED7" w:rsidRPr="007C0ED7" w:rsidRDefault="007C0ED7" w:rsidP="00DE7B74">
      <w:pPr>
        <w:jc w:val="center"/>
        <w:rPr>
          <w:rFonts w:cs="Times New Roman"/>
          <w:sz w:val="24"/>
          <w:szCs w:val="24"/>
        </w:rPr>
      </w:pPr>
      <w:bookmarkStart w:id="0" w:name="_GoBack"/>
      <w:bookmarkEnd w:id="0"/>
      <w:proofErr w:type="spellStart"/>
      <w:r w:rsidRPr="007C0ED7">
        <w:rPr>
          <w:rFonts w:cs="Times New Roman"/>
          <w:sz w:val="24"/>
          <w:szCs w:val="24"/>
        </w:rPr>
        <w:t>ET</w:t>
      </w:r>
      <w:r w:rsidRPr="007C0ED7">
        <w:rPr>
          <w:rFonts w:cs="Times New Roman"/>
          <w:sz w:val="24"/>
          <w:szCs w:val="24"/>
          <w:vertAlign w:val="subscript"/>
        </w:rPr>
        <w:t>c</w:t>
      </w:r>
      <w:proofErr w:type="spellEnd"/>
      <w:r w:rsidRPr="007C0ED7">
        <w:rPr>
          <w:rFonts w:cs="Times New Roman"/>
          <w:sz w:val="24"/>
          <w:szCs w:val="24"/>
        </w:rPr>
        <w:t xml:space="preserve"> = </w:t>
      </w:r>
      <w:proofErr w:type="spellStart"/>
      <w:r w:rsidRPr="007C0ED7">
        <w:rPr>
          <w:rFonts w:cs="Times New Roman"/>
          <w:sz w:val="24"/>
          <w:szCs w:val="24"/>
        </w:rPr>
        <w:t>ET</w:t>
      </w:r>
      <w:r w:rsidRPr="007C0ED7">
        <w:rPr>
          <w:rFonts w:cs="Times New Roman"/>
          <w:sz w:val="24"/>
          <w:szCs w:val="24"/>
          <w:vertAlign w:val="subscript"/>
        </w:rPr>
        <w:t>r</w:t>
      </w:r>
      <w:proofErr w:type="spellEnd"/>
      <w:r w:rsidRPr="007C0ED7">
        <w:rPr>
          <w:rFonts w:cs="Times New Roman"/>
          <w:sz w:val="24"/>
          <w:szCs w:val="24"/>
        </w:rPr>
        <w:t xml:space="preserve"> x K</w:t>
      </w:r>
      <w:r w:rsidRPr="007C0ED7">
        <w:rPr>
          <w:rFonts w:cs="Times New Roman"/>
          <w:sz w:val="24"/>
          <w:szCs w:val="24"/>
          <w:vertAlign w:val="subscript"/>
        </w:rPr>
        <w:t>c</w:t>
      </w:r>
      <w:r w:rsidRPr="007C0ED7">
        <w:rPr>
          <w:rFonts w:cs="Times New Roman"/>
          <w:sz w:val="24"/>
          <w:szCs w:val="24"/>
        </w:rPr>
        <w:t xml:space="preserve"> x K</w:t>
      </w:r>
      <w:r>
        <w:rPr>
          <w:rFonts w:cs="Times New Roman"/>
          <w:sz w:val="24"/>
          <w:szCs w:val="24"/>
          <w:vertAlign w:val="subscript"/>
        </w:rPr>
        <w:t>s</w:t>
      </w:r>
    </w:p>
    <w:p w:rsidR="007C0ED7" w:rsidRDefault="007C0ED7" w:rsidP="007C0ED7">
      <w:pPr>
        <w:jc w:val="both"/>
        <w:rPr>
          <w:rFonts w:cs="Times New Roman"/>
          <w:sz w:val="24"/>
          <w:szCs w:val="24"/>
        </w:rPr>
      </w:pPr>
      <w:proofErr w:type="gramStart"/>
      <w:r w:rsidRPr="007C0ED7">
        <w:rPr>
          <w:rFonts w:cs="Times New Roman"/>
          <w:sz w:val="24"/>
          <w:szCs w:val="24"/>
        </w:rPr>
        <w:t>where</w:t>
      </w:r>
      <w:proofErr w:type="gramEnd"/>
      <w:r w:rsidRPr="007C0ED7">
        <w:rPr>
          <w:rFonts w:cs="Times New Roman"/>
          <w:sz w:val="24"/>
          <w:szCs w:val="24"/>
        </w:rPr>
        <w:t xml:space="preserve"> </w:t>
      </w:r>
      <w:proofErr w:type="spellStart"/>
      <w:r w:rsidRPr="007C0ED7">
        <w:rPr>
          <w:rFonts w:cs="Times New Roman"/>
          <w:sz w:val="24"/>
          <w:szCs w:val="24"/>
        </w:rPr>
        <w:t>ET</w:t>
      </w:r>
      <w:r w:rsidRPr="007C0ED7">
        <w:rPr>
          <w:rFonts w:cs="Times New Roman"/>
          <w:sz w:val="24"/>
          <w:szCs w:val="24"/>
          <w:vertAlign w:val="subscript"/>
        </w:rPr>
        <w:t>r</w:t>
      </w:r>
      <w:proofErr w:type="spellEnd"/>
      <w:r w:rsidRPr="007C0ED7">
        <w:rPr>
          <w:rFonts w:cs="Times New Roman"/>
          <w:sz w:val="24"/>
          <w:szCs w:val="24"/>
        </w:rPr>
        <w:t xml:space="preserve"> is the ET rate from a reference crop usually alfalfa or grass, K</w:t>
      </w:r>
      <w:r w:rsidRPr="007C0ED7">
        <w:rPr>
          <w:rFonts w:cs="Times New Roman"/>
          <w:sz w:val="24"/>
          <w:szCs w:val="24"/>
          <w:vertAlign w:val="subscript"/>
        </w:rPr>
        <w:t>c</w:t>
      </w:r>
      <w:r w:rsidRPr="007C0ED7">
        <w:rPr>
          <w:rFonts w:cs="Times New Roman"/>
          <w:sz w:val="24"/>
          <w:szCs w:val="24"/>
        </w:rPr>
        <w:t xml:space="preserve"> is a crop coefficient that varies by crop development stage (ranges 0 to 1), and K</w:t>
      </w:r>
      <w:r w:rsidRPr="007C0ED7">
        <w:rPr>
          <w:rFonts w:cs="Times New Roman"/>
          <w:sz w:val="24"/>
          <w:szCs w:val="24"/>
          <w:vertAlign w:val="subscript"/>
        </w:rPr>
        <w:t>s</w:t>
      </w:r>
      <w:r w:rsidRPr="007C0ED7">
        <w:rPr>
          <w:rFonts w:cs="Times New Roman"/>
          <w:sz w:val="24"/>
          <w:szCs w:val="24"/>
        </w:rPr>
        <w:t xml:space="preserve"> is a water stress coefficient that also ranges from 0 to 1. Crop coefficient is the ratio of </w:t>
      </w:r>
      <w:proofErr w:type="spellStart"/>
      <w:r w:rsidRPr="007C0ED7">
        <w:rPr>
          <w:rFonts w:cs="Times New Roman"/>
          <w:sz w:val="24"/>
          <w:szCs w:val="24"/>
        </w:rPr>
        <w:t>ET</w:t>
      </w:r>
      <w:r w:rsidRPr="007C0ED7">
        <w:rPr>
          <w:rFonts w:cs="Times New Roman"/>
          <w:sz w:val="24"/>
          <w:szCs w:val="24"/>
          <w:vertAlign w:val="subscript"/>
        </w:rPr>
        <w:t>c</w:t>
      </w:r>
      <w:proofErr w:type="spellEnd"/>
      <w:r w:rsidRPr="007C0ED7">
        <w:rPr>
          <w:rFonts w:cs="Times New Roman"/>
          <w:sz w:val="24"/>
          <w:szCs w:val="24"/>
        </w:rPr>
        <w:t xml:space="preserve"> to the </w:t>
      </w:r>
      <w:proofErr w:type="spellStart"/>
      <w:r w:rsidRPr="007C0ED7">
        <w:rPr>
          <w:rFonts w:cs="Times New Roman"/>
          <w:sz w:val="24"/>
          <w:szCs w:val="24"/>
        </w:rPr>
        <w:t>ET</w:t>
      </w:r>
      <w:r w:rsidRPr="007C0ED7">
        <w:rPr>
          <w:rFonts w:cs="Times New Roman"/>
          <w:sz w:val="24"/>
          <w:szCs w:val="24"/>
          <w:vertAlign w:val="subscript"/>
        </w:rPr>
        <w:t>r</w:t>
      </w:r>
      <w:proofErr w:type="spellEnd"/>
      <w:r w:rsidRPr="007C0ED7">
        <w:rPr>
          <w:rFonts w:cs="Times New Roman"/>
          <w:sz w:val="24"/>
          <w:szCs w:val="24"/>
        </w:rPr>
        <w:t>. K</w:t>
      </w:r>
      <w:r w:rsidRPr="007C0ED7">
        <w:rPr>
          <w:rFonts w:cs="Times New Roman"/>
          <w:sz w:val="24"/>
          <w:szCs w:val="24"/>
          <w:vertAlign w:val="subscript"/>
        </w:rPr>
        <w:t>c</w:t>
      </w:r>
      <w:r w:rsidRPr="007C0ED7">
        <w:rPr>
          <w:rFonts w:cs="Times New Roman"/>
          <w:sz w:val="24"/>
          <w:szCs w:val="24"/>
        </w:rPr>
        <w:t xml:space="preserve"> represents an integration of the effects of four characteristics that distinguish a given crop form the reference crop: (1) crop height (affects aerodynamic resistance and vapor transfer), (2) canopy-soil albedo (affects R</w:t>
      </w:r>
      <w:r w:rsidRPr="007C0ED7">
        <w:rPr>
          <w:rFonts w:cs="Times New Roman"/>
          <w:sz w:val="24"/>
          <w:szCs w:val="24"/>
          <w:vertAlign w:val="subscript"/>
        </w:rPr>
        <w:t>n</w:t>
      </w:r>
      <w:r w:rsidRPr="007C0ED7">
        <w:rPr>
          <w:rFonts w:cs="Times New Roman"/>
          <w:sz w:val="24"/>
          <w:szCs w:val="24"/>
        </w:rPr>
        <w:t xml:space="preserve">), (3) canopy resistance (to vapor transfer), and (4) evaporation from soil. The </w:t>
      </w:r>
      <w:proofErr w:type="spellStart"/>
      <w:r w:rsidRPr="007C0ED7">
        <w:rPr>
          <w:rFonts w:cs="Times New Roman"/>
          <w:sz w:val="24"/>
          <w:szCs w:val="24"/>
        </w:rPr>
        <w:t>ET</w:t>
      </w:r>
      <w:r w:rsidRPr="007C0ED7">
        <w:rPr>
          <w:rFonts w:cs="Times New Roman"/>
          <w:sz w:val="24"/>
          <w:szCs w:val="24"/>
          <w:vertAlign w:val="subscript"/>
        </w:rPr>
        <w:t>r</w:t>
      </w:r>
      <w:proofErr w:type="spellEnd"/>
      <w:r w:rsidRPr="007C0ED7">
        <w:rPr>
          <w:rFonts w:cs="Times New Roman"/>
          <w:sz w:val="24"/>
          <w:szCs w:val="24"/>
        </w:rPr>
        <w:t xml:space="preserve"> can be accurately calculated from meteorological data such as solar radiation, air temperature, wind speed, and </w:t>
      </w:r>
      <w:r w:rsidRPr="007C0ED7">
        <w:rPr>
          <w:rFonts w:cs="Times New Roman"/>
          <w:sz w:val="24"/>
          <w:szCs w:val="24"/>
        </w:rPr>
        <w:lastRenderedPageBreak/>
        <w:t xml:space="preserve">relative humidity recorded from weather stations. The ASCE Standardized ET equation is one of the widely adopted methods for estimating </w:t>
      </w:r>
      <w:proofErr w:type="spellStart"/>
      <w:r w:rsidRPr="007C0ED7">
        <w:rPr>
          <w:rFonts w:cs="Times New Roman"/>
          <w:sz w:val="24"/>
          <w:szCs w:val="24"/>
        </w:rPr>
        <w:t>ET</w:t>
      </w:r>
      <w:r w:rsidRPr="007C0ED7">
        <w:rPr>
          <w:rFonts w:cs="Times New Roman"/>
          <w:sz w:val="24"/>
          <w:szCs w:val="24"/>
          <w:vertAlign w:val="subscript"/>
        </w:rPr>
        <w:t>r</w:t>
      </w:r>
      <w:proofErr w:type="spellEnd"/>
      <w:r w:rsidRPr="007C0ED7">
        <w:rPr>
          <w:rFonts w:cs="Times New Roman"/>
          <w:sz w:val="24"/>
          <w:szCs w:val="24"/>
        </w:rPr>
        <w:t xml:space="preserve">. </w:t>
      </w:r>
    </w:p>
    <w:p w:rsidR="00987216" w:rsidRDefault="007C0ED7" w:rsidP="007C0ED7">
      <w:pPr>
        <w:jc w:val="both"/>
        <w:rPr>
          <w:rFonts w:cs="Times New Roman"/>
          <w:sz w:val="24"/>
          <w:szCs w:val="24"/>
        </w:rPr>
      </w:pPr>
      <w:r>
        <w:rPr>
          <w:rFonts w:cs="Times New Roman"/>
          <w:sz w:val="24"/>
          <w:szCs w:val="24"/>
        </w:rPr>
        <w:t>ICARDA</w:t>
      </w:r>
      <w:r w:rsidR="006443DF">
        <w:rPr>
          <w:rFonts w:cs="Times New Roman"/>
          <w:sz w:val="24"/>
          <w:szCs w:val="24"/>
        </w:rPr>
        <w:t xml:space="preserve"> scientists,</w:t>
      </w:r>
      <w:r>
        <w:rPr>
          <w:rFonts w:cs="Times New Roman"/>
          <w:sz w:val="24"/>
          <w:szCs w:val="24"/>
        </w:rPr>
        <w:t xml:space="preserve"> in partnership with </w:t>
      </w:r>
      <w:r w:rsidR="005C1489">
        <w:rPr>
          <w:rFonts w:cs="Times New Roman"/>
          <w:sz w:val="24"/>
          <w:szCs w:val="24"/>
        </w:rPr>
        <w:t>Scientific Information Center of the Interstate Coordination Water Commission of the Central Asia (</w:t>
      </w:r>
      <w:r>
        <w:rPr>
          <w:rFonts w:cs="Times New Roman"/>
          <w:sz w:val="24"/>
          <w:szCs w:val="24"/>
        </w:rPr>
        <w:t>SIC-ICWC</w:t>
      </w:r>
      <w:r w:rsidR="005C1489">
        <w:rPr>
          <w:rFonts w:cs="Times New Roman"/>
          <w:sz w:val="24"/>
          <w:szCs w:val="24"/>
        </w:rPr>
        <w:t>)</w:t>
      </w:r>
      <w:r>
        <w:rPr>
          <w:rFonts w:cs="Times New Roman"/>
          <w:sz w:val="24"/>
          <w:szCs w:val="24"/>
        </w:rPr>
        <w:t xml:space="preserve"> and </w:t>
      </w:r>
      <w:proofErr w:type="spellStart"/>
      <w:r w:rsidR="005C1489">
        <w:rPr>
          <w:rFonts w:cs="Times New Roman"/>
          <w:sz w:val="24"/>
          <w:szCs w:val="24"/>
        </w:rPr>
        <w:t>Khorezm</w:t>
      </w:r>
      <w:proofErr w:type="spellEnd"/>
      <w:r w:rsidR="005C1489">
        <w:rPr>
          <w:rFonts w:cs="Times New Roman"/>
          <w:sz w:val="24"/>
          <w:szCs w:val="24"/>
        </w:rPr>
        <w:t xml:space="preserve"> Rural Advisory Support Service (</w:t>
      </w:r>
      <w:r>
        <w:rPr>
          <w:rFonts w:cs="Times New Roman"/>
          <w:sz w:val="24"/>
          <w:szCs w:val="24"/>
        </w:rPr>
        <w:t>KRASS</w:t>
      </w:r>
      <w:r w:rsidR="005C1489">
        <w:rPr>
          <w:rFonts w:cs="Times New Roman"/>
          <w:sz w:val="24"/>
          <w:szCs w:val="24"/>
        </w:rPr>
        <w:t>)</w:t>
      </w:r>
      <w:r>
        <w:rPr>
          <w:rFonts w:cs="Times New Roman"/>
          <w:sz w:val="24"/>
          <w:szCs w:val="24"/>
        </w:rPr>
        <w:t xml:space="preserve"> </w:t>
      </w:r>
      <w:r w:rsidR="005C1489">
        <w:rPr>
          <w:rFonts w:cs="Times New Roman"/>
          <w:sz w:val="24"/>
          <w:szCs w:val="24"/>
        </w:rPr>
        <w:t xml:space="preserve">and </w:t>
      </w:r>
      <w:r>
        <w:rPr>
          <w:rFonts w:cs="Times New Roman"/>
          <w:sz w:val="24"/>
          <w:szCs w:val="24"/>
        </w:rPr>
        <w:t>with financial support</w:t>
      </w:r>
      <w:r w:rsidR="005C1489">
        <w:rPr>
          <w:rFonts w:cs="Times New Roman"/>
          <w:sz w:val="24"/>
          <w:szCs w:val="24"/>
        </w:rPr>
        <w:t xml:space="preserve"> of CGIAR Research Program</w:t>
      </w:r>
      <w:r>
        <w:rPr>
          <w:rFonts w:cs="Times New Roman"/>
          <w:sz w:val="24"/>
          <w:szCs w:val="24"/>
        </w:rPr>
        <w:t xml:space="preserve"> on Dryland Systems (</w:t>
      </w:r>
      <w:r w:rsidR="005C1489">
        <w:rPr>
          <w:rFonts w:cs="Times New Roman"/>
          <w:sz w:val="24"/>
          <w:szCs w:val="24"/>
        </w:rPr>
        <w:t>CRP-</w:t>
      </w:r>
      <w:r>
        <w:rPr>
          <w:rFonts w:cs="Times New Roman"/>
          <w:sz w:val="24"/>
          <w:szCs w:val="24"/>
        </w:rPr>
        <w:t>DS)</w:t>
      </w:r>
      <w:r w:rsidR="006443DF">
        <w:rPr>
          <w:rFonts w:cs="Times New Roman"/>
          <w:sz w:val="24"/>
          <w:szCs w:val="24"/>
        </w:rPr>
        <w:t>,</w:t>
      </w:r>
      <w:r>
        <w:rPr>
          <w:rFonts w:cs="Times New Roman"/>
          <w:sz w:val="24"/>
          <w:szCs w:val="24"/>
        </w:rPr>
        <w:t xml:space="preserve"> </w:t>
      </w:r>
      <w:r w:rsidR="006443DF">
        <w:rPr>
          <w:rFonts w:cs="Times New Roman"/>
          <w:sz w:val="24"/>
          <w:szCs w:val="24"/>
        </w:rPr>
        <w:t xml:space="preserve">recently completed </w:t>
      </w:r>
      <w:r>
        <w:rPr>
          <w:rFonts w:cs="Times New Roman"/>
          <w:sz w:val="24"/>
          <w:szCs w:val="24"/>
        </w:rPr>
        <w:t xml:space="preserve">a research study in irrigated farmlands of Fergana Valley and </w:t>
      </w:r>
      <w:proofErr w:type="spellStart"/>
      <w:r>
        <w:rPr>
          <w:rFonts w:cs="Times New Roman"/>
          <w:sz w:val="24"/>
          <w:szCs w:val="24"/>
        </w:rPr>
        <w:t>Khorezm</w:t>
      </w:r>
      <w:proofErr w:type="spellEnd"/>
      <w:r w:rsidR="005C1489">
        <w:rPr>
          <w:rFonts w:cs="Times New Roman"/>
          <w:sz w:val="24"/>
          <w:szCs w:val="24"/>
        </w:rPr>
        <w:t xml:space="preserve"> </w:t>
      </w:r>
      <w:r>
        <w:rPr>
          <w:rFonts w:cs="Times New Roman"/>
          <w:sz w:val="24"/>
          <w:szCs w:val="24"/>
        </w:rPr>
        <w:t>implement</w:t>
      </w:r>
      <w:r w:rsidR="005C1489">
        <w:rPr>
          <w:rFonts w:cs="Times New Roman"/>
          <w:sz w:val="24"/>
          <w:szCs w:val="24"/>
        </w:rPr>
        <w:t xml:space="preserve">ing </w:t>
      </w:r>
      <w:r>
        <w:rPr>
          <w:rFonts w:cs="Times New Roman"/>
          <w:sz w:val="24"/>
          <w:szCs w:val="24"/>
        </w:rPr>
        <w:t>ET-</w:t>
      </w:r>
      <w:r w:rsidR="005C1489">
        <w:rPr>
          <w:rFonts w:cs="Times New Roman"/>
          <w:sz w:val="24"/>
          <w:szCs w:val="24"/>
        </w:rPr>
        <w:t>based irrigation scheduling decision-support tool</w:t>
      </w:r>
      <w:r>
        <w:rPr>
          <w:rFonts w:cs="Times New Roman"/>
          <w:sz w:val="24"/>
          <w:szCs w:val="24"/>
        </w:rPr>
        <w:t xml:space="preserve">. </w:t>
      </w:r>
      <w:r w:rsidR="003C265C">
        <w:rPr>
          <w:rFonts w:cs="Times New Roman"/>
          <w:sz w:val="24"/>
          <w:szCs w:val="24"/>
        </w:rPr>
        <w:t xml:space="preserve">Farmer fields under different HMZs were selected, control (traditional irrigation) and treatment plots (ET-based irrigation) were equipped with soil-moisture monitoring sensors, meteorological stations were installed for real-time weather data gathering and water application measurement devices were installed at inlet and outlet of all the plots. </w:t>
      </w:r>
      <w:r w:rsidR="006443DF">
        <w:rPr>
          <w:rFonts w:cs="Times New Roman"/>
          <w:sz w:val="24"/>
          <w:szCs w:val="24"/>
        </w:rPr>
        <w:t xml:space="preserve">A software in Russian language which calculates </w:t>
      </w:r>
      <w:proofErr w:type="spellStart"/>
      <w:r w:rsidR="006443DF">
        <w:rPr>
          <w:rFonts w:cs="Times New Roman"/>
          <w:sz w:val="24"/>
          <w:szCs w:val="24"/>
        </w:rPr>
        <w:t>ET</w:t>
      </w:r>
      <w:r w:rsidR="006443DF" w:rsidRPr="005C1489">
        <w:rPr>
          <w:rFonts w:cs="Times New Roman"/>
          <w:sz w:val="24"/>
          <w:szCs w:val="24"/>
          <w:vertAlign w:val="subscript"/>
        </w:rPr>
        <w:t>r</w:t>
      </w:r>
      <w:proofErr w:type="spellEnd"/>
      <w:r w:rsidR="006443DF">
        <w:rPr>
          <w:rFonts w:cs="Times New Roman"/>
          <w:sz w:val="24"/>
          <w:szCs w:val="24"/>
        </w:rPr>
        <w:t xml:space="preserve"> using weather data from the installed meteorological station was developed,</w:t>
      </w:r>
      <w:r w:rsidR="005C1489">
        <w:rPr>
          <w:rFonts w:cs="Times New Roman"/>
          <w:sz w:val="24"/>
          <w:szCs w:val="24"/>
        </w:rPr>
        <w:t xml:space="preserve"> Kc values were estimated using literature sources and fine-tuned using crop models and field trial data from the past, a spreadsheet-based tool for </w:t>
      </w:r>
      <w:proofErr w:type="spellStart"/>
      <w:r w:rsidR="005C1489">
        <w:rPr>
          <w:rFonts w:cs="Times New Roman"/>
          <w:sz w:val="24"/>
          <w:szCs w:val="24"/>
        </w:rPr>
        <w:t>ET</w:t>
      </w:r>
      <w:r w:rsidR="005C1489" w:rsidRPr="005C1489">
        <w:rPr>
          <w:rFonts w:cs="Times New Roman"/>
          <w:sz w:val="24"/>
          <w:szCs w:val="24"/>
          <w:vertAlign w:val="subscript"/>
        </w:rPr>
        <w:t>c</w:t>
      </w:r>
      <w:proofErr w:type="spellEnd"/>
      <w:r w:rsidR="005C1489">
        <w:rPr>
          <w:rFonts w:cs="Times New Roman"/>
          <w:sz w:val="24"/>
          <w:szCs w:val="24"/>
        </w:rPr>
        <w:t xml:space="preserve"> calculation was developed and irrigation on the treatment plots was applied using these decision-support tools. </w:t>
      </w:r>
    </w:p>
    <w:p w:rsidR="0014052D" w:rsidRPr="00987216" w:rsidRDefault="00987216" w:rsidP="00987216">
      <w:pPr>
        <w:jc w:val="both"/>
        <w:rPr>
          <w:rFonts w:cs="Times New Roman"/>
          <w:sz w:val="24"/>
          <w:szCs w:val="24"/>
        </w:rPr>
      </w:pPr>
      <w:r>
        <w:rPr>
          <w:rFonts w:cs="Times New Roman"/>
          <w:sz w:val="24"/>
          <w:szCs w:val="24"/>
        </w:rPr>
        <w:t xml:space="preserve">Results from this two year study (2013-2015) showed that there can be a 32-35% saving of water when irrigation is applied using the ET-based scheduling method. The pilot plots are representative of 35% of irrigated area in Fergana Valley and 50% in </w:t>
      </w:r>
      <w:proofErr w:type="spellStart"/>
      <w:r>
        <w:rPr>
          <w:rFonts w:cs="Times New Roman"/>
          <w:sz w:val="24"/>
          <w:szCs w:val="24"/>
        </w:rPr>
        <w:t>Khorezm</w:t>
      </w:r>
      <w:proofErr w:type="spellEnd"/>
      <w:r>
        <w:rPr>
          <w:rFonts w:cs="Times New Roman"/>
          <w:sz w:val="24"/>
          <w:szCs w:val="24"/>
        </w:rPr>
        <w:t xml:space="preserve"> area. If this methodology is widely adopted by the WUAs of both locations, large amounts of water can be saved which can be diverted for supporting downstream ecosystem services, expanding irrigated agriculture or for industrial and municipal purposes. In order to ensure success of the research beyond the project lifecycle, farmers from participating WUAs, local water management authorities, national partners as well as scientists academia were involved, consulted and trained at every steps of research – stakeholder consultation workshop was organized to draft work plans and explain the methodology, trainings were provided when equipment was being installed in the fields, all tools were translated into local, easy-to-understand, language, handbooks were developed and distributed during farmer field days and an open access database was created to store and share all the study outputs.</w:t>
      </w:r>
    </w:p>
    <w:sectPr w:rsidR="0014052D" w:rsidRPr="009872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2C7"/>
    <w:rsid w:val="00001009"/>
    <w:rsid w:val="00002158"/>
    <w:rsid w:val="000070C6"/>
    <w:rsid w:val="000103C9"/>
    <w:rsid w:val="000111CF"/>
    <w:rsid w:val="000148B2"/>
    <w:rsid w:val="00016108"/>
    <w:rsid w:val="0001611C"/>
    <w:rsid w:val="0004416A"/>
    <w:rsid w:val="0004540E"/>
    <w:rsid w:val="00055974"/>
    <w:rsid w:val="00056064"/>
    <w:rsid w:val="000643CF"/>
    <w:rsid w:val="00064B7C"/>
    <w:rsid w:val="00067496"/>
    <w:rsid w:val="0007098B"/>
    <w:rsid w:val="000724D7"/>
    <w:rsid w:val="000727B7"/>
    <w:rsid w:val="00076C97"/>
    <w:rsid w:val="00076EDB"/>
    <w:rsid w:val="00077737"/>
    <w:rsid w:val="00077F89"/>
    <w:rsid w:val="00085DE0"/>
    <w:rsid w:val="0009517D"/>
    <w:rsid w:val="000966B2"/>
    <w:rsid w:val="00097D25"/>
    <w:rsid w:val="000A38BF"/>
    <w:rsid w:val="000A4678"/>
    <w:rsid w:val="000B6A9E"/>
    <w:rsid w:val="000C0F4F"/>
    <w:rsid w:val="000C1820"/>
    <w:rsid w:val="000C7981"/>
    <w:rsid w:val="000D0980"/>
    <w:rsid w:val="000D3581"/>
    <w:rsid w:val="000D5540"/>
    <w:rsid w:val="000D6B31"/>
    <w:rsid w:val="000E4D09"/>
    <w:rsid w:val="000F0B84"/>
    <w:rsid w:val="000F1B83"/>
    <w:rsid w:val="000F3896"/>
    <w:rsid w:val="000F38F8"/>
    <w:rsid w:val="000F4722"/>
    <w:rsid w:val="000F7487"/>
    <w:rsid w:val="00101C89"/>
    <w:rsid w:val="00101F7F"/>
    <w:rsid w:val="00101FDE"/>
    <w:rsid w:val="001027AA"/>
    <w:rsid w:val="0010403A"/>
    <w:rsid w:val="00104F75"/>
    <w:rsid w:val="0011507A"/>
    <w:rsid w:val="001168C0"/>
    <w:rsid w:val="001170A9"/>
    <w:rsid w:val="00130C53"/>
    <w:rsid w:val="001361C1"/>
    <w:rsid w:val="00136CE6"/>
    <w:rsid w:val="0014052D"/>
    <w:rsid w:val="00144C18"/>
    <w:rsid w:val="00144DB8"/>
    <w:rsid w:val="00144FEF"/>
    <w:rsid w:val="0015406C"/>
    <w:rsid w:val="00155259"/>
    <w:rsid w:val="00156245"/>
    <w:rsid w:val="00164656"/>
    <w:rsid w:val="001700A6"/>
    <w:rsid w:val="00170207"/>
    <w:rsid w:val="001715D4"/>
    <w:rsid w:val="00172A62"/>
    <w:rsid w:val="00191163"/>
    <w:rsid w:val="00193308"/>
    <w:rsid w:val="0019779F"/>
    <w:rsid w:val="001A0420"/>
    <w:rsid w:val="001A1215"/>
    <w:rsid w:val="001A6162"/>
    <w:rsid w:val="001B2DA0"/>
    <w:rsid w:val="001B3041"/>
    <w:rsid w:val="001B42C0"/>
    <w:rsid w:val="001C0CBE"/>
    <w:rsid w:val="001C2E3A"/>
    <w:rsid w:val="001D0152"/>
    <w:rsid w:val="001D220E"/>
    <w:rsid w:val="001D2BCB"/>
    <w:rsid w:val="001E0443"/>
    <w:rsid w:val="001E5A7B"/>
    <w:rsid w:val="001E649C"/>
    <w:rsid w:val="001E6766"/>
    <w:rsid w:val="001E7BA4"/>
    <w:rsid w:val="001F1F59"/>
    <w:rsid w:val="001F4379"/>
    <w:rsid w:val="001F4A67"/>
    <w:rsid w:val="001F7450"/>
    <w:rsid w:val="002033BA"/>
    <w:rsid w:val="00207720"/>
    <w:rsid w:val="002166B1"/>
    <w:rsid w:val="002175A2"/>
    <w:rsid w:val="002217F8"/>
    <w:rsid w:val="00221815"/>
    <w:rsid w:val="002223BD"/>
    <w:rsid w:val="0023271B"/>
    <w:rsid w:val="002330B2"/>
    <w:rsid w:val="002331EF"/>
    <w:rsid w:val="002376B7"/>
    <w:rsid w:val="002401CE"/>
    <w:rsid w:val="00240878"/>
    <w:rsid w:val="00243FF4"/>
    <w:rsid w:val="0024663B"/>
    <w:rsid w:val="00251F3E"/>
    <w:rsid w:val="00257A9A"/>
    <w:rsid w:val="002607BA"/>
    <w:rsid w:val="00261655"/>
    <w:rsid w:val="00262E9E"/>
    <w:rsid w:val="00266671"/>
    <w:rsid w:val="0027534A"/>
    <w:rsid w:val="00276576"/>
    <w:rsid w:val="0028016E"/>
    <w:rsid w:val="00282D94"/>
    <w:rsid w:val="00283833"/>
    <w:rsid w:val="002846CC"/>
    <w:rsid w:val="00294C8C"/>
    <w:rsid w:val="0029658D"/>
    <w:rsid w:val="002A0041"/>
    <w:rsid w:val="002A167E"/>
    <w:rsid w:val="002B2E1A"/>
    <w:rsid w:val="002B35DF"/>
    <w:rsid w:val="002B3744"/>
    <w:rsid w:val="002B655A"/>
    <w:rsid w:val="002B6C21"/>
    <w:rsid w:val="002C0B7C"/>
    <w:rsid w:val="002C582B"/>
    <w:rsid w:val="002D58D8"/>
    <w:rsid w:val="002D5AFD"/>
    <w:rsid w:val="002D71D5"/>
    <w:rsid w:val="002E021F"/>
    <w:rsid w:val="002E1A53"/>
    <w:rsid w:val="002E1D9F"/>
    <w:rsid w:val="002E3929"/>
    <w:rsid w:val="002E395B"/>
    <w:rsid w:val="002E4B54"/>
    <w:rsid w:val="002F020F"/>
    <w:rsid w:val="002F2144"/>
    <w:rsid w:val="002F5447"/>
    <w:rsid w:val="002F5C13"/>
    <w:rsid w:val="00305656"/>
    <w:rsid w:val="00307975"/>
    <w:rsid w:val="0031008B"/>
    <w:rsid w:val="0031156C"/>
    <w:rsid w:val="00311D3E"/>
    <w:rsid w:val="00312CD5"/>
    <w:rsid w:val="00312D3B"/>
    <w:rsid w:val="00315AA2"/>
    <w:rsid w:val="00323868"/>
    <w:rsid w:val="0032501C"/>
    <w:rsid w:val="003275A6"/>
    <w:rsid w:val="00331806"/>
    <w:rsid w:val="00334980"/>
    <w:rsid w:val="003356B7"/>
    <w:rsid w:val="00343194"/>
    <w:rsid w:val="0034497B"/>
    <w:rsid w:val="00345C66"/>
    <w:rsid w:val="00345FAD"/>
    <w:rsid w:val="0034607F"/>
    <w:rsid w:val="00346395"/>
    <w:rsid w:val="003466BC"/>
    <w:rsid w:val="003468EB"/>
    <w:rsid w:val="003552DD"/>
    <w:rsid w:val="0035551C"/>
    <w:rsid w:val="003557CB"/>
    <w:rsid w:val="0035619E"/>
    <w:rsid w:val="00361E16"/>
    <w:rsid w:val="003647FC"/>
    <w:rsid w:val="00367337"/>
    <w:rsid w:val="00367A0B"/>
    <w:rsid w:val="0037520D"/>
    <w:rsid w:val="00376423"/>
    <w:rsid w:val="00380AB0"/>
    <w:rsid w:val="0038348F"/>
    <w:rsid w:val="00391386"/>
    <w:rsid w:val="00394834"/>
    <w:rsid w:val="0039551A"/>
    <w:rsid w:val="003963A5"/>
    <w:rsid w:val="00396B63"/>
    <w:rsid w:val="003A6108"/>
    <w:rsid w:val="003B0994"/>
    <w:rsid w:val="003B2DC8"/>
    <w:rsid w:val="003B5CD5"/>
    <w:rsid w:val="003C028A"/>
    <w:rsid w:val="003C265C"/>
    <w:rsid w:val="003C30AB"/>
    <w:rsid w:val="003C3942"/>
    <w:rsid w:val="003C5E3E"/>
    <w:rsid w:val="003D016A"/>
    <w:rsid w:val="003D16E9"/>
    <w:rsid w:val="003D26C0"/>
    <w:rsid w:val="003D5D5C"/>
    <w:rsid w:val="003D7A29"/>
    <w:rsid w:val="003D7D3C"/>
    <w:rsid w:val="003E7EE3"/>
    <w:rsid w:val="003F2B82"/>
    <w:rsid w:val="00401337"/>
    <w:rsid w:val="00401EAA"/>
    <w:rsid w:val="004040A2"/>
    <w:rsid w:val="00404704"/>
    <w:rsid w:val="00404BD7"/>
    <w:rsid w:val="00405580"/>
    <w:rsid w:val="00405A39"/>
    <w:rsid w:val="00406E01"/>
    <w:rsid w:val="00412493"/>
    <w:rsid w:val="00420DFE"/>
    <w:rsid w:val="00421333"/>
    <w:rsid w:val="00421EEE"/>
    <w:rsid w:val="00423549"/>
    <w:rsid w:val="00424395"/>
    <w:rsid w:val="00426557"/>
    <w:rsid w:val="0043074C"/>
    <w:rsid w:val="004318ED"/>
    <w:rsid w:val="004329FD"/>
    <w:rsid w:val="00442554"/>
    <w:rsid w:val="004473B6"/>
    <w:rsid w:val="00447D94"/>
    <w:rsid w:val="0045052C"/>
    <w:rsid w:val="00450F6F"/>
    <w:rsid w:val="00452621"/>
    <w:rsid w:val="00452F4C"/>
    <w:rsid w:val="00453A28"/>
    <w:rsid w:val="0046062B"/>
    <w:rsid w:val="00464AFD"/>
    <w:rsid w:val="00470678"/>
    <w:rsid w:val="00477AAC"/>
    <w:rsid w:val="004806B8"/>
    <w:rsid w:val="0048102C"/>
    <w:rsid w:val="0048572B"/>
    <w:rsid w:val="004870F9"/>
    <w:rsid w:val="004877BC"/>
    <w:rsid w:val="00491217"/>
    <w:rsid w:val="0049795F"/>
    <w:rsid w:val="004A0471"/>
    <w:rsid w:val="004A06C5"/>
    <w:rsid w:val="004A2F04"/>
    <w:rsid w:val="004A3576"/>
    <w:rsid w:val="004A721E"/>
    <w:rsid w:val="004A781D"/>
    <w:rsid w:val="004A7ED8"/>
    <w:rsid w:val="004B1BF6"/>
    <w:rsid w:val="004B25EA"/>
    <w:rsid w:val="004B5D89"/>
    <w:rsid w:val="004B7884"/>
    <w:rsid w:val="004C4C7E"/>
    <w:rsid w:val="004D02C7"/>
    <w:rsid w:val="004D27DD"/>
    <w:rsid w:val="004D29EB"/>
    <w:rsid w:val="004D70BC"/>
    <w:rsid w:val="004E220A"/>
    <w:rsid w:val="004F3E24"/>
    <w:rsid w:val="004F56DC"/>
    <w:rsid w:val="004F61DE"/>
    <w:rsid w:val="004F6628"/>
    <w:rsid w:val="004F6CFC"/>
    <w:rsid w:val="004F774A"/>
    <w:rsid w:val="00501446"/>
    <w:rsid w:val="0050151D"/>
    <w:rsid w:val="00503578"/>
    <w:rsid w:val="00504D1E"/>
    <w:rsid w:val="0050528F"/>
    <w:rsid w:val="00512FC5"/>
    <w:rsid w:val="0051301D"/>
    <w:rsid w:val="0051567D"/>
    <w:rsid w:val="005167AD"/>
    <w:rsid w:val="00520B44"/>
    <w:rsid w:val="00520FBC"/>
    <w:rsid w:val="00523B22"/>
    <w:rsid w:val="005243BF"/>
    <w:rsid w:val="00525191"/>
    <w:rsid w:val="005268CC"/>
    <w:rsid w:val="00526A3C"/>
    <w:rsid w:val="00527B25"/>
    <w:rsid w:val="005311E0"/>
    <w:rsid w:val="005312D1"/>
    <w:rsid w:val="00531C2C"/>
    <w:rsid w:val="005322F0"/>
    <w:rsid w:val="00533412"/>
    <w:rsid w:val="005363B5"/>
    <w:rsid w:val="005427B7"/>
    <w:rsid w:val="00547BBB"/>
    <w:rsid w:val="00550854"/>
    <w:rsid w:val="0055216F"/>
    <w:rsid w:val="00554B31"/>
    <w:rsid w:val="00555CA2"/>
    <w:rsid w:val="005578E2"/>
    <w:rsid w:val="00564095"/>
    <w:rsid w:val="005660F8"/>
    <w:rsid w:val="005676EA"/>
    <w:rsid w:val="005711F8"/>
    <w:rsid w:val="00573C1F"/>
    <w:rsid w:val="00573CE8"/>
    <w:rsid w:val="005751DA"/>
    <w:rsid w:val="00586B88"/>
    <w:rsid w:val="005904DF"/>
    <w:rsid w:val="00594D20"/>
    <w:rsid w:val="00595A01"/>
    <w:rsid w:val="005A1B57"/>
    <w:rsid w:val="005A2E4F"/>
    <w:rsid w:val="005A78D6"/>
    <w:rsid w:val="005B21AF"/>
    <w:rsid w:val="005B4DB4"/>
    <w:rsid w:val="005C1489"/>
    <w:rsid w:val="005C1D3E"/>
    <w:rsid w:val="005C58E6"/>
    <w:rsid w:val="005C5BF1"/>
    <w:rsid w:val="005C7768"/>
    <w:rsid w:val="005D0BDA"/>
    <w:rsid w:val="005D24F5"/>
    <w:rsid w:val="005E2085"/>
    <w:rsid w:val="005E3BDC"/>
    <w:rsid w:val="005E407C"/>
    <w:rsid w:val="005E4986"/>
    <w:rsid w:val="005E7CB2"/>
    <w:rsid w:val="005F0F5B"/>
    <w:rsid w:val="005F1F61"/>
    <w:rsid w:val="005F3E51"/>
    <w:rsid w:val="005F52C3"/>
    <w:rsid w:val="005F76D3"/>
    <w:rsid w:val="0060287B"/>
    <w:rsid w:val="00606BB1"/>
    <w:rsid w:val="0060700B"/>
    <w:rsid w:val="00612201"/>
    <w:rsid w:val="00613C6E"/>
    <w:rsid w:val="00622D8C"/>
    <w:rsid w:val="00624A8D"/>
    <w:rsid w:val="00626315"/>
    <w:rsid w:val="0063049F"/>
    <w:rsid w:val="00632957"/>
    <w:rsid w:val="00634C98"/>
    <w:rsid w:val="00637597"/>
    <w:rsid w:val="00637DC2"/>
    <w:rsid w:val="006400F1"/>
    <w:rsid w:val="00640438"/>
    <w:rsid w:val="00640A1A"/>
    <w:rsid w:val="00641AA9"/>
    <w:rsid w:val="00641C2D"/>
    <w:rsid w:val="00641EF0"/>
    <w:rsid w:val="00642C87"/>
    <w:rsid w:val="006443DF"/>
    <w:rsid w:val="00644732"/>
    <w:rsid w:val="006474BC"/>
    <w:rsid w:val="00656B42"/>
    <w:rsid w:val="00657DE7"/>
    <w:rsid w:val="0066024D"/>
    <w:rsid w:val="00665045"/>
    <w:rsid w:val="00665A6C"/>
    <w:rsid w:val="00670318"/>
    <w:rsid w:val="0067120F"/>
    <w:rsid w:val="00671627"/>
    <w:rsid w:val="00672226"/>
    <w:rsid w:val="00675F43"/>
    <w:rsid w:val="00681D87"/>
    <w:rsid w:val="00683702"/>
    <w:rsid w:val="00685667"/>
    <w:rsid w:val="00686BAC"/>
    <w:rsid w:val="00687330"/>
    <w:rsid w:val="006960E5"/>
    <w:rsid w:val="006979F5"/>
    <w:rsid w:val="00697D0A"/>
    <w:rsid w:val="006A1EA0"/>
    <w:rsid w:val="006A2C23"/>
    <w:rsid w:val="006A3B0B"/>
    <w:rsid w:val="006A6195"/>
    <w:rsid w:val="006B099A"/>
    <w:rsid w:val="006B2523"/>
    <w:rsid w:val="006B3E7D"/>
    <w:rsid w:val="006C092C"/>
    <w:rsid w:val="006C0C95"/>
    <w:rsid w:val="006C12CC"/>
    <w:rsid w:val="006C2F5F"/>
    <w:rsid w:val="006C781A"/>
    <w:rsid w:val="006D00B0"/>
    <w:rsid w:val="006D336F"/>
    <w:rsid w:val="006D55E0"/>
    <w:rsid w:val="006D62B6"/>
    <w:rsid w:val="006D7628"/>
    <w:rsid w:val="006D7D62"/>
    <w:rsid w:val="006E0916"/>
    <w:rsid w:val="006E11E3"/>
    <w:rsid w:val="006E4CE0"/>
    <w:rsid w:val="006F7289"/>
    <w:rsid w:val="006F7D89"/>
    <w:rsid w:val="00701991"/>
    <w:rsid w:val="00706600"/>
    <w:rsid w:val="0070737A"/>
    <w:rsid w:val="0071195C"/>
    <w:rsid w:val="00714D9C"/>
    <w:rsid w:val="00715737"/>
    <w:rsid w:val="00717321"/>
    <w:rsid w:val="00721A35"/>
    <w:rsid w:val="007226F4"/>
    <w:rsid w:val="007237C1"/>
    <w:rsid w:val="00724D00"/>
    <w:rsid w:val="0072577B"/>
    <w:rsid w:val="00727CC5"/>
    <w:rsid w:val="007308A5"/>
    <w:rsid w:val="00731850"/>
    <w:rsid w:val="007330D3"/>
    <w:rsid w:val="0073517C"/>
    <w:rsid w:val="007406FE"/>
    <w:rsid w:val="00745077"/>
    <w:rsid w:val="00746750"/>
    <w:rsid w:val="00747D45"/>
    <w:rsid w:val="00750128"/>
    <w:rsid w:val="00753C6E"/>
    <w:rsid w:val="0075579E"/>
    <w:rsid w:val="0076356D"/>
    <w:rsid w:val="007662AE"/>
    <w:rsid w:val="007713A2"/>
    <w:rsid w:val="00774692"/>
    <w:rsid w:val="0077727E"/>
    <w:rsid w:val="0078111B"/>
    <w:rsid w:val="00782203"/>
    <w:rsid w:val="0078544A"/>
    <w:rsid w:val="00790B90"/>
    <w:rsid w:val="00791705"/>
    <w:rsid w:val="007926A3"/>
    <w:rsid w:val="00797B69"/>
    <w:rsid w:val="007A24B7"/>
    <w:rsid w:val="007A5F22"/>
    <w:rsid w:val="007A6173"/>
    <w:rsid w:val="007B2AB3"/>
    <w:rsid w:val="007B4C87"/>
    <w:rsid w:val="007B4E92"/>
    <w:rsid w:val="007C06E1"/>
    <w:rsid w:val="007C0ED7"/>
    <w:rsid w:val="007C323F"/>
    <w:rsid w:val="007C6E5D"/>
    <w:rsid w:val="007C7A4B"/>
    <w:rsid w:val="007D02B5"/>
    <w:rsid w:val="007D3E5E"/>
    <w:rsid w:val="007D6F8A"/>
    <w:rsid w:val="007E1C57"/>
    <w:rsid w:val="007F6F5E"/>
    <w:rsid w:val="007F7635"/>
    <w:rsid w:val="008000DC"/>
    <w:rsid w:val="00800221"/>
    <w:rsid w:val="00800A65"/>
    <w:rsid w:val="0080152E"/>
    <w:rsid w:val="0080220A"/>
    <w:rsid w:val="00802519"/>
    <w:rsid w:val="00811D21"/>
    <w:rsid w:val="0081315E"/>
    <w:rsid w:val="00814412"/>
    <w:rsid w:val="008237B7"/>
    <w:rsid w:val="00832A11"/>
    <w:rsid w:val="008351B6"/>
    <w:rsid w:val="00836BAB"/>
    <w:rsid w:val="00836CBE"/>
    <w:rsid w:val="00836DA4"/>
    <w:rsid w:val="00836E1E"/>
    <w:rsid w:val="00851356"/>
    <w:rsid w:val="00852BC7"/>
    <w:rsid w:val="0085387A"/>
    <w:rsid w:val="00854D87"/>
    <w:rsid w:val="008621D5"/>
    <w:rsid w:val="008634BB"/>
    <w:rsid w:val="008704E7"/>
    <w:rsid w:val="00874CA6"/>
    <w:rsid w:val="0087568A"/>
    <w:rsid w:val="008800F6"/>
    <w:rsid w:val="0088330F"/>
    <w:rsid w:val="0088479A"/>
    <w:rsid w:val="00884866"/>
    <w:rsid w:val="0088492C"/>
    <w:rsid w:val="0089267B"/>
    <w:rsid w:val="00896FBC"/>
    <w:rsid w:val="008A33D5"/>
    <w:rsid w:val="008A5504"/>
    <w:rsid w:val="008A6174"/>
    <w:rsid w:val="008A61B4"/>
    <w:rsid w:val="008B0A76"/>
    <w:rsid w:val="008B4556"/>
    <w:rsid w:val="008B4A6A"/>
    <w:rsid w:val="008C14DD"/>
    <w:rsid w:val="008C2CAD"/>
    <w:rsid w:val="008C4938"/>
    <w:rsid w:val="008C6981"/>
    <w:rsid w:val="008D1D06"/>
    <w:rsid w:val="008D3809"/>
    <w:rsid w:val="008D39D5"/>
    <w:rsid w:val="008D4A7B"/>
    <w:rsid w:val="008E1729"/>
    <w:rsid w:val="008E3DE0"/>
    <w:rsid w:val="008E40BF"/>
    <w:rsid w:val="008E520B"/>
    <w:rsid w:val="008E54D9"/>
    <w:rsid w:val="008E5582"/>
    <w:rsid w:val="008E5E54"/>
    <w:rsid w:val="008E7CCD"/>
    <w:rsid w:val="008F0418"/>
    <w:rsid w:val="008F0765"/>
    <w:rsid w:val="008F1247"/>
    <w:rsid w:val="008F188A"/>
    <w:rsid w:val="008F5AD3"/>
    <w:rsid w:val="008F6EB7"/>
    <w:rsid w:val="008F6F6F"/>
    <w:rsid w:val="00901420"/>
    <w:rsid w:val="00902130"/>
    <w:rsid w:val="009051BE"/>
    <w:rsid w:val="00905FBA"/>
    <w:rsid w:val="009075A6"/>
    <w:rsid w:val="00911C0E"/>
    <w:rsid w:val="00914422"/>
    <w:rsid w:val="009166B7"/>
    <w:rsid w:val="00917317"/>
    <w:rsid w:val="00920971"/>
    <w:rsid w:val="009226C8"/>
    <w:rsid w:val="009246D3"/>
    <w:rsid w:val="00927EFB"/>
    <w:rsid w:val="00933E26"/>
    <w:rsid w:val="009345AB"/>
    <w:rsid w:val="009500E8"/>
    <w:rsid w:val="009504B2"/>
    <w:rsid w:val="00954560"/>
    <w:rsid w:val="00954BC0"/>
    <w:rsid w:val="009550D1"/>
    <w:rsid w:val="00956303"/>
    <w:rsid w:val="0095668E"/>
    <w:rsid w:val="00961EB2"/>
    <w:rsid w:val="009643C4"/>
    <w:rsid w:val="00964A7B"/>
    <w:rsid w:val="0096531A"/>
    <w:rsid w:val="00966BED"/>
    <w:rsid w:val="00972680"/>
    <w:rsid w:val="00973EED"/>
    <w:rsid w:val="00977727"/>
    <w:rsid w:val="00982008"/>
    <w:rsid w:val="009851E6"/>
    <w:rsid w:val="009857C4"/>
    <w:rsid w:val="009861E0"/>
    <w:rsid w:val="00987113"/>
    <w:rsid w:val="00987216"/>
    <w:rsid w:val="00996346"/>
    <w:rsid w:val="00996C3F"/>
    <w:rsid w:val="00997B47"/>
    <w:rsid w:val="009A0C9E"/>
    <w:rsid w:val="009A311A"/>
    <w:rsid w:val="009A55A4"/>
    <w:rsid w:val="009A5ADB"/>
    <w:rsid w:val="009A6533"/>
    <w:rsid w:val="009B1293"/>
    <w:rsid w:val="009B1351"/>
    <w:rsid w:val="009B44E8"/>
    <w:rsid w:val="009B4DC0"/>
    <w:rsid w:val="009C08FC"/>
    <w:rsid w:val="009C55B6"/>
    <w:rsid w:val="009D01EE"/>
    <w:rsid w:val="009D1C4F"/>
    <w:rsid w:val="009D214E"/>
    <w:rsid w:val="009D5345"/>
    <w:rsid w:val="009D7EF8"/>
    <w:rsid w:val="009E60C9"/>
    <w:rsid w:val="009E6904"/>
    <w:rsid w:val="009F0D96"/>
    <w:rsid w:val="009F527E"/>
    <w:rsid w:val="00A04690"/>
    <w:rsid w:val="00A052A1"/>
    <w:rsid w:val="00A062F1"/>
    <w:rsid w:val="00A1089F"/>
    <w:rsid w:val="00A11A86"/>
    <w:rsid w:val="00A13D49"/>
    <w:rsid w:val="00A157CA"/>
    <w:rsid w:val="00A16BB3"/>
    <w:rsid w:val="00A21494"/>
    <w:rsid w:val="00A30E63"/>
    <w:rsid w:val="00A3784D"/>
    <w:rsid w:val="00A410AF"/>
    <w:rsid w:val="00A42391"/>
    <w:rsid w:val="00A429DF"/>
    <w:rsid w:val="00A445AB"/>
    <w:rsid w:val="00A46B50"/>
    <w:rsid w:val="00A50A28"/>
    <w:rsid w:val="00A52EBB"/>
    <w:rsid w:val="00A546CF"/>
    <w:rsid w:val="00A579BD"/>
    <w:rsid w:val="00A62FC3"/>
    <w:rsid w:val="00A645F2"/>
    <w:rsid w:val="00A65D4E"/>
    <w:rsid w:val="00A6725C"/>
    <w:rsid w:val="00A70739"/>
    <w:rsid w:val="00A71CF5"/>
    <w:rsid w:val="00A7256C"/>
    <w:rsid w:val="00A8340B"/>
    <w:rsid w:val="00A861AF"/>
    <w:rsid w:val="00A87D87"/>
    <w:rsid w:val="00A97002"/>
    <w:rsid w:val="00AA07B2"/>
    <w:rsid w:val="00AA5344"/>
    <w:rsid w:val="00AA5A86"/>
    <w:rsid w:val="00AB1E36"/>
    <w:rsid w:val="00AB2040"/>
    <w:rsid w:val="00AB213E"/>
    <w:rsid w:val="00AB26FF"/>
    <w:rsid w:val="00AB62C6"/>
    <w:rsid w:val="00AC5129"/>
    <w:rsid w:val="00AD0015"/>
    <w:rsid w:val="00AD0772"/>
    <w:rsid w:val="00AD1ABF"/>
    <w:rsid w:val="00AD62E8"/>
    <w:rsid w:val="00AE2735"/>
    <w:rsid w:val="00AE4110"/>
    <w:rsid w:val="00AE54E3"/>
    <w:rsid w:val="00AE78C2"/>
    <w:rsid w:val="00AF1D2A"/>
    <w:rsid w:val="00AF5544"/>
    <w:rsid w:val="00B00351"/>
    <w:rsid w:val="00B00859"/>
    <w:rsid w:val="00B0183A"/>
    <w:rsid w:val="00B07DF0"/>
    <w:rsid w:val="00B13B78"/>
    <w:rsid w:val="00B13D1D"/>
    <w:rsid w:val="00B13F75"/>
    <w:rsid w:val="00B143DD"/>
    <w:rsid w:val="00B16D5C"/>
    <w:rsid w:val="00B16F08"/>
    <w:rsid w:val="00B20D96"/>
    <w:rsid w:val="00B233EC"/>
    <w:rsid w:val="00B41CD5"/>
    <w:rsid w:val="00B43B2B"/>
    <w:rsid w:val="00B46439"/>
    <w:rsid w:val="00B47200"/>
    <w:rsid w:val="00B5031E"/>
    <w:rsid w:val="00B52A27"/>
    <w:rsid w:val="00B53684"/>
    <w:rsid w:val="00B56BF1"/>
    <w:rsid w:val="00B63AEE"/>
    <w:rsid w:val="00B63CC4"/>
    <w:rsid w:val="00B70FF9"/>
    <w:rsid w:val="00B71397"/>
    <w:rsid w:val="00B714BD"/>
    <w:rsid w:val="00B71A43"/>
    <w:rsid w:val="00B71DD9"/>
    <w:rsid w:val="00B73478"/>
    <w:rsid w:val="00B76ADE"/>
    <w:rsid w:val="00B774D6"/>
    <w:rsid w:val="00B80EC9"/>
    <w:rsid w:val="00B83E5B"/>
    <w:rsid w:val="00B9191E"/>
    <w:rsid w:val="00B94A82"/>
    <w:rsid w:val="00B94CEE"/>
    <w:rsid w:val="00B97B7D"/>
    <w:rsid w:val="00BA0DAC"/>
    <w:rsid w:val="00BA5935"/>
    <w:rsid w:val="00BA6E43"/>
    <w:rsid w:val="00BB3289"/>
    <w:rsid w:val="00BB3C92"/>
    <w:rsid w:val="00BB5ABA"/>
    <w:rsid w:val="00BB7B00"/>
    <w:rsid w:val="00BC042B"/>
    <w:rsid w:val="00BC0580"/>
    <w:rsid w:val="00BC2004"/>
    <w:rsid w:val="00BD03C0"/>
    <w:rsid w:val="00BD210B"/>
    <w:rsid w:val="00BD2195"/>
    <w:rsid w:val="00BD3273"/>
    <w:rsid w:val="00BE00D5"/>
    <w:rsid w:val="00BE171A"/>
    <w:rsid w:val="00BE21EA"/>
    <w:rsid w:val="00BE3953"/>
    <w:rsid w:val="00BE3F14"/>
    <w:rsid w:val="00BE4196"/>
    <w:rsid w:val="00BE5813"/>
    <w:rsid w:val="00BF07F2"/>
    <w:rsid w:val="00C003D9"/>
    <w:rsid w:val="00C0347C"/>
    <w:rsid w:val="00C0699A"/>
    <w:rsid w:val="00C07D7C"/>
    <w:rsid w:val="00C16741"/>
    <w:rsid w:val="00C256D2"/>
    <w:rsid w:val="00C2650A"/>
    <w:rsid w:val="00C26D8C"/>
    <w:rsid w:val="00C27049"/>
    <w:rsid w:val="00C3249C"/>
    <w:rsid w:val="00C33416"/>
    <w:rsid w:val="00C34F90"/>
    <w:rsid w:val="00C402AA"/>
    <w:rsid w:val="00C41CDB"/>
    <w:rsid w:val="00C43C25"/>
    <w:rsid w:val="00C452D9"/>
    <w:rsid w:val="00C45FCB"/>
    <w:rsid w:val="00C5353C"/>
    <w:rsid w:val="00C545D3"/>
    <w:rsid w:val="00C6112D"/>
    <w:rsid w:val="00C6271C"/>
    <w:rsid w:val="00C62A70"/>
    <w:rsid w:val="00C6458D"/>
    <w:rsid w:val="00C8105C"/>
    <w:rsid w:val="00C81A74"/>
    <w:rsid w:val="00C81EFD"/>
    <w:rsid w:val="00C82305"/>
    <w:rsid w:val="00C962C7"/>
    <w:rsid w:val="00C97535"/>
    <w:rsid w:val="00CA21CA"/>
    <w:rsid w:val="00CA2557"/>
    <w:rsid w:val="00CA6271"/>
    <w:rsid w:val="00CA74C4"/>
    <w:rsid w:val="00CB030C"/>
    <w:rsid w:val="00CB297F"/>
    <w:rsid w:val="00CB3838"/>
    <w:rsid w:val="00CB667B"/>
    <w:rsid w:val="00CC6BD1"/>
    <w:rsid w:val="00CD1A57"/>
    <w:rsid w:val="00CD4FD6"/>
    <w:rsid w:val="00CD5333"/>
    <w:rsid w:val="00CD6C21"/>
    <w:rsid w:val="00CE1FF1"/>
    <w:rsid w:val="00CF38A6"/>
    <w:rsid w:val="00CF3B82"/>
    <w:rsid w:val="00CF49A5"/>
    <w:rsid w:val="00CF5413"/>
    <w:rsid w:val="00CF64FB"/>
    <w:rsid w:val="00D036FC"/>
    <w:rsid w:val="00D05014"/>
    <w:rsid w:val="00D12370"/>
    <w:rsid w:val="00D126AA"/>
    <w:rsid w:val="00D13A6F"/>
    <w:rsid w:val="00D1702A"/>
    <w:rsid w:val="00D210C6"/>
    <w:rsid w:val="00D220A0"/>
    <w:rsid w:val="00D23256"/>
    <w:rsid w:val="00D25E81"/>
    <w:rsid w:val="00D31002"/>
    <w:rsid w:val="00D313F0"/>
    <w:rsid w:val="00D3182A"/>
    <w:rsid w:val="00D33031"/>
    <w:rsid w:val="00D452B2"/>
    <w:rsid w:val="00D465A3"/>
    <w:rsid w:val="00D53EF9"/>
    <w:rsid w:val="00D5761A"/>
    <w:rsid w:val="00D61476"/>
    <w:rsid w:val="00D62F72"/>
    <w:rsid w:val="00D650CF"/>
    <w:rsid w:val="00D6656E"/>
    <w:rsid w:val="00D7440D"/>
    <w:rsid w:val="00D81B59"/>
    <w:rsid w:val="00D829CE"/>
    <w:rsid w:val="00D848B8"/>
    <w:rsid w:val="00D865F8"/>
    <w:rsid w:val="00D87703"/>
    <w:rsid w:val="00D909F1"/>
    <w:rsid w:val="00D9256D"/>
    <w:rsid w:val="00D94BDB"/>
    <w:rsid w:val="00D96F71"/>
    <w:rsid w:val="00D97831"/>
    <w:rsid w:val="00DA3973"/>
    <w:rsid w:val="00DA40BA"/>
    <w:rsid w:val="00DC0AB8"/>
    <w:rsid w:val="00DC20AA"/>
    <w:rsid w:val="00DC35D6"/>
    <w:rsid w:val="00DC7597"/>
    <w:rsid w:val="00DD3BA2"/>
    <w:rsid w:val="00DD5A3B"/>
    <w:rsid w:val="00DE2B11"/>
    <w:rsid w:val="00DE3B17"/>
    <w:rsid w:val="00DE7B74"/>
    <w:rsid w:val="00DF0347"/>
    <w:rsid w:val="00DF10E3"/>
    <w:rsid w:val="00DF1474"/>
    <w:rsid w:val="00DF7F5B"/>
    <w:rsid w:val="00E03149"/>
    <w:rsid w:val="00E0328A"/>
    <w:rsid w:val="00E04A74"/>
    <w:rsid w:val="00E05500"/>
    <w:rsid w:val="00E0766B"/>
    <w:rsid w:val="00E111B7"/>
    <w:rsid w:val="00E11F42"/>
    <w:rsid w:val="00E218F2"/>
    <w:rsid w:val="00E25D4B"/>
    <w:rsid w:val="00E314EC"/>
    <w:rsid w:val="00E35B1A"/>
    <w:rsid w:val="00E4392A"/>
    <w:rsid w:val="00E47112"/>
    <w:rsid w:val="00E615A2"/>
    <w:rsid w:val="00E624E6"/>
    <w:rsid w:val="00E63672"/>
    <w:rsid w:val="00E657B0"/>
    <w:rsid w:val="00E7123A"/>
    <w:rsid w:val="00E71ED7"/>
    <w:rsid w:val="00E724F7"/>
    <w:rsid w:val="00E773CB"/>
    <w:rsid w:val="00E80557"/>
    <w:rsid w:val="00E856B0"/>
    <w:rsid w:val="00E94017"/>
    <w:rsid w:val="00E9468C"/>
    <w:rsid w:val="00EA08B1"/>
    <w:rsid w:val="00EA1EB9"/>
    <w:rsid w:val="00EB031D"/>
    <w:rsid w:val="00EB7C0A"/>
    <w:rsid w:val="00EC0DA9"/>
    <w:rsid w:val="00EC309D"/>
    <w:rsid w:val="00EC3681"/>
    <w:rsid w:val="00EC7204"/>
    <w:rsid w:val="00EC7208"/>
    <w:rsid w:val="00EC72A0"/>
    <w:rsid w:val="00ED3046"/>
    <w:rsid w:val="00ED342C"/>
    <w:rsid w:val="00ED3C6C"/>
    <w:rsid w:val="00ED5237"/>
    <w:rsid w:val="00EE16EB"/>
    <w:rsid w:val="00F00943"/>
    <w:rsid w:val="00F044FA"/>
    <w:rsid w:val="00F04DC5"/>
    <w:rsid w:val="00F05C46"/>
    <w:rsid w:val="00F213F6"/>
    <w:rsid w:val="00F2315F"/>
    <w:rsid w:val="00F26053"/>
    <w:rsid w:val="00F270ED"/>
    <w:rsid w:val="00F2718E"/>
    <w:rsid w:val="00F31D32"/>
    <w:rsid w:val="00F4116A"/>
    <w:rsid w:val="00F44E6F"/>
    <w:rsid w:val="00F4585C"/>
    <w:rsid w:val="00F5121B"/>
    <w:rsid w:val="00F5135D"/>
    <w:rsid w:val="00F51988"/>
    <w:rsid w:val="00F51A1A"/>
    <w:rsid w:val="00F55171"/>
    <w:rsid w:val="00F5557A"/>
    <w:rsid w:val="00F560DA"/>
    <w:rsid w:val="00F61A51"/>
    <w:rsid w:val="00F63799"/>
    <w:rsid w:val="00F63922"/>
    <w:rsid w:val="00F66C7F"/>
    <w:rsid w:val="00F74A32"/>
    <w:rsid w:val="00F75D23"/>
    <w:rsid w:val="00F804A8"/>
    <w:rsid w:val="00F82CAE"/>
    <w:rsid w:val="00F834BA"/>
    <w:rsid w:val="00F86B7C"/>
    <w:rsid w:val="00F86C65"/>
    <w:rsid w:val="00F87E22"/>
    <w:rsid w:val="00F910D4"/>
    <w:rsid w:val="00F91690"/>
    <w:rsid w:val="00F92E5C"/>
    <w:rsid w:val="00F95F15"/>
    <w:rsid w:val="00F96E4C"/>
    <w:rsid w:val="00FA276B"/>
    <w:rsid w:val="00FA3EDE"/>
    <w:rsid w:val="00FB12E6"/>
    <w:rsid w:val="00FB484B"/>
    <w:rsid w:val="00FC32D5"/>
    <w:rsid w:val="00FC41BA"/>
    <w:rsid w:val="00FC70CE"/>
    <w:rsid w:val="00FD24AC"/>
    <w:rsid w:val="00FD6DC2"/>
    <w:rsid w:val="00FD7765"/>
    <w:rsid w:val="00FE3ADF"/>
    <w:rsid w:val="00FE6AE8"/>
    <w:rsid w:val="00FF1283"/>
    <w:rsid w:val="00FF4B0E"/>
    <w:rsid w:val="00FF4DF0"/>
    <w:rsid w:val="00FF6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0A8CF8-8E1C-4871-9B05-E999CBF9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2C7"/>
  </w:style>
  <w:style w:type="paragraph" w:styleId="Heading1">
    <w:name w:val="heading 1"/>
    <w:basedOn w:val="Normal"/>
    <w:next w:val="Normal"/>
    <w:link w:val="Heading1Char"/>
    <w:uiPriority w:val="9"/>
    <w:qFormat/>
    <w:rsid w:val="00C627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71C"/>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C627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71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2</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Nangia, Vinay (ICARDA)</dc:creator>
  <cp:keywords/>
  <dc:description/>
  <cp:lastModifiedBy>Nangia, Vinay (ICARDA)</cp:lastModifiedBy>
  <cp:revision>4</cp:revision>
  <dcterms:created xsi:type="dcterms:W3CDTF">2016-01-22T11:48:00Z</dcterms:created>
  <dcterms:modified xsi:type="dcterms:W3CDTF">2016-04-12T12:18:00Z</dcterms:modified>
</cp:coreProperties>
</file>