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F28" w:rsidRPr="00C442E0" w:rsidRDefault="004F0F28" w:rsidP="004F0F28">
      <w:pPr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>Activity:</w:t>
      </w:r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Conduct Preliminary (49-100 entries) and Advanced (16-25 entries) trials of sorghum lines with multiple traits (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Striga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>, midge, drought tolerance) and end-uses (food, feed and malting)</w:t>
      </w:r>
    </w:p>
    <w:p w:rsidR="004F0F28" w:rsidRPr="00C442E0" w:rsidRDefault="004F0F28" w:rsidP="004F0F28">
      <w:pPr>
        <w:ind w:left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0F28" w:rsidRPr="00C442E0" w:rsidRDefault="004F0F28" w:rsidP="004F0F28">
      <w:pPr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>Output</w:t>
      </w:r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: Advanced generations of sorghum with resistance to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striga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>, midge and drought and with multiple end uses evaluated for stability and adaptability</w:t>
      </w:r>
    </w:p>
    <w:p w:rsidR="004F0F28" w:rsidRPr="00C442E0" w:rsidRDefault="004F0F28" w:rsidP="004F0F28">
      <w:pPr>
        <w:ind w:left="360"/>
        <w:contextualSpacing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4F0F28" w:rsidRPr="00C442E0" w:rsidRDefault="004F0F28" w:rsidP="004F0F28">
      <w:pPr>
        <w:rPr>
          <w:rFonts w:ascii="Times New Roman" w:eastAsia="Times New Roman" w:hAnsi="Times New Roman" w:cs="Times New Roman"/>
          <w:b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>Materials and methods</w:t>
      </w:r>
    </w:p>
    <w:p w:rsidR="004F0F28" w:rsidRPr="00C442E0" w:rsidRDefault="004F0F28" w:rsidP="004F0F28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25 OPVs each for drought, and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striga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resistance were tested in target agro-ecologies in Kenya (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Kiboko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>) , Tanzania (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Mpambaa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>), Uganda (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Serere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>),  Malawi (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Chitedze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and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Chitala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>) and Zimbabwe (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Matopos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and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Lucydale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) to establish their adaptability and stability in performance and to select cultivars for on farm testing. Twenty five lines were tested in Preliminary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striga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trial at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Alupe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(Kenya). These trials were established in replicated trials using Lattice design of 4 row plots and spacing of 0.6-0.75 m by 0.2m inter and intra row depending on agro-ecology. </w:t>
      </w:r>
    </w:p>
    <w:p w:rsidR="004F0F28" w:rsidRPr="00C442E0" w:rsidRDefault="004F0F28" w:rsidP="004F0F28">
      <w:pPr>
        <w:rPr>
          <w:rFonts w:ascii="Times New Roman" w:eastAsia="Times New Roman" w:hAnsi="Times New Roman" w:cs="Times New Roman"/>
          <w:b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>Results and interpretation</w:t>
      </w:r>
    </w:p>
    <w:p w:rsidR="004F0F28" w:rsidRPr="00C442E0" w:rsidRDefault="004F0F28" w:rsidP="004F0F28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F0F28" w:rsidRPr="00C442E0" w:rsidRDefault="004F0F28" w:rsidP="004F0F2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sz w:val="20"/>
          <w:szCs w:val="20"/>
        </w:rPr>
        <w:t>In Kenya the be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st performing sorghum lines IS 16545, Khalid, IS 25395, ASARECA 24-4-1 and ASARECA 15-2-1 had grain yields ranging from 2.593 to 3.33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 and 76 to 81 days to flowering whereas in Tanzania, the best performing lines were </w:t>
      </w:r>
      <w:proofErr w:type="spellStart"/>
      <w:r w:rsidRPr="005D4A3E">
        <w:rPr>
          <w:rFonts w:ascii="Times New Roman" w:eastAsia="Times New Roman" w:hAnsi="Times New Roman" w:cs="Times New Roman"/>
          <w:sz w:val="20"/>
          <w:szCs w:val="20"/>
        </w:rPr>
        <w:t>Gadam</w:t>
      </w:r>
      <w:proofErr w:type="spellEnd"/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5D4A3E">
        <w:rPr>
          <w:rFonts w:ascii="Times New Roman" w:eastAsia="Times New Roman" w:hAnsi="Times New Roman" w:cs="Times New Roman"/>
          <w:sz w:val="20"/>
          <w:szCs w:val="20"/>
        </w:rPr>
        <w:t>Hamam</w:t>
      </w:r>
      <w:proofErr w:type="spellEnd"/>
      <w:r w:rsidRPr="005D4A3E">
        <w:rPr>
          <w:rFonts w:ascii="Times New Roman" w:eastAsia="Times New Roman" w:hAnsi="Times New Roman" w:cs="Times New Roman"/>
          <w:sz w:val="20"/>
          <w:szCs w:val="20"/>
        </w:rPr>
        <w:t>, IESV 91049 DL, ASARECA 15-4-1, ASARECA 24-3-1 and ASARECA 19-1-1 DL with grain yields of 3.778 to 4.296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 (Table 4). In Uganda short maturity</w:t>
      </w:r>
      <w:r w:rsidRPr="005D4A3E">
        <w:rPr>
          <w:rFonts w:ascii="Times New Roman" w:hAnsi="Times New Roman" w:cs="Times New Roman"/>
          <w:sz w:val="20"/>
          <w:szCs w:val="20"/>
        </w:rPr>
        <w:t xml:space="preserve"> lines IESV91041DL, ASERECA 19-1-1, ASERECA 24-3-1, CR:35:5 and </w:t>
      </w:r>
      <w:proofErr w:type="spellStart"/>
      <w:r w:rsidRPr="005D4A3E">
        <w:rPr>
          <w:rFonts w:ascii="Times New Roman" w:hAnsi="Times New Roman" w:cs="Times New Roman"/>
          <w:sz w:val="20"/>
          <w:szCs w:val="20"/>
        </w:rPr>
        <w:t>Mahube</w:t>
      </w:r>
      <w:proofErr w:type="spellEnd"/>
      <w:r w:rsidRPr="005D4A3E">
        <w:rPr>
          <w:rFonts w:ascii="Times New Roman" w:hAnsi="Times New Roman" w:cs="Times New Roman"/>
          <w:sz w:val="20"/>
          <w:szCs w:val="20"/>
        </w:rPr>
        <w:t xml:space="preserve"> and 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medium maturity lines </w:t>
      </w:r>
      <w:r w:rsidRPr="005D4A3E">
        <w:rPr>
          <w:rFonts w:ascii="Times New Roman" w:hAnsi="Times New Roman" w:cs="Times New Roman"/>
          <w:sz w:val="20"/>
          <w:szCs w:val="20"/>
        </w:rPr>
        <w:t xml:space="preserve">IESV23007DL </w:t>
      </w:r>
      <w:proofErr w:type="spellStart"/>
      <w:r w:rsidRPr="005D4A3E">
        <w:rPr>
          <w:rFonts w:ascii="Times New Roman" w:hAnsi="Times New Roman" w:cs="Times New Roman"/>
          <w:sz w:val="20"/>
          <w:szCs w:val="20"/>
        </w:rPr>
        <w:t>Gadam</w:t>
      </w:r>
      <w:proofErr w:type="spellEnd"/>
      <w:r w:rsidRPr="005D4A3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4A3E">
        <w:rPr>
          <w:rFonts w:ascii="Times New Roman" w:hAnsi="Times New Roman" w:cs="Times New Roman"/>
          <w:sz w:val="20"/>
          <w:szCs w:val="20"/>
        </w:rPr>
        <w:t>Hamam</w:t>
      </w:r>
      <w:proofErr w:type="spellEnd"/>
      <w:r w:rsidRPr="005D4A3E">
        <w:rPr>
          <w:rFonts w:ascii="Times New Roman" w:hAnsi="Times New Roman" w:cs="Times New Roman"/>
          <w:sz w:val="20"/>
          <w:szCs w:val="20"/>
        </w:rPr>
        <w:t xml:space="preserve"> X IS8193 IESV92172 DL, IESV92043 DL and SV4 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were selected for on-farm evaluation. In Malawi the materials performed better at </w:t>
      </w:r>
      <w:proofErr w:type="spellStart"/>
      <w:r w:rsidRPr="005D4A3E">
        <w:rPr>
          <w:rFonts w:ascii="Times New Roman" w:eastAsia="Times New Roman" w:hAnsi="Times New Roman" w:cs="Times New Roman"/>
          <w:sz w:val="20"/>
          <w:szCs w:val="20"/>
        </w:rPr>
        <w:t>Chitala</w:t>
      </w:r>
      <w:proofErr w:type="spellEnd"/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 than at </w:t>
      </w:r>
      <w:proofErr w:type="spellStart"/>
      <w:r w:rsidRPr="005D4A3E">
        <w:rPr>
          <w:rFonts w:ascii="Times New Roman" w:eastAsia="Times New Roman" w:hAnsi="Times New Roman" w:cs="Times New Roman"/>
          <w:sz w:val="20"/>
          <w:szCs w:val="20"/>
        </w:rPr>
        <w:t>Chitedze</w:t>
      </w:r>
      <w:proofErr w:type="spellEnd"/>
      <w:r w:rsidRPr="005D4A3E">
        <w:rPr>
          <w:rFonts w:ascii="Times New Roman" w:eastAsia="Times New Roman" w:hAnsi="Times New Roman" w:cs="Times New Roman"/>
          <w:sz w:val="20"/>
          <w:szCs w:val="20"/>
        </w:rPr>
        <w:t>. Lines IESV 23005 DL, IESV 23008 DL, IESV 23010 DL, IESV 23004 DL and IESV 23016 DL (yields 3.649 – 4.500 t/ha across locations) were the best performing (Fig. 3). In Zi</w:t>
      </w:r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mbabwe seven lines IESV 23006 DL,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Gadam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Hamam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, ICSR 161, IESV 91070 DL, IESV 23005 DL,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Wahi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and ICSV 111 IN (yields 2.325- 4.273 t/ha) were selected for on farm testing. Line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Gadam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hamam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which is already released in Kenya and Sudan has shown stability with good performance in Tanzania and Zimbabwe. Out of the 25 lines in the preliminary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striga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trial, 6 lines had low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striga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counts but the trial will be repeated in 2017 for final selection.</w:t>
      </w:r>
    </w:p>
    <w:tbl>
      <w:tblPr>
        <w:tblW w:w="6870" w:type="dxa"/>
        <w:tblLook w:val="04A0" w:firstRow="1" w:lastRow="0" w:firstColumn="1" w:lastColumn="0" w:noHBand="0" w:noVBand="1"/>
      </w:tblPr>
      <w:tblGrid>
        <w:gridCol w:w="1995"/>
        <w:gridCol w:w="1185"/>
        <w:gridCol w:w="1230"/>
        <w:gridCol w:w="1020"/>
        <w:gridCol w:w="1440"/>
      </w:tblGrid>
      <w:tr w:rsidR="004F0F28" w:rsidRPr="00C442E0" w:rsidTr="00B17518">
        <w:trPr>
          <w:trHeight w:val="290"/>
        </w:trPr>
        <w:tc>
          <w:tcPr>
            <w:tcW w:w="68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C442E0" w:rsidRDefault="004F0F28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F0F28" w:rsidRPr="00C442E0" w:rsidRDefault="004F0F28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Table 4. Five top genotypes in short duration trial at </w:t>
            </w:r>
            <w:proofErr w:type="spellStart"/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Mpambaa</w:t>
            </w:r>
            <w:proofErr w:type="spellEnd"/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Tanzania, 2016</w:t>
            </w:r>
          </w:p>
        </w:tc>
      </w:tr>
      <w:tr w:rsidR="004F0F28" w:rsidRPr="00497649" w:rsidTr="00B17518">
        <w:trPr>
          <w:trHeight w:val="710"/>
        </w:trPr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0F28" w:rsidRPr="00497649" w:rsidRDefault="004F0F28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Genotype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Days 50% flowering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Plant height (cm)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Grain yield t/ha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Threshing%</w:t>
            </w:r>
          </w:p>
        </w:tc>
      </w:tr>
      <w:tr w:rsidR="004F0F28" w:rsidRPr="00497649" w:rsidTr="00B17518">
        <w:trPr>
          <w:trHeight w:val="290"/>
        </w:trPr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GADAM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139.3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4.296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4F0F28" w:rsidRPr="00497649" w:rsidTr="00B17518">
        <w:trPr>
          <w:trHeight w:val="290"/>
        </w:trPr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IESV 91049 DL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130.0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4.074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</w:tr>
      <w:tr w:rsidR="004F0F28" w:rsidRPr="00497649" w:rsidTr="00B17518">
        <w:trPr>
          <w:trHeight w:val="290"/>
        </w:trPr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ASARECA 15-4-1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144.7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</w:tr>
      <w:tr w:rsidR="004F0F28" w:rsidRPr="00497649" w:rsidTr="00B17518">
        <w:trPr>
          <w:trHeight w:val="290"/>
        </w:trPr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ASARECA 24-3-1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154.0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3.778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4F0F28" w:rsidRPr="00497649" w:rsidTr="00B17518">
        <w:trPr>
          <w:trHeight w:val="290"/>
        </w:trPr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ASARECA 19-1-1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163.3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3.778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</w:tr>
      <w:tr w:rsidR="004F0F28" w:rsidRPr="00497649" w:rsidTr="00B17518">
        <w:trPr>
          <w:trHeight w:val="290"/>
        </w:trPr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Local </w:t>
            </w:r>
            <w:proofErr w:type="spellStart"/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chek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286.3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0.593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</w:tr>
      <w:tr w:rsidR="004F0F28" w:rsidRPr="00497649" w:rsidTr="00B17518">
        <w:trPr>
          <w:trHeight w:val="290"/>
        </w:trPr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Grand means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169.6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3.420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F28" w:rsidRPr="00497649" w:rsidRDefault="004F0F28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76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</w:tr>
    </w:tbl>
    <w:p w:rsidR="004F0F28" w:rsidRPr="00497649" w:rsidRDefault="004F0F28" w:rsidP="004F0F28">
      <w:pPr>
        <w:autoSpaceDE w:val="0"/>
        <w:autoSpaceDN w:val="0"/>
        <w:adjustRightInd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497649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CD84CAF" wp14:editId="2102A2C1">
            <wp:extent cx="4095750" cy="1924050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4F0F28" w:rsidRPr="00497649" w:rsidRDefault="004F0F28" w:rsidP="004F0F28">
      <w:pPr>
        <w:autoSpaceDE w:val="0"/>
        <w:autoSpaceDN w:val="0"/>
        <w:adjustRightInd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97649">
        <w:rPr>
          <w:rFonts w:ascii="Times New Roman" w:eastAsia="Times New Roman" w:hAnsi="Times New Roman" w:cs="Times New Roman"/>
          <w:b/>
          <w:sz w:val="18"/>
          <w:szCs w:val="18"/>
        </w:rPr>
        <w:t xml:space="preserve">Fig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3</w:t>
      </w:r>
      <w:r w:rsidRPr="00497649">
        <w:rPr>
          <w:rFonts w:ascii="Times New Roman" w:eastAsia="Times New Roman" w:hAnsi="Times New Roman" w:cs="Times New Roman"/>
          <w:b/>
          <w:sz w:val="18"/>
          <w:szCs w:val="18"/>
        </w:rPr>
        <w:t xml:space="preserve">. Grain yield of sorghum varieties at </w:t>
      </w:r>
      <w:proofErr w:type="spellStart"/>
      <w:r w:rsidRPr="00497649">
        <w:rPr>
          <w:rFonts w:ascii="Times New Roman" w:eastAsia="Times New Roman" w:hAnsi="Times New Roman" w:cs="Times New Roman"/>
          <w:b/>
          <w:sz w:val="18"/>
          <w:szCs w:val="18"/>
        </w:rPr>
        <w:t>Chitedze</w:t>
      </w:r>
      <w:proofErr w:type="spellEnd"/>
      <w:r w:rsidRPr="00497649">
        <w:rPr>
          <w:rFonts w:ascii="Times New Roman" w:eastAsia="Times New Roman" w:hAnsi="Times New Roman" w:cs="Times New Roman"/>
          <w:b/>
          <w:sz w:val="18"/>
          <w:szCs w:val="18"/>
        </w:rPr>
        <w:t xml:space="preserve"> and </w:t>
      </w:r>
      <w:proofErr w:type="spellStart"/>
      <w:r w:rsidRPr="00497649">
        <w:rPr>
          <w:rFonts w:ascii="Times New Roman" w:eastAsia="Times New Roman" w:hAnsi="Times New Roman" w:cs="Times New Roman"/>
          <w:b/>
          <w:sz w:val="18"/>
          <w:szCs w:val="18"/>
        </w:rPr>
        <w:t>Chitala</w:t>
      </w:r>
      <w:proofErr w:type="spellEnd"/>
      <w:r w:rsidRPr="00497649">
        <w:rPr>
          <w:rFonts w:ascii="Times New Roman" w:eastAsia="Times New Roman" w:hAnsi="Times New Roman" w:cs="Times New Roman"/>
          <w:b/>
          <w:sz w:val="18"/>
          <w:szCs w:val="18"/>
        </w:rPr>
        <w:t>, Malawi 2016</w:t>
      </w:r>
    </w:p>
    <w:p w:rsidR="004F0F28" w:rsidRPr="00C442E0" w:rsidRDefault="004F0F28" w:rsidP="004F0F28">
      <w:pPr>
        <w:rPr>
          <w:rFonts w:ascii="Times New Roman" w:eastAsia="Times New Roman" w:hAnsi="Times New Roman" w:cs="Times New Roman"/>
          <w:b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 xml:space="preserve">Next steps </w:t>
      </w:r>
    </w:p>
    <w:p w:rsidR="004F0F28" w:rsidRPr="00C442E0" w:rsidRDefault="004F0F28" w:rsidP="004F0F2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F0F28" w:rsidRPr="00C442E0" w:rsidRDefault="004F0F28" w:rsidP="004F0F28">
      <w:pPr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The selected lines will be evaluated in on-farm trials across dry lowland agro-ecologies with appropriate management options and farmers will be involved in variety selection. The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striga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trial will be repeated in 2017 across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striga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prone areas in Kenya, Tanzania and Uganda.</w:t>
      </w:r>
    </w:p>
    <w:p w:rsidR="001C4F6C" w:rsidRDefault="001C4F6C">
      <w:bookmarkStart w:id="0" w:name="_GoBack"/>
      <w:bookmarkEnd w:id="0"/>
    </w:p>
    <w:sectPr w:rsidR="001C4F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7B"/>
    <w:rsid w:val="001C4F6C"/>
    <w:rsid w:val="004F0F28"/>
    <w:rsid w:val="00D8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5B9132-F09F-467C-807E-7DD79309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F28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8071059299405756"/>
          <c:y val="6.9168380979404601E-2"/>
          <c:w val="0.67865135608048999"/>
          <c:h val="0.5192162438028580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'CZ &amp; CT Sorghum Variety'!$Y$5</c:f>
              <c:strCache>
                <c:ptCount val="1"/>
                <c:pt idx="0">
                  <c:v> Chitala</c:v>
                </c:pt>
              </c:strCache>
            </c:strRef>
          </c:tx>
          <c:invertIfNegative val="0"/>
          <c:cat>
            <c:strRef>
              <c:f>'CZ &amp; CT Sorghum Variety'!$X$6:$X$24</c:f>
              <c:strCache>
                <c:ptCount val="19"/>
                <c:pt idx="0">
                  <c:v>IESV 23005 DL</c:v>
                </c:pt>
                <c:pt idx="1">
                  <c:v>IESV 23008 DL</c:v>
                </c:pt>
                <c:pt idx="2">
                  <c:v>kari Mtama-1</c:v>
                </c:pt>
                <c:pt idx="3">
                  <c:v>IESV 23006 DL</c:v>
                </c:pt>
                <c:pt idx="4">
                  <c:v>IESV 23010 DL</c:v>
                </c:pt>
                <c:pt idx="5">
                  <c:v>IESV 23004 DL</c:v>
                </c:pt>
                <c:pt idx="6">
                  <c:v>IESV 23016 DL</c:v>
                </c:pt>
                <c:pt idx="7">
                  <c:v>IESV 23019 DL</c:v>
                </c:pt>
                <c:pt idx="8">
                  <c:v>IESV 23017 DL</c:v>
                </c:pt>
                <c:pt idx="9">
                  <c:v>Grand Mean</c:v>
                </c:pt>
                <c:pt idx="10">
                  <c:v>IESV 23003 DL</c:v>
                </c:pt>
                <c:pt idx="11">
                  <c:v>Macia (check)</c:v>
                </c:pt>
                <c:pt idx="12">
                  <c:v>IESV 23007 DL</c:v>
                </c:pt>
                <c:pt idx="13">
                  <c:v>IESV 23011 DL</c:v>
                </c:pt>
                <c:pt idx="14">
                  <c:v>IESV 23012 DL</c:v>
                </c:pt>
                <c:pt idx="15">
                  <c:v>IESV 23020 DL</c:v>
                </c:pt>
                <c:pt idx="16">
                  <c:v>IESV 23013 DL</c:v>
                </c:pt>
                <c:pt idx="17">
                  <c:v>IESV 23014 DL</c:v>
                </c:pt>
                <c:pt idx="18">
                  <c:v>Mahube</c:v>
                </c:pt>
              </c:strCache>
            </c:strRef>
          </c:cat>
          <c:val>
            <c:numRef>
              <c:f>'CZ &amp; CT Sorghum Variety'!$Y$6:$Y$24</c:f>
              <c:numCache>
                <c:formatCode>0</c:formatCode>
                <c:ptCount val="19"/>
                <c:pt idx="0">
                  <c:v>4778</c:v>
                </c:pt>
                <c:pt idx="1">
                  <c:v>4682</c:v>
                </c:pt>
                <c:pt idx="2">
                  <c:v>4815</c:v>
                </c:pt>
                <c:pt idx="3">
                  <c:v>3673</c:v>
                </c:pt>
                <c:pt idx="4">
                  <c:v>5095</c:v>
                </c:pt>
                <c:pt idx="5">
                  <c:v>3643</c:v>
                </c:pt>
                <c:pt idx="6">
                  <c:v>5023</c:v>
                </c:pt>
                <c:pt idx="7">
                  <c:v>4877</c:v>
                </c:pt>
                <c:pt idx="8">
                  <c:v>5148</c:v>
                </c:pt>
                <c:pt idx="9">
                  <c:v>4637.1111111111113</c:v>
                </c:pt>
                <c:pt idx="10">
                  <c:v>3659</c:v>
                </c:pt>
                <c:pt idx="11">
                  <c:v>3490</c:v>
                </c:pt>
                <c:pt idx="12">
                  <c:v>3437</c:v>
                </c:pt>
                <c:pt idx="13">
                  <c:v>4734</c:v>
                </c:pt>
                <c:pt idx="14">
                  <c:v>4054</c:v>
                </c:pt>
                <c:pt idx="15">
                  <c:v>4298</c:v>
                </c:pt>
                <c:pt idx="16">
                  <c:v>3891</c:v>
                </c:pt>
                <c:pt idx="17">
                  <c:v>3528</c:v>
                </c:pt>
                <c:pt idx="18">
                  <c:v>2251</c:v>
                </c:pt>
              </c:numCache>
            </c:numRef>
          </c:val>
        </c:ser>
        <c:ser>
          <c:idx val="1"/>
          <c:order val="1"/>
          <c:tx>
            <c:strRef>
              <c:f>'CZ &amp; CT Sorghum Variety'!$Z$5</c:f>
              <c:strCache>
                <c:ptCount val="1"/>
                <c:pt idx="0">
                  <c:v> Chitedze</c:v>
                </c:pt>
              </c:strCache>
            </c:strRef>
          </c:tx>
          <c:invertIfNegative val="0"/>
          <c:cat>
            <c:strRef>
              <c:f>'CZ &amp; CT Sorghum Variety'!$X$6:$X$24</c:f>
              <c:strCache>
                <c:ptCount val="19"/>
                <c:pt idx="0">
                  <c:v>IESV 23005 DL</c:v>
                </c:pt>
                <c:pt idx="1">
                  <c:v>IESV 23008 DL</c:v>
                </c:pt>
                <c:pt idx="2">
                  <c:v>kari Mtama-1</c:v>
                </c:pt>
                <c:pt idx="3">
                  <c:v>IESV 23006 DL</c:v>
                </c:pt>
                <c:pt idx="4">
                  <c:v>IESV 23010 DL</c:v>
                </c:pt>
                <c:pt idx="5">
                  <c:v>IESV 23004 DL</c:v>
                </c:pt>
                <c:pt idx="6">
                  <c:v>IESV 23016 DL</c:v>
                </c:pt>
                <c:pt idx="7">
                  <c:v>IESV 23019 DL</c:v>
                </c:pt>
                <c:pt idx="8">
                  <c:v>IESV 23017 DL</c:v>
                </c:pt>
                <c:pt idx="9">
                  <c:v>Grand Mean</c:v>
                </c:pt>
                <c:pt idx="10">
                  <c:v>IESV 23003 DL</c:v>
                </c:pt>
                <c:pt idx="11">
                  <c:v>Macia (check)</c:v>
                </c:pt>
                <c:pt idx="12">
                  <c:v>IESV 23007 DL</c:v>
                </c:pt>
                <c:pt idx="13">
                  <c:v>IESV 23011 DL</c:v>
                </c:pt>
                <c:pt idx="14">
                  <c:v>IESV 23012 DL</c:v>
                </c:pt>
                <c:pt idx="15">
                  <c:v>IESV 23020 DL</c:v>
                </c:pt>
                <c:pt idx="16">
                  <c:v>IESV 23013 DL</c:v>
                </c:pt>
                <c:pt idx="17">
                  <c:v>IESV 23014 DL</c:v>
                </c:pt>
                <c:pt idx="18">
                  <c:v>Mahube</c:v>
                </c:pt>
              </c:strCache>
            </c:strRef>
          </c:cat>
          <c:val>
            <c:numRef>
              <c:f>'CZ &amp; CT Sorghum Variety'!$Z$6:$Z$24</c:f>
              <c:numCache>
                <c:formatCode>0</c:formatCode>
                <c:ptCount val="19"/>
                <c:pt idx="0">
                  <c:v>4221</c:v>
                </c:pt>
                <c:pt idx="1">
                  <c:v>3978</c:v>
                </c:pt>
                <c:pt idx="2">
                  <c:v>3587</c:v>
                </c:pt>
                <c:pt idx="3">
                  <c:v>4671</c:v>
                </c:pt>
                <c:pt idx="4">
                  <c:v>2998</c:v>
                </c:pt>
                <c:pt idx="5">
                  <c:v>4213</c:v>
                </c:pt>
                <c:pt idx="6">
                  <c:v>2275</c:v>
                </c:pt>
                <c:pt idx="7">
                  <c:v>1813</c:v>
                </c:pt>
                <c:pt idx="8">
                  <c:v>1406</c:v>
                </c:pt>
                <c:pt idx="9">
                  <c:v>3240.2222222222222</c:v>
                </c:pt>
                <c:pt idx="10">
                  <c:v>2578</c:v>
                </c:pt>
                <c:pt idx="11">
                  <c:v>2631</c:v>
                </c:pt>
                <c:pt idx="12">
                  <c:v>2608</c:v>
                </c:pt>
                <c:pt idx="13">
                  <c:v>1230</c:v>
                </c:pt>
                <c:pt idx="14">
                  <c:v>1693</c:v>
                </c:pt>
                <c:pt idx="15">
                  <c:v>994</c:v>
                </c:pt>
                <c:pt idx="16">
                  <c:v>1063</c:v>
                </c:pt>
                <c:pt idx="17">
                  <c:v>1167</c:v>
                </c:pt>
                <c:pt idx="18">
                  <c:v>1568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51557824"/>
        <c:axId val="351558384"/>
      </c:barChart>
      <c:catAx>
        <c:axId val="35155782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800"/>
                </a:pPr>
                <a:r>
                  <a:rPr lang="en-US" sz="800"/>
                  <a:t>Variety</a:t>
                </a:r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351558384"/>
        <c:crosses val="autoZero"/>
        <c:auto val="1"/>
        <c:lblAlgn val="ctr"/>
        <c:lblOffset val="100"/>
        <c:noMultiLvlLbl val="0"/>
      </c:catAx>
      <c:valAx>
        <c:axId val="351558384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title>
          <c:tx>
            <c:rich>
              <a:bodyPr rot="-5400000" vert="horz"/>
              <a:lstStyle/>
              <a:p>
                <a:pPr>
                  <a:defRPr sz="800"/>
                </a:pPr>
                <a:r>
                  <a:rPr lang="en-US" sz="800"/>
                  <a:t>Yield</a:t>
                </a:r>
                <a:r>
                  <a:rPr lang="en-US" sz="800" baseline="0"/>
                  <a:t> (kg/ha)</a:t>
                </a:r>
                <a:endParaRPr lang="en-US" sz="800"/>
              </a:p>
            </c:rich>
          </c:tx>
          <c:overlay val="0"/>
        </c:title>
        <c:numFmt formatCode="0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35155782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441649339287132"/>
          <c:y val="3.7039559244283662E-2"/>
          <c:w val="0.15766142868505073"/>
          <c:h val="0.16315811874866992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2541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2017-01-26T13:43:00Z</dcterms:created>
  <dcterms:modified xsi:type="dcterms:W3CDTF">2017-01-26T13:43:00Z</dcterms:modified>
</cp:coreProperties>
</file>