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8D6" w:rsidRPr="009B58D6" w:rsidRDefault="009B58D6" w:rsidP="009B58D6">
      <w:pPr>
        <w:rPr>
          <w:rFonts w:asciiTheme="minorHAnsi" w:eastAsia="Times New Roman" w:hAnsiTheme="minorHAnsi"/>
          <w:b/>
          <w:color w:val="000000" w:themeColor="text1"/>
          <w:sz w:val="22"/>
          <w:szCs w:val="22"/>
          <w:lang w:val="en-GB"/>
        </w:rPr>
      </w:pPr>
      <w:r w:rsidRPr="00B163EF"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  <w:t xml:space="preserve">Activity: </w:t>
      </w:r>
      <w:r w:rsidRPr="009B58D6">
        <w:rPr>
          <w:rFonts w:asciiTheme="minorHAnsi" w:eastAsia="Times New Roman" w:hAnsiTheme="minorHAnsi"/>
          <w:b/>
          <w:color w:val="000000" w:themeColor="text1"/>
          <w:sz w:val="22"/>
          <w:szCs w:val="22"/>
        </w:rPr>
        <w:t>Evaluation of wide hybridization derived lines for yield and related traits.</w:t>
      </w:r>
    </w:p>
    <w:p w:rsidR="009B58D6" w:rsidRPr="00B163EF" w:rsidRDefault="009B58D6" w:rsidP="009B58D6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9B58D6" w:rsidRDefault="009B58D6" w:rsidP="009B58D6">
      <w:pPr>
        <w:numPr>
          <w:ilvl w:val="0"/>
          <w:numId w:val="1"/>
        </w:numPr>
        <w:shd w:val="clear" w:color="auto" w:fill="FFFFFF"/>
        <w:spacing w:before="100" w:beforeAutospacing="1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r w:rsidRPr="00B163EF"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  <w:t>Objective of activity and intended output:</w:t>
      </w:r>
    </w:p>
    <w:p w:rsidR="00595B63" w:rsidRDefault="00595B63" w:rsidP="00595B63">
      <w:pPr>
        <w:shd w:val="clear" w:color="auto" w:fill="FFFFFF"/>
        <w:spacing w:before="100" w:beforeAutospacing="1"/>
        <w:ind w:left="720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r w:rsidRPr="00595B63">
        <w:rPr>
          <w:rStyle w:val="size"/>
          <w:rFonts w:asciiTheme="minorHAnsi" w:eastAsia="Times New Roman" w:hAnsiTheme="minorHAnsi"/>
          <w:color w:val="000000" w:themeColor="text1"/>
          <w:sz w:val="22"/>
          <w:szCs w:val="22"/>
        </w:rPr>
        <w:t>Wild relatives of pigeonpea possess desirable attributes to combat biotic stresses. The introgressed lines also serve as source for genetic enhancement for yield and related agronomical traits.</w:t>
      </w:r>
    </w:p>
    <w:p w:rsidR="009B58D6" w:rsidRDefault="009B58D6" w:rsidP="009B58D6">
      <w:pPr>
        <w:numPr>
          <w:ilvl w:val="0"/>
          <w:numId w:val="1"/>
        </w:numPr>
        <w:shd w:val="clear" w:color="auto" w:fill="FFFFFF"/>
        <w:spacing w:before="100" w:beforeAutospacing="1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r w:rsidRPr="00B163EF"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  <w:t>Materials and methods:</w:t>
      </w:r>
    </w:p>
    <w:p w:rsidR="009B58D6" w:rsidRDefault="009B58D6" w:rsidP="009B58D6">
      <w:pPr>
        <w:shd w:val="clear" w:color="auto" w:fill="FFFFFF"/>
        <w:spacing w:before="100" w:beforeAutospacing="1"/>
        <w:ind w:left="720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r w:rsidRPr="009B58D6">
        <w:rPr>
          <w:rFonts w:asciiTheme="minorHAnsi" w:eastAsia="Times New Roman" w:hAnsiTheme="minorHAnsi"/>
          <w:iCs/>
          <w:color w:val="000000" w:themeColor="text1"/>
          <w:sz w:val="22"/>
          <w:szCs w:val="22"/>
        </w:rPr>
        <w:t>Crossings with the wild species accessions and subsequent introgressions through backcrosses</w:t>
      </w:r>
    </w:p>
    <w:p w:rsidR="009B58D6" w:rsidRPr="00B163EF" w:rsidRDefault="009B58D6" w:rsidP="009B58D6">
      <w:pPr>
        <w:numPr>
          <w:ilvl w:val="0"/>
          <w:numId w:val="1"/>
        </w:numPr>
        <w:shd w:val="clear" w:color="auto" w:fill="FFFFFF"/>
        <w:spacing w:before="100" w:beforeAutospacing="1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r w:rsidRPr="00B163EF"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  <w:t>Results and interpretation:</w:t>
      </w:r>
    </w:p>
    <w:p w:rsidR="009B58D6" w:rsidRDefault="00595B63" w:rsidP="009B58D6">
      <w:pPr>
        <w:shd w:val="clear" w:color="auto" w:fill="FFFFFF"/>
        <w:spacing w:before="100" w:beforeAutospacing="1"/>
        <w:ind w:left="720"/>
        <w:jc w:val="both"/>
        <w:rPr>
          <w:rFonts w:asciiTheme="minorHAnsi" w:eastAsia="Times New Roman" w:hAnsiTheme="minorHAnsi"/>
          <w:color w:val="000000" w:themeColor="text1"/>
          <w:sz w:val="22"/>
          <w:szCs w:val="22"/>
          <w:lang w:val="en-GB"/>
        </w:rPr>
      </w:pPr>
      <w:r>
        <w:rPr>
          <w:rFonts w:asciiTheme="minorHAnsi" w:eastAsia="Times New Roman" w:hAnsiTheme="minorHAnsi"/>
          <w:color w:val="000000" w:themeColor="text1"/>
          <w:sz w:val="22"/>
          <w:szCs w:val="22"/>
          <w:lang w:val="en-GB"/>
        </w:rPr>
        <w:t xml:space="preserve">Out of 20 entries tested ICPL 15028 and ICPL 15042 were found promising. </w:t>
      </w:r>
    </w:p>
    <w:tbl>
      <w:tblPr>
        <w:tblpPr w:leftFromText="180" w:rightFromText="180" w:vertAnchor="text" w:horzAnchor="margin" w:tblpY="317"/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1249"/>
        <w:gridCol w:w="1256"/>
        <w:gridCol w:w="1508"/>
        <w:gridCol w:w="998"/>
        <w:gridCol w:w="1078"/>
        <w:gridCol w:w="1693"/>
        <w:gridCol w:w="1343"/>
      </w:tblGrid>
      <w:tr w:rsidR="00427566" w:rsidRPr="009B58D6" w:rsidTr="00427566">
        <w:trPr>
          <w:trHeight w:val="159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 w:rsidRPr="009B58D6">
              <w:rPr>
                <w:rFonts w:asciiTheme="minorHAnsi" w:hAnsiTheme="minorHAnsi" w:cstheme="minorBidi"/>
                <w:sz w:val="22"/>
                <w:szCs w:val="22"/>
              </w:rPr>
              <w:t>Sno</w:t>
            </w:r>
            <w:proofErr w:type="spellEnd"/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Entry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595B63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ays to flower 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595B63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>ays to Maturity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595B63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Plant </w:t>
            </w:r>
            <w:proofErr w:type="spellStart"/>
            <w:r>
              <w:rPr>
                <w:rFonts w:asciiTheme="minorHAnsi" w:hAnsiTheme="minorHAnsi" w:cstheme="minorBidi"/>
                <w:sz w:val="22"/>
                <w:szCs w:val="22"/>
              </w:rPr>
              <w:t>Ht</w:t>
            </w:r>
            <w:proofErr w:type="spellEnd"/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(cm)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100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seed Weight (</w:t>
            </w:r>
            <w:proofErr w:type="spellStart"/>
            <w:r>
              <w:rPr>
                <w:rFonts w:asciiTheme="minorHAnsi" w:hAnsiTheme="minorHAnsi" w:cstheme="minorBidi"/>
                <w:sz w:val="22"/>
                <w:szCs w:val="22"/>
              </w:rPr>
              <w:t>Gms</w:t>
            </w:r>
            <w:proofErr w:type="spellEnd"/>
            <w:r>
              <w:rPr>
                <w:rFonts w:asciiTheme="minorHAnsi" w:hAnsiTheme="minorHAnsi" w:cstheme="minorBidi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Pods/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>Plant</w:t>
            </w:r>
          </w:p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343" w:type="dxa"/>
            <w:shd w:val="clear" w:color="auto" w:fill="auto"/>
          </w:tcPr>
          <w:p w:rsidR="0042756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Yield </w:t>
            </w:r>
          </w:p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Kg/ha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ICP-15027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190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158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316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1412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2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ICP-15028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198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156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410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1799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ICP-15029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196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119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205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973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ICP-15030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191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177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324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1469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5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ICP-15031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123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190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175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246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1179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6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ICP-15032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190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182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10.0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292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1166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7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ICP-15033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196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157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122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575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8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ICP-15034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198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156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306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1472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9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ICP-15035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112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195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187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241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1107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lastRenderedPageBreak/>
              <w:t>10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ICP-15036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123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189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194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9.0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197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709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11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ICP-15037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126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195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171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125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549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12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ICP-15038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191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172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160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804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13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ICP-15039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190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165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248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1085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14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ICP-15040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195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162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278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1389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ICP-15041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193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184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232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1122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16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ICP-15042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190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178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429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2052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17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ICP-15043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198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175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369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1765</w:t>
            </w:r>
          </w:p>
        </w:tc>
      </w:tr>
      <w:tr w:rsidR="00427566" w:rsidRPr="009B58D6" w:rsidTr="00427566">
        <w:trPr>
          <w:trHeight w:val="670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ICP-15044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115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195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145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382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1675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19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ICP-15045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196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138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177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781</w:t>
            </w:r>
          </w:p>
        </w:tc>
      </w:tr>
      <w:tr w:rsidR="00427566" w:rsidRPr="009B58D6" w:rsidTr="00427566">
        <w:trPr>
          <w:trHeight w:val="681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20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ICP-15046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120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198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187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12.0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297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1426</w:t>
            </w:r>
          </w:p>
        </w:tc>
      </w:tr>
      <w:tr w:rsidR="00427566" w:rsidRPr="009B58D6" w:rsidTr="00427566">
        <w:trPr>
          <w:trHeight w:val="933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21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ICP-14001 (C )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105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178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189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10.5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258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1137</w:t>
            </w:r>
          </w:p>
        </w:tc>
      </w:tr>
      <w:tr w:rsidR="00427566" w:rsidRPr="009B58D6" w:rsidTr="00427566">
        <w:trPr>
          <w:trHeight w:val="442"/>
        </w:trPr>
        <w:tc>
          <w:tcPr>
            <w:tcW w:w="754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9B58D6">
              <w:rPr>
                <w:rFonts w:asciiTheme="minorHAnsi" w:hAnsiTheme="minorHAnsi" w:cstheme="minorBidi"/>
                <w:sz w:val="22"/>
                <w:szCs w:val="22"/>
              </w:rPr>
              <w:t>22</w:t>
            </w: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LRG-41</w:t>
            </w: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="Arial" w:hAnsi="Arial" w:cs="Arial"/>
                <w:color w:val="222222"/>
                <w:sz w:val="20"/>
                <w:szCs w:val="22"/>
              </w:rPr>
            </w:pPr>
            <w:r w:rsidRPr="009B58D6">
              <w:rPr>
                <w:rFonts w:ascii="Arial" w:hAnsi="Arial" w:cs="Arial"/>
                <w:color w:val="222222"/>
                <w:sz w:val="20"/>
                <w:szCs w:val="22"/>
              </w:rPr>
              <w:t>125</w:t>
            </w: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186</w:t>
            </w: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173</w:t>
            </w: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11.5</w:t>
            </w: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185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FF7A7C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897</w:t>
            </w:r>
          </w:p>
        </w:tc>
      </w:tr>
      <w:tr w:rsidR="00427566" w:rsidRPr="009B58D6" w:rsidTr="00427566">
        <w:trPr>
          <w:trHeight w:val="442"/>
        </w:trPr>
        <w:tc>
          <w:tcPr>
            <w:tcW w:w="754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GM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1072</w:t>
            </w:r>
          </w:p>
        </w:tc>
      </w:tr>
      <w:tr w:rsidR="00427566" w:rsidRPr="009B58D6" w:rsidTr="00427566">
        <w:trPr>
          <w:trHeight w:val="442"/>
        </w:trPr>
        <w:tc>
          <w:tcPr>
            <w:tcW w:w="754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CD%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200.8</w:t>
            </w:r>
          </w:p>
        </w:tc>
      </w:tr>
      <w:tr w:rsidR="00427566" w:rsidRPr="009B58D6" w:rsidTr="00427566">
        <w:trPr>
          <w:trHeight w:val="442"/>
        </w:trPr>
        <w:tc>
          <w:tcPr>
            <w:tcW w:w="754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49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256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50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99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078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CV%</w:t>
            </w:r>
          </w:p>
        </w:tc>
        <w:tc>
          <w:tcPr>
            <w:tcW w:w="1343" w:type="dxa"/>
            <w:shd w:val="clear" w:color="auto" w:fill="auto"/>
          </w:tcPr>
          <w:p w:rsidR="00427566" w:rsidRPr="009B58D6" w:rsidRDefault="00427566" w:rsidP="00427566">
            <w:pPr>
              <w:spacing w:after="160" w:line="259" w:lineRule="auto"/>
              <w:rPr>
                <w:rFonts w:asciiTheme="minorHAnsi" w:hAnsiTheme="minorHAnsi" w:cstheme="minorBidi"/>
                <w:sz w:val="20"/>
                <w:szCs w:val="22"/>
              </w:rPr>
            </w:pPr>
            <w:r w:rsidRPr="009B58D6">
              <w:rPr>
                <w:rFonts w:asciiTheme="minorHAnsi" w:hAnsiTheme="minorHAnsi" w:cstheme="minorBidi"/>
                <w:sz w:val="20"/>
                <w:szCs w:val="22"/>
              </w:rPr>
              <w:t>11.8</w:t>
            </w:r>
          </w:p>
        </w:tc>
      </w:tr>
    </w:tbl>
    <w:p w:rsidR="00595B63" w:rsidRDefault="00595B63" w:rsidP="009B58D6">
      <w:pPr>
        <w:shd w:val="clear" w:color="auto" w:fill="FFFFFF"/>
        <w:spacing w:before="100" w:beforeAutospacing="1"/>
        <w:ind w:left="720"/>
        <w:jc w:val="both"/>
        <w:rPr>
          <w:rFonts w:asciiTheme="minorHAnsi" w:eastAsia="Times New Roman" w:hAnsiTheme="minorHAnsi"/>
          <w:color w:val="000000" w:themeColor="text1"/>
          <w:sz w:val="22"/>
          <w:szCs w:val="22"/>
          <w:lang w:val="en-GB"/>
        </w:rPr>
      </w:pPr>
    </w:p>
    <w:p w:rsidR="009B58D6" w:rsidRDefault="009B58D6" w:rsidP="009B58D6">
      <w:pPr>
        <w:numPr>
          <w:ilvl w:val="0"/>
          <w:numId w:val="1"/>
        </w:numPr>
        <w:shd w:val="clear" w:color="auto" w:fill="FFFFFF"/>
        <w:spacing w:before="100" w:beforeAutospacing="1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  <w:bookmarkStart w:id="0" w:name="_GoBack"/>
      <w:bookmarkEnd w:id="0"/>
      <w:r w:rsidRPr="00B163EF"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  <w:t>Next steps:</w:t>
      </w:r>
    </w:p>
    <w:p w:rsidR="00595B63" w:rsidRPr="00595B63" w:rsidRDefault="00595B63" w:rsidP="00595B63">
      <w:pPr>
        <w:shd w:val="clear" w:color="auto" w:fill="FFFFFF"/>
        <w:spacing w:before="100" w:beforeAutospacing="1"/>
        <w:ind w:left="720"/>
        <w:rPr>
          <w:rStyle w:val="size"/>
          <w:rFonts w:asciiTheme="minorHAnsi" w:eastAsia="Times New Roman" w:hAnsiTheme="minorHAnsi"/>
          <w:color w:val="000000" w:themeColor="text1"/>
          <w:sz w:val="22"/>
          <w:szCs w:val="22"/>
        </w:rPr>
      </w:pPr>
      <w:r w:rsidRPr="00595B63">
        <w:rPr>
          <w:rStyle w:val="size"/>
          <w:rFonts w:asciiTheme="minorHAnsi" w:eastAsia="Times New Roman" w:hAnsiTheme="minorHAnsi"/>
          <w:color w:val="000000" w:themeColor="text1"/>
          <w:sz w:val="22"/>
          <w:szCs w:val="22"/>
        </w:rPr>
        <w:t xml:space="preserve">The entries ICPL 15028 and ICPL 15042 were promoted for AICRP (All India Coordinated Research Project on Pigeonpea) </w:t>
      </w:r>
    </w:p>
    <w:p w:rsidR="00595B63" w:rsidRDefault="00595B63" w:rsidP="00595B63">
      <w:pPr>
        <w:shd w:val="clear" w:color="auto" w:fill="FFFFFF"/>
        <w:spacing w:before="100" w:beforeAutospacing="1"/>
        <w:rPr>
          <w:rStyle w:val="size"/>
          <w:rFonts w:asciiTheme="minorHAnsi" w:eastAsia="Times New Roman" w:hAnsiTheme="minorHAnsi"/>
          <w:b/>
          <w:color w:val="000000" w:themeColor="text1"/>
          <w:sz w:val="22"/>
          <w:szCs w:val="22"/>
        </w:rPr>
      </w:pPr>
    </w:p>
    <w:p w:rsidR="00A16FF0" w:rsidRDefault="00A16FF0"/>
    <w:sectPr w:rsidR="00A16F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4713C"/>
    <w:multiLevelType w:val="multilevel"/>
    <w:tmpl w:val="C4CA1B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E3F"/>
    <w:rsid w:val="00427566"/>
    <w:rsid w:val="00595B63"/>
    <w:rsid w:val="00981E3F"/>
    <w:rsid w:val="009B58D6"/>
    <w:rsid w:val="00A1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97999-719D-4C5E-BB89-D47329DA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8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ze">
    <w:name w:val="size"/>
    <w:basedOn w:val="DefaultParagraphFont"/>
    <w:rsid w:val="009B5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Sameerkumar, CV (ICRISAT-IN)</dc:creator>
  <cp:keywords/>
  <dc:description/>
  <cp:lastModifiedBy>Sameerkumar, CV (ICRISAT-IN)</cp:lastModifiedBy>
  <cp:revision>2</cp:revision>
  <dcterms:created xsi:type="dcterms:W3CDTF">2017-02-06T08:07:00Z</dcterms:created>
  <dcterms:modified xsi:type="dcterms:W3CDTF">2017-02-06T08:31:00Z</dcterms:modified>
</cp:coreProperties>
</file>