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62A" w:rsidRPr="00C442E0" w:rsidRDefault="00EA162A" w:rsidP="00EA162A">
      <w:pPr>
        <w:pStyle w:val="ListParagraph"/>
        <w:ind w:left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>Activity</w:t>
      </w:r>
      <w:r w:rsidRPr="00C442E0">
        <w:rPr>
          <w:rFonts w:ascii="Times New Roman" w:eastAsia="Times New Roman" w:hAnsi="Times New Roman" w:cs="Times New Roman"/>
          <w:sz w:val="20"/>
          <w:szCs w:val="20"/>
        </w:rPr>
        <w:t>: Conduct Participatory variety and hybrids selection trials across target agro-ecologies in Kenya, Tanzania, Ethiopia</w:t>
      </w:r>
    </w:p>
    <w:p w:rsidR="00EA162A" w:rsidRPr="00C442E0" w:rsidRDefault="00EA162A" w:rsidP="00EA162A">
      <w:pPr>
        <w:pStyle w:val="ListParagraph"/>
        <w:ind w:left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A162A" w:rsidRPr="00C442E0" w:rsidRDefault="00EA162A" w:rsidP="00EA162A">
      <w:pPr>
        <w:pStyle w:val="ListParagraph"/>
        <w:ind w:left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>Output</w:t>
      </w:r>
      <w:r w:rsidRPr="00C442E0">
        <w:rPr>
          <w:rFonts w:ascii="Times New Roman" w:eastAsia="Times New Roman" w:hAnsi="Times New Roman" w:cs="Times New Roman"/>
          <w:sz w:val="20"/>
          <w:szCs w:val="20"/>
        </w:rPr>
        <w:t>: 8-10 high yielding cultivars each for varieties and hybrids tested on farmers’ fields for adaptation and farmer preference and at least 2 of each selected for NPT</w:t>
      </w:r>
    </w:p>
    <w:p w:rsidR="00EA162A" w:rsidRPr="00C442E0" w:rsidRDefault="00EA162A" w:rsidP="00EA162A">
      <w:pPr>
        <w:pStyle w:val="ListParagraph"/>
        <w:ind w:left="360"/>
        <w:rPr>
          <w:rFonts w:ascii="Times New Roman" w:eastAsia="Times New Roman" w:hAnsi="Times New Roman" w:cs="Times New Roman"/>
          <w:sz w:val="20"/>
          <w:szCs w:val="20"/>
        </w:rPr>
      </w:pPr>
    </w:p>
    <w:p w:rsidR="00EA162A" w:rsidRPr="00C442E0" w:rsidRDefault="00EA162A" w:rsidP="00EA162A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A162A" w:rsidRPr="00C442E0" w:rsidRDefault="00EA162A" w:rsidP="00EA162A">
      <w:pPr>
        <w:rPr>
          <w:rFonts w:ascii="Times New Roman" w:eastAsia="Times New Roman" w:hAnsi="Times New Roman" w:cs="Times New Roman"/>
          <w:b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 xml:space="preserve">Materials and methods </w:t>
      </w:r>
    </w:p>
    <w:p w:rsidR="00EA162A" w:rsidRPr="00C442E0" w:rsidRDefault="00EA162A" w:rsidP="00EA162A">
      <w:pPr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Participatory variety (7 entries) and hybrid (7 entries) trials were established in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Singida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and </w:t>
      </w:r>
      <w:proofErr w:type="spellStart"/>
      <w:r w:rsidRPr="00C442E0">
        <w:rPr>
          <w:rFonts w:ascii="Times New Roman" w:eastAsia="Times New Roman" w:hAnsi="Times New Roman" w:cs="Times New Roman"/>
          <w:sz w:val="20"/>
          <w:szCs w:val="20"/>
        </w:rPr>
        <w:t>Iramba</w:t>
      </w:r>
      <w:proofErr w:type="spellEnd"/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districts in central Tanzania. The trials were established either as sole crop with tied ridges or intercropped with cowpea without use of tied ridges. Each farmer hosted either 7 hybrids or 7 varieties non-replicated. </w:t>
      </w:r>
    </w:p>
    <w:p w:rsidR="00EA162A" w:rsidRPr="00C442E0" w:rsidRDefault="00EA162A" w:rsidP="00EA162A">
      <w:pPr>
        <w:rPr>
          <w:rFonts w:ascii="Times New Roman" w:eastAsia="Times New Roman" w:hAnsi="Times New Roman" w:cs="Times New Roman"/>
          <w:b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 xml:space="preserve">Results and interpretation </w:t>
      </w:r>
    </w:p>
    <w:p w:rsidR="00EA162A" w:rsidRPr="005D4A3E" w:rsidRDefault="00EA162A" w:rsidP="00EA162A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</w:p>
    <w:p w:rsidR="00EA162A" w:rsidRPr="00C442E0" w:rsidRDefault="00EA162A" w:rsidP="00EA162A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In </w:t>
      </w:r>
      <w:proofErr w:type="spellStart"/>
      <w:r w:rsidRPr="005D4A3E">
        <w:rPr>
          <w:rFonts w:ascii="Times New Roman" w:eastAsia="Times New Roman" w:hAnsi="Times New Roman" w:cs="Times New Roman"/>
          <w:sz w:val="20"/>
          <w:szCs w:val="20"/>
        </w:rPr>
        <w:t>singida</w:t>
      </w:r>
      <w:proofErr w:type="spellEnd"/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 district, variety with tied ridges had mean grain yield of 2.017 t ha-1 compared to 1.596 t ha-1 for variety without tied ridges which was a 26% yield advantage. Varieties ASARECA 24-4-1 (1.983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 and IESV 92174 DL (1.933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) had grain yields significantly similar to improved released variety NACO </w:t>
      </w:r>
      <w:proofErr w:type="spellStart"/>
      <w:r w:rsidRPr="005D4A3E">
        <w:rPr>
          <w:rFonts w:ascii="Times New Roman" w:eastAsia="Times New Roman" w:hAnsi="Times New Roman" w:cs="Times New Roman"/>
          <w:sz w:val="20"/>
          <w:szCs w:val="20"/>
        </w:rPr>
        <w:t>Mtama</w:t>
      </w:r>
      <w:proofErr w:type="spellEnd"/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 1 (2.133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). Hybrids with tied ridges gave better yields (mean 2.340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 compared with no tied ridges (mean yield 2.00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 (Table 2), a 17% yield advantage. Hybrids IESH 22009 (2.750 t ha-1), IESH 29010 (2.683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 had statistically similar yields to released hybrid NACO SH 2 (2.533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).  Under intercropping hybrids with cowpea, mean performance (2.518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 was better than hybrids with tied ridges (2.340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). Hybrids NACO SH 2 (3.148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), IESH 22009 (3.027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 and IESH 25007 (3.022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>) had the best grain yields. The average cowpea yield was 0.914 t ha</w:t>
      </w:r>
      <w:r w:rsidRPr="005D4A3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-1</w:t>
      </w:r>
      <w:r w:rsidRPr="005D4A3E">
        <w:rPr>
          <w:rFonts w:ascii="Times New Roman" w:eastAsia="Times New Roman" w:hAnsi="Times New Roman" w:cs="Times New Roman"/>
          <w:sz w:val="20"/>
          <w:szCs w:val="20"/>
        </w:rPr>
        <w:t xml:space="preserve"> (Table 3). The yield advantage of intercropping and tied ridges (water conservation) was demonstrated. However returns to </w:t>
      </w:r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investment (gross margins analysis) has be determined. </w:t>
      </w:r>
    </w:p>
    <w:tbl>
      <w:tblPr>
        <w:tblW w:w="7360" w:type="dxa"/>
        <w:tblLook w:val="04A0" w:firstRow="1" w:lastRow="0" w:firstColumn="1" w:lastColumn="0" w:noHBand="0" w:noVBand="1"/>
      </w:tblPr>
      <w:tblGrid>
        <w:gridCol w:w="1440"/>
        <w:gridCol w:w="881"/>
        <w:gridCol w:w="199"/>
        <w:gridCol w:w="754"/>
        <w:gridCol w:w="91"/>
        <w:gridCol w:w="986"/>
        <w:gridCol w:w="95"/>
        <w:gridCol w:w="955"/>
        <w:gridCol w:w="122"/>
        <w:gridCol w:w="837"/>
        <w:gridCol w:w="13"/>
        <w:gridCol w:w="987"/>
      </w:tblGrid>
      <w:tr w:rsidR="00EA162A" w:rsidRPr="00C442E0" w:rsidTr="00B17518">
        <w:trPr>
          <w:gridAfter w:val="2"/>
          <w:wAfter w:w="1000" w:type="dxa"/>
          <w:trHeight w:val="710"/>
        </w:trPr>
        <w:tc>
          <w:tcPr>
            <w:tcW w:w="636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Table 2. Mean performance of sorghum hybrids grown with tied ridges in </w:t>
            </w:r>
            <w:proofErr w:type="spellStart"/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Singida</w:t>
            </w:r>
            <w:proofErr w:type="spellEnd"/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district, Tanzania 2016</w:t>
            </w:r>
          </w:p>
        </w:tc>
      </w:tr>
      <w:tr w:rsidR="00EA162A" w:rsidRPr="00C442E0" w:rsidTr="00B17518">
        <w:trPr>
          <w:gridAfter w:val="2"/>
          <w:wAfter w:w="1000" w:type="dxa"/>
          <w:trHeight w:val="790"/>
        </w:trPr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Treatment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Days 50% flowering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Plant height (cm)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Agronomic score      (1-5)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Plant stand at harvest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Grain yield (t ha</w:t>
            </w: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EA162A" w:rsidRPr="00C442E0" w:rsidTr="00B17518">
        <w:trPr>
          <w:gridAfter w:val="2"/>
          <w:wAfter w:w="1000" w:type="dxa"/>
          <w:trHeight w:val="29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Hybrids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179.2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2.000</w:t>
            </w:r>
          </w:p>
        </w:tc>
      </w:tr>
      <w:tr w:rsidR="00EA162A" w:rsidRPr="00C442E0" w:rsidTr="00B17518">
        <w:trPr>
          <w:gridAfter w:val="2"/>
          <w:wAfter w:w="1000" w:type="dxa"/>
          <w:trHeight w:val="53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Hybrids with tied ridges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184.3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2.340</w:t>
            </w:r>
          </w:p>
        </w:tc>
      </w:tr>
      <w:tr w:rsidR="00EA162A" w:rsidRPr="00C442E0" w:rsidTr="00B17518">
        <w:trPr>
          <w:gridAfter w:val="2"/>
          <w:wAfter w:w="1000" w:type="dxa"/>
          <w:trHeight w:val="290"/>
        </w:trPr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16.74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38.3</w:t>
            </w:r>
          </w:p>
        </w:tc>
        <w:tc>
          <w:tcPr>
            <w:tcW w:w="117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0.679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9.84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0.607</w:t>
            </w:r>
          </w:p>
        </w:tc>
      </w:tr>
      <w:tr w:rsidR="00EA162A" w:rsidRPr="00C442E0" w:rsidTr="00B17518">
        <w:trPr>
          <w:gridAfter w:val="2"/>
          <w:wAfter w:w="1000" w:type="dxa"/>
          <w:trHeight w:val="290"/>
        </w:trPr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CV%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22.7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21.1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28.6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12.3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</w:t>
            </w:r>
          </w:p>
        </w:tc>
      </w:tr>
      <w:tr w:rsidR="00EA162A" w:rsidRPr="00C442E0" w:rsidTr="00B17518">
        <w:trPr>
          <w:trHeight w:val="930"/>
        </w:trPr>
        <w:tc>
          <w:tcPr>
            <w:tcW w:w="736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Table 3. Mean performance of sorghum hybrids intercropped with cowpea in </w:t>
            </w:r>
            <w:proofErr w:type="spellStart"/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Singida</w:t>
            </w:r>
            <w:proofErr w:type="spellEnd"/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district, Tanzania 2016</w:t>
            </w:r>
          </w:p>
        </w:tc>
      </w:tr>
      <w:tr w:rsidR="00EA162A" w:rsidRPr="00C442E0" w:rsidTr="00B17518">
        <w:trPr>
          <w:trHeight w:val="863"/>
        </w:trPr>
        <w:tc>
          <w:tcPr>
            <w:tcW w:w="23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Hybrid 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Days 50% flowering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Plant height (cm)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Agronomic score (1-5)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Plant stand at harvest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Grain yield (t ha</w:t>
            </w: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 w:rsidRPr="00C44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IESH 29010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170.4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2.622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IESH 28002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169.7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3.148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IESH 28009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181.1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2.844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IESH 25007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172.4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3.022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IESH 25008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149.4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2.498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IESH 22009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172.8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3.027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IESH 22023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203.4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2.996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Local variety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256.0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1.587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Legume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45.4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0.914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Grand means 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74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169.0</w:t>
            </w:r>
          </w:p>
        </w:tc>
        <w:tc>
          <w:tcPr>
            <w:tcW w:w="117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2.518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SE±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13.8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18.05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0.5413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9.74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0.5956</w:t>
            </w:r>
          </w:p>
        </w:tc>
      </w:tr>
      <w:tr w:rsidR="00EA162A" w:rsidRPr="00C442E0" w:rsidTr="00B17518">
        <w:trPr>
          <w:trHeight w:val="280"/>
        </w:trPr>
        <w:tc>
          <w:tcPr>
            <w:tcW w:w="23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62A" w:rsidRPr="00C442E0" w:rsidRDefault="00EA162A" w:rsidP="00B1751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Cv</w:t>
            </w:r>
            <w:proofErr w:type="spellEnd"/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20.7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15.7</w:t>
            </w:r>
          </w:p>
        </w:tc>
        <w:tc>
          <w:tcPr>
            <w:tcW w:w="11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22.6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12.9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62A" w:rsidRPr="00C442E0" w:rsidRDefault="00EA162A" w:rsidP="00B175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4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32.9</w:t>
            </w:r>
          </w:p>
        </w:tc>
      </w:tr>
    </w:tbl>
    <w:p w:rsidR="00EA162A" w:rsidRPr="00C442E0" w:rsidRDefault="00EA162A" w:rsidP="00EA162A">
      <w:pPr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:rsidR="00EA162A" w:rsidRPr="00C442E0" w:rsidRDefault="00EA162A" w:rsidP="00EA162A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A162A" w:rsidRPr="00C442E0" w:rsidRDefault="00EA162A" w:rsidP="00EA162A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A162A" w:rsidRPr="00C442E0" w:rsidRDefault="00EA162A" w:rsidP="00EA162A">
      <w:pPr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b/>
          <w:sz w:val="20"/>
          <w:szCs w:val="20"/>
        </w:rPr>
        <w:t>Next steps</w:t>
      </w:r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EA162A" w:rsidRPr="00C442E0" w:rsidRDefault="00EA162A" w:rsidP="00EA162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A162A" w:rsidRPr="00C442E0" w:rsidRDefault="00EA162A" w:rsidP="00EA162A">
      <w:pPr>
        <w:rPr>
          <w:rFonts w:ascii="Times New Roman" w:eastAsia="Times New Roman" w:hAnsi="Times New Roman" w:cs="Times New Roman"/>
          <w:sz w:val="20"/>
          <w:szCs w:val="20"/>
        </w:rPr>
      </w:pPr>
      <w:r w:rsidRPr="00C442E0">
        <w:rPr>
          <w:rFonts w:ascii="Times New Roman" w:eastAsia="Times New Roman" w:hAnsi="Times New Roman" w:cs="Times New Roman"/>
          <w:sz w:val="20"/>
          <w:szCs w:val="20"/>
        </w:rPr>
        <w:t xml:space="preserve">Determine returns to investment for tied ridges and intercropping and promote tied ridges and sorghum-cowpea intercropping technologies. Hybrids IESH 22009 and IESH 25007 recommended for NPT. </w:t>
      </w:r>
    </w:p>
    <w:p w:rsidR="001C4F6C" w:rsidRDefault="001C4F6C">
      <w:bookmarkStart w:id="0" w:name="_GoBack"/>
      <w:bookmarkEnd w:id="0"/>
    </w:p>
    <w:sectPr w:rsidR="001C4F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771"/>
    <w:rsid w:val="001C4F6C"/>
    <w:rsid w:val="00340771"/>
    <w:rsid w:val="00EA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0AB1D8-3037-4956-9564-4827D85A4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62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2548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2017-01-26T13:26:00Z</dcterms:created>
  <dcterms:modified xsi:type="dcterms:W3CDTF">2017-01-26T13:26:00Z</dcterms:modified>
</cp:coreProperties>
</file>