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D74" w:rsidRDefault="008A7D74" w:rsidP="00525730">
      <w:pPr>
        <w:rPr>
          <w:b/>
          <w:lang w:val="en-US"/>
        </w:rPr>
      </w:pPr>
      <w:r w:rsidRPr="00525730">
        <w:rPr>
          <w:b/>
          <w:lang w:val="en-US"/>
        </w:rPr>
        <w:t>6-month’s</w:t>
      </w:r>
      <w:r>
        <w:rPr>
          <w:b/>
          <w:lang w:val="en-US"/>
        </w:rPr>
        <w:t xml:space="preserve"> report for CRP 1.1 </w:t>
      </w:r>
      <w:r w:rsidR="00277544">
        <w:rPr>
          <w:b/>
          <w:lang w:val="en-US"/>
        </w:rPr>
        <w:t>(2015)</w:t>
      </w:r>
    </w:p>
    <w:p w:rsidR="00525730" w:rsidRDefault="00525730" w:rsidP="00525730">
      <w:pPr>
        <w:rPr>
          <w:lang w:val="en-US"/>
        </w:rPr>
      </w:pPr>
      <w:r w:rsidRPr="00525730">
        <w:rPr>
          <w:b/>
          <w:lang w:val="en-US"/>
        </w:rPr>
        <w:t>Cluster:</w:t>
      </w:r>
      <w:r>
        <w:rPr>
          <w:lang w:val="en-US"/>
        </w:rPr>
        <w:t xml:space="preserve"> </w:t>
      </w:r>
      <w:r w:rsidRPr="00525730">
        <w:rPr>
          <w:lang w:val="en-US"/>
        </w:rPr>
        <w:t xml:space="preserve">System productivity improvement </w:t>
      </w:r>
    </w:p>
    <w:p w:rsidR="00525730" w:rsidRDefault="00525730" w:rsidP="00525730">
      <w:pPr>
        <w:rPr>
          <w:lang w:val="en-US"/>
        </w:rPr>
      </w:pPr>
      <w:r w:rsidRPr="00525730">
        <w:rPr>
          <w:b/>
          <w:lang w:val="en-US"/>
        </w:rPr>
        <w:t>Sub-Cluster:</w:t>
      </w:r>
      <w:r w:rsidRPr="00525730">
        <w:rPr>
          <w:lang w:val="en-US"/>
        </w:rPr>
        <w:t xml:space="preserve"> Establish a seed system platform compatible with existing agro-ecological environments to supply farmers with high quality seed and planting materials so as to improve livelihoods, food security and incomes of smallholders </w:t>
      </w:r>
    </w:p>
    <w:p w:rsidR="00525730" w:rsidRPr="00525730" w:rsidRDefault="00525730" w:rsidP="00525730">
      <w:pPr>
        <w:rPr>
          <w:lang w:val="en-US"/>
        </w:rPr>
      </w:pPr>
      <w:r w:rsidRPr="00525730">
        <w:rPr>
          <w:lang w:val="en-US"/>
        </w:rPr>
        <w:t>2.4 Production of qual</w:t>
      </w:r>
      <w:bookmarkStart w:id="0" w:name="_GoBack"/>
      <w:bookmarkEnd w:id="0"/>
      <w:r w:rsidRPr="00525730">
        <w:rPr>
          <w:lang w:val="en-US"/>
        </w:rPr>
        <w:t xml:space="preserve">ity planting material of local fruit tree varieties by the farmers </w:t>
      </w:r>
    </w:p>
    <w:p w:rsidR="00525730" w:rsidRDefault="00525730" w:rsidP="00525730">
      <w:pPr>
        <w:rPr>
          <w:lang w:val="en-US"/>
        </w:rPr>
      </w:pPr>
      <w:r w:rsidRPr="00525730">
        <w:rPr>
          <w:b/>
          <w:lang w:val="en-US"/>
        </w:rPr>
        <w:t>Activity:</w:t>
      </w:r>
      <w:r>
        <w:rPr>
          <w:lang w:val="en-US"/>
        </w:rPr>
        <w:t xml:space="preserve"> </w:t>
      </w:r>
      <w:r w:rsidRPr="00525730">
        <w:rPr>
          <w:lang w:val="en-US"/>
        </w:rPr>
        <w:t>Support to farmers' production of quality planting material in Central Asia</w:t>
      </w:r>
    </w:p>
    <w:p w:rsidR="00525730" w:rsidRDefault="00525730" w:rsidP="00525730">
      <w:pPr>
        <w:rPr>
          <w:lang w:val="en-US"/>
        </w:rPr>
      </w:pPr>
      <w:r w:rsidRPr="00525730">
        <w:rPr>
          <w:b/>
          <w:lang w:val="en-US"/>
        </w:rPr>
        <w:t>6-month’s output:</w:t>
      </w:r>
      <w:r>
        <w:rPr>
          <w:lang w:val="en-US"/>
        </w:rPr>
        <w:t xml:space="preserve"> </w:t>
      </w:r>
      <w:r w:rsidRPr="00525730">
        <w:rPr>
          <w:lang w:val="en-US"/>
        </w:rPr>
        <w:t>30 Farmers (10 women and 20 men) selected for production of quality planting material of local fruit trees varieties (report).</w:t>
      </w:r>
    </w:p>
    <w:p w:rsidR="00E3201E" w:rsidRDefault="00E3201E" w:rsidP="00525730">
      <w:pPr>
        <w:rPr>
          <w:lang w:val="en-US"/>
        </w:rPr>
      </w:pPr>
      <w:r>
        <w:rPr>
          <w:lang w:val="en-US"/>
        </w:rPr>
        <w:t>Findings of survey mission on  assessment of</w:t>
      </w:r>
      <w:r w:rsidRPr="00301D22">
        <w:rPr>
          <w:rFonts w:ascii="Palatino Linotype" w:hAnsi="Palatino Linotype"/>
          <w:sz w:val="24"/>
          <w:lang w:val="en-US"/>
        </w:rPr>
        <w:t xml:space="preserve"> existing </w:t>
      </w:r>
      <w:r>
        <w:rPr>
          <w:lang w:val="en-US"/>
        </w:rPr>
        <w:t xml:space="preserve">fruit trees planting material production system and </w:t>
      </w:r>
      <w:r w:rsidRPr="00E3201E">
        <w:rPr>
          <w:lang w:val="en-US"/>
        </w:rPr>
        <w:t>identif</w:t>
      </w:r>
      <w:r w:rsidRPr="00E3201E">
        <w:rPr>
          <w:lang w:val="en-US"/>
        </w:rPr>
        <w:t>ication linkages</w:t>
      </w:r>
      <w:r w:rsidRPr="00E3201E">
        <w:rPr>
          <w:lang w:val="en-US"/>
        </w:rPr>
        <w:t xml:space="preserve"> planting material suppliers and </w:t>
      </w:r>
      <w:r w:rsidRPr="00E3201E">
        <w:rPr>
          <w:lang w:val="en-US"/>
        </w:rPr>
        <w:t>fruits producers</w:t>
      </w:r>
      <w:r>
        <w:rPr>
          <w:lang w:val="en-US"/>
        </w:rPr>
        <w:t xml:space="preserve"> in Fergana Province in Uzbekistan conducted by Uzbek Research Institute of Horticulture, Viticulture and Wine-making on 28 August -13 September 2014 demonstrated the following constrains in the system:</w:t>
      </w:r>
    </w:p>
    <w:p w:rsidR="00E3201E" w:rsidRPr="00E3201E" w:rsidRDefault="00E3201E" w:rsidP="00E3201E">
      <w:pPr>
        <w:numPr>
          <w:ilvl w:val="0"/>
          <w:numId w:val="1"/>
        </w:numPr>
        <w:spacing w:after="0" w:line="240" w:lineRule="auto"/>
        <w:jc w:val="both"/>
        <w:rPr>
          <w:lang w:val="en-US"/>
        </w:rPr>
      </w:pPr>
      <w:r w:rsidRPr="00E3201E">
        <w:rPr>
          <w:lang w:val="en-US"/>
        </w:rPr>
        <w:t xml:space="preserve">Farmers' lack of </w:t>
      </w:r>
      <w:r w:rsidRPr="00E3201E">
        <w:rPr>
          <w:lang w:val="en-US"/>
        </w:rPr>
        <w:t>knowledge on</w:t>
      </w:r>
      <w:r w:rsidRPr="00E3201E">
        <w:rPr>
          <w:lang w:val="en-US"/>
        </w:rPr>
        <w:t xml:space="preserve"> planting material </w:t>
      </w:r>
      <w:r w:rsidRPr="00E3201E">
        <w:rPr>
          <w:lang w:val="en-US"/>
        </w:rPr>
        <w:t>demand in horticulture sector of Uzbekistan</w:t>
      </w:r>
      <w:r w:rsidRPr="00E3201E">
        <w:rPr>
          <w:lang w:val="en-US"/>
        </w:rPr>
        <w:t>.</w:t>
      </w:r>
    </w:p>
    <w:p w:rsidR="00E3201E" w:rsidRPr="00E3201E" w:rsidRDefault="00E3201E" w:rsidP="00E3201E">
      <w:pPr>
        <w:numPr>
          <w:ilvl w:val="0"/>
          <w:numId w:val="1"/>
        </w:numPr>
        <w:spacing w:after="0" w:line="240" w:lineRule="auto"/>
        <w:jc w:val="both"/>
        <w:rPr>
          <w:lang w:val="en-US"/>
        </w:rPr>
      </w:pPr>
      <w:r w:rsidRPr="00E3201E">
        <w:rPr>
          <w:lang w:val="en-US"/>
        </w:rPr>
        <w:t xml:space="preserve">Farmers' lack of awareness of new </w:t>
      </w:r>
      <w:r w:rsidRPr="00E3201E">
        <w:rPr>
          <w:lang w:val="en-US"/>
        </w:rPr>
        <w:t xml:space="preserve">fruit trees </w:t>
      </w:r>
      <w:r w:rsidRPr="00E3201E">
        <w:rPr>
          <w:lang w:val="en-US"/>
        </w:rPr>
        <w:t xml:space="preserve">varieties, </w:t>
      </w:r>
      <w:r w:rsidRPr="00E3201E">
        <w:rPr>
          <w:lang w:val="en-US"/>
        </w:rPr>
        <w:t>developed by formal breeding system</w:t>
      </w:r>
      <w:r w:rsidRPr="00E3201E">
        <w:rPr>
          <w:lang w:val="en-US"/>
        </w:rPr>
        <w:t>.</w:t>
      </w:r>
    </w:p>
    <w:p w:rsidR="00E3201E" w:rsidRPr="00E3201E" w:rsidRDefault="00E3201E" w:rsidP="00E3201E">
      <w:pPr>
        <w:numPr>
          <w:ilvl w:val="0"/>
          <w:numId w:val="1"/>
        </w:numPr>
        <w:spacing w:after="0" w:line="240" w:lineRule="auto"/>
        <w:jc w:val="both"/>
        <w:rPr>
          <w:lang w:val="en-US"/>
        </w:rPr>
      </w:pPr>
      <w:r w:rsidRPr="00E3201E">
        <w:rPr>
          <w:lang w:val="en-US"/>
        </w:rPr>
        <w:t>Lack of certifi</w:t>
      </w:r>
      <w:r w:rsidRPr="00E3201E">
        <w:rPr>
          <w:lang w:val="en-US"/>
        </w:rPr>
        <w:t>ed</w:t>
      </w:r>
      <w:r w:rsidRPr="00E3201E">
        <w:rPr>
          <w:lang w:val="en-US"/>
        </w:rPr>
        <w:t xml:space="preserve"> planting material</w:t>
      </w:r>
      <w:r w:rsidRPr="00E3201E">
        <w:rPr>
          <w:lang w:val="en-US"/>
        </w:rPr>
        <w:t xml:space="preserve"> ensuring quality planting material</w:t>
      </w:r>
      <w:r w:rsidRPr="00E3201E">
        <w:rPr>
          <w:lang w:val="en-US"/>
        </w:rPr>
        <w:t>.</w:t>
      </w:r>
    </w:p>
    <w:p w:rsidR="00E3201E" w:rsidRDefault="00E3201E" w:rsidP="00525730">
      <w:pPr>
        <w:rPr>
          <w:lang w:val="en-US"/>
        </w:rPr>
      </w:pPr>
    </w:p>
    <w:p w:rsidR="00E3201E" w:rsidRDefault="00E3201E" w:rsidP="00525730">
      <w:pPr>
        <w:rPr>
          <w:lang w:val="en-US"/>
        </w:rPr>
      </w:pPr>
      <w:r>
        <w:rPr>
          <w:lang w:val="en-US"/>
        </w:rPr>
        <w:t xml:space="preserve">To fill in these gaps in seed system of fruit trees and supplying small holder famers with quality planting material it was agreed with national partners to strengthen the existing seed system through trainings of farmers on </w:t>
      </w:r>
      <w:r w:rsidR="008A7D74">
        <w:rPr>
          <w:lang w:val="en-US"/>
        </w:rPr>
        <w:t>technologies of fruit trees multiplication, linking farmers – nursery keepers with mother plantations of research institutes and matrix orchards of farmers for improving their access to grafting material of fruit trees diversity, linking planting material suppliers with production farmers.</w:t>
      </w:r>
    </w:p>
    <w:p w:rsidR="00525730" w:rsidRDefault="00525730" w:rsidP="00525730">
      <w:pPr>
        <w:rPr>
          <w:lang w:val="en-US"/>
        </w:rPr>
      </w:pPr>
      <w:r>
        <w:rPr>
          <w:lang w:val="en-US"/>
        </w:rPr>
        <w:t>Due to the budget cut the selected number of farmers for production of planting material of local varieties of fruit trees w</w:t>
      </w:r>
      <w:r w:rsidR="00125014">
        <w:rPr>
          <w:lang w:val="en-US"/>
        </w:rPr>
        <w:t>as</w:t>
      </w:r>
      <w:r>
        <w:rPr>
          <w:lang w:val="en-US"/>
        </w:rPr>
        <w:t xml:space="preserve"> reduced from 30 farmers</w:t>
      </w:r>
      <w:r w:rsidR="00125014">
        <w:rPr>
          <w:lang w:val="en-US"/>
        </w:rPr>
        <w:t xml:space="preserve"> to 10 in the project sites. The main criteria applied in the selection of farmers were: 1) willingness of farmers to use their nurseries as demonstration sites for trainings in production of planting material; 2) knowledge and skills of farmers in multiplication of fruit trees; 3) readiness to broaden portfolio of fruit trees varieties and crops multiplied in their nurseries; 4) willingness of farmers to learn and apply technologies and skills ensuring quality planting material. 10 farmers – nursery keepers were selected in Fergana Province of Uzbekistan to produce planting material of local varieties of apple, apricot, pomegranate and grape.</w:t>
      </w:r>
    </w:p>
    <w:p w:rsidR="008A7D74" w:rsidRDefault="008A7D74" w:rsidP="00525730">
      <w:pPr>
        <w:rPr>
          <w:lang w:val="en-US"/>
        </w:rPr>
      </w:pPr>
      <w:r>
        <w:rPr>
          <w:lang w:val="en-US"/>
        </w:rPr>
        <w:t>Guidelines on producing quality planting material of apple, apricot and pomegranate are drafted in local language to be used for training farmers which are planned for end of July-August 2015.</w:t>
      </w:r>
    </w:p>
    <w:p w:rsidR="008A7D74" w:rsidRPr="002A30AC" w:rsidRDefault="008A7D74" w:rsidP="008A7D74">
      <w:pPr>
        <w:spacing w:after="0" w:line="240" w:lineRule="auto"/>
        <w:ind w:firstLine="567"/>
        <w:rPr>
          <w:rFonts w:ascii="Palatino Linotype" w:hAnsi="Palatino Linotype"/>
          <w:lang w:val="en-US"/>
        </w:rPr>
      </w:pPr>
    </w:p>
    <w:p w:rsidR="008A7D74" w:rsidRDefault="008A7D74" w:rsidP="008A7D74">
      <w:pPr>
        <w:spacing w:after="240" w:line="240" w:lineRule="auto"/>
        <w:jc w:val="right"/>
        <w:rPr>
          <w:rFonts w:ascii="Palatino Linotype" w:hAnsi="Palatino Linotype"/>
          <w:b/>
          <w:lang w:val="en-US"/>
        </w:rPr>
      </w:pPr>
      <w:r>
        <w:rPr>
          <w:rFonts w:ascii="Palatino Linotype" w:hAnsi="Palatino Linotype"/>
          <w:b/>
          <w:lang w:val="en-US"/>
        </w:rPr>
        <w:br w:type="page"/>
      </w:r>
    </w:p>
    <w:p w:rsidR="008A7D74" w:rsidRPr="00BF7D6C" w:rsidRDefault="008A7D74" w:rsidP="008A7D74">
      <w:pPr>
        <w:spacing w:after="240" w:line="240" w:lineRule="auto"/>
        <w:jc w:val="right"/>
        <w:rPr>
          <w:rFonts w:ascii="Palatino Linotype" w:hAnsi="Palatino Linotype"/>
          <w:b/>
          <w:lang w:val="en-US"/>
        </w:rPr>
      </w:pPr>
      <w:r w:rsidRPr="00BF7D6C">
        <w:rPr>
          <w:rFonts w:ascii="Palatino Linotype" w:hAnsi="Palatino Linotype"/>
          <w:b/>
          <w:lang w:val="en-US"/>
        </w:rPr>
        <w:lastRenderedPageBreak/>
        <w:t xml:space="preserve">Appendix </w:t>
      </w:r>
      <w:r>
        <w:rPr>
          <w:rFonts w:ascii="Palatino Linotype" w:hAnsi="Palatino Linotype"/>
          <w:b/>
          <w:lang w:val="en-US"/>
        </w:rPr>
        <w:t>1</w:t>
      </w:r>
    </w:p>
    <w:p w:rsidR="008A7D74" w:rsidRDefault="008A7D74" w:rsidP="008A7D74">
      <w:pPr>
        <w:spacing w:after="240" w:line="240" w:lineRule="auto"/>
        <w:jc w:val="center"/>
        <w:rPr>
          <w:rFonts w:ascii="Palatino Linotype" w:hAnsi="Palatino Linotype"/>
          <w:b/>
          <w:lang w:val="en-US"/>
        </w:rPr>
      </w:pPr>
      <w:r w:rsidRPr="00BF7D6C">
        <w:rPr>
          <w:rFonts w:ascii="Palatino Linotype" w:hAnsi="Palatino Linotype"/>
          <w:b/>
          <w:lang w:val="en-US"/>
        </w:rPr>
        <w:t>Photos</w:t>
      </w:r>
    </w:p>
    <w:p w:rsidR="008A7D74" w:rsidRDefault="008A7D74" w:rsidP="008A7D74">
      <w:pPr>
        <w:spacing w:after="0" w:line="240" w:lineRule="auto"/>
        <w:jc w:val="center"/>
        <w:rPr>
          <w:rFonts w:ascii="Palatino Linotype" w:hAnsi="Palatino Linotype"/>
        </w:rPr>
      </w:pPr>
      <w:r>
        <w:rPr>
          <w:rFonts w:ascii="Palatino Linotype" w:hAnsi="Palatino Linotype"/>
          <w:noProof/>
          <w:lang w:eastAsia="ru-RU"/>
        </w:rPr>
        <w:drawing>
          <wp:inline distT="0" distB="0" distL="0" distR="0">
            <wp:extent cx="4229100" cy="3177419"/>
            <wp:effectExtent l="0" t="0" r="0" b="4445"/>
            <wp:docPr id="7" name="Рисунок 7" descr="Разговор_о_размножении_местных_сортов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говор_о_размножении_местных_сортов_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2735" cy="3180150"/>
                    </a:xfrm>
                    <a:prstGeom prst="rect">
                      <a:avLst/>
                    </a:prstGeom>
                    <a:noFill/>
                    <a:ln>
                      <a:noFill/>
                    </a:ln>
                  </pic:spPr>
                </pic:pic>
              </a:graphicData>
            </a:graphic>
          </wp:inline>
        </w:drawing>
      </w:r>
    </w:p>
    <w:p w:rsidR="008A7D74" w:rsidRDefault="008A7D74" w:rsidP="008A7D74">
      <w:pPr>
        <w:spacing w:after="0" w:line="240" w:lineRule="auto"/>
        <w:jc w:val="center"/>
        <w:rPr>
          <w:rFonts w:ascii="Palatino Linotype" w:hAnsi="Palatino Linotype"/>
        </w:rPr>
      </w:pPr>
    </w:p>
    <w:p w:rsidR="008A7D74" w:rsidRPr="008A7D74" w:rsidRDefault="008A7D74" w:rsidP="008A7D74">
      <w:pPr>
        <w:spacing w:after="0" w:line="240" w:lineRule="auto"/>
        <w:jc w:val="both"/>
        <w:rPr>
          <w:rFonts w:ascii="Palatino Linotype" w:hAnsi="Palatino Linotype"/>
          <w:sz w:val="24"/>
          <w:lang w:val="en-US"/>
        </w:rPr>
      </w:pPr>
      <w:proofErr w:type="gramStart"/>
      <w:r>
        <w:rPr>
          <w:rFonts w:ascii="Palatino Linotype" w:hAnsi="Palatino Linotype"/>
          <w:sz w:val="24"/>
          <w:lang w:val="en-US"/>
        </w:rPr>
        <w:t>Fig</w:t>
      </w:r>
      <w:r w:rsidRPr="008A7D74">
        <w:rPr>
          <w:rFonts w:ascii="Palatino Linotype" w:hAnsi="Palatino Linotype"/>
          <w:sz w:val="24"/>
          <w:lang w:val="en-US"/>
        </w:rPr>
        <w:t>. 1.</w:t>
      </w:r>
      <w:proofErr w:type="gramEnd"/>
      <w:r w:rsidRPr="008A7D74">
        <w:rPr>
          <w:rFonts w:ascii="Palatino Linotype" w:hAnsi="Palatino Linotype"/>
          <w:sz w:val="24"/>
          <w:lang w:val="en-US"/>
        </w:rPr>
        <w:t xml:space="preserve"> </w:t>
      </w:r>
      <w:r>
        <w:rPr>
          <w:rFonts w:ascii="Palatino Linotype" w:hAnsi="Palatino Linotype"/>
          <w:sz w:val="24"/>
          <w:lang w:val="en-US"/>
        </w:rPr>
        <w:t>T</w:t>
      </w:r>
      <w:r>
        <w:rPr>
          <w:rFonts w:ascii="Palatino Linotype" w:hAnsi="Palatino Linotype"/>
          <w:sz w:val="24"/>
          <w:lang w:val="en-US"/>
        </w:rPr>
        <w:t xml:space="preserve">ree nursery of farmer Mr. </w:t>
      </w:r>
      <w:proofErr w:type="spellStart"/>
      <w:r>
        <w:rPr>
          <w:rFonts w:ascii="Palatino Linotype" w:hAnsi="Palatino Linotype"/>
          <w:sz w:val="24"/>
          <w:lang w:val="en-US"/>
        </w:rPr>
        <w:t>Ilhomjon</w:t>
      </w:r>
      <w:proofErr w:type="spellEnd"/>
      <w:r>
        <w:rPr>
          <w:rFonts w:ascii="Palatino Linotype" w:hAnsi="Palatino Linotype"/>
          <w:sz w:val="24"/>
          <w:lang w:val="en-US"/>
        </w:rPr>
        <w:t xml:space="preserve"> </w:t>
      </w:r>
      <w:proofErr w:type="spellStart"/>
      <w:r>
        <w:rPr>
          <w:rFonts w:ascii="Palatino Linotype" w:hAnsi="Palatino Linotype"/>
          <w:sz w:val="24"/>
          <w:lang w:val="en-US"/>
        </w:rPr>
        <w:t>Egamberdiev</w:t>
      </w:r>
      <w:proofErr w:type="spellEnd"/>
      <w:r>
        <w:rPr>
          <w:rFonts w:ascii="Palatino Linotype" w:hAnsi="Palatino Linotype"/>
          <w:sz w:val="24"/>
          <w:lang w:val="en-US"/>
        </w:rPr>
        <w:t xml:space="preserve"> </w:t>
      </w:r>
      <w:proofErr w:type="gramStart"/>
      <w:r>
        <w:rPr>
          <w:rFonts w:ascii="Palatino Linotype" w:hAnsi="Palatino Linotype"/>
          <w:sz w:val="24"/>
          <w:lang w:val="en-US"/>
        </w:rPr>
        <w:t>who</w:t>
      </w:r>
      <w:r w:rsidRPr="007461BB">
        <w:rPr>
          <w:rFonts w:ascii="Palatino Linotype" w:hAnsi="Palatino Linotype"/>
          <w:sz w:val="24"/>
          <w:lang w:val="en-US"/>
        </w:rPr>
        <w:t xml:space="preserve"> </w:t>
      </w:r>
      <w:r>
        <w:rPr>
          <w:rFonts w:ascii="Palatino Linotype" w:hAnsi="Palatino Linotype"/>
          <w:sz w:val="24"/>
          <w:lang w:val="en-US"/>
        </w:rPr>
        <w:t xml:space="preserve"> grows</w:t>
      </w:r>
      <w:proofErr w:type="gramEnd"/>
      <w:r>
        <w:rPr>
          <w:rFonts w:ascii="Palatino Linotype" w:hAnsi="Palatino Linotype"/>
          <w:sz w:val="24"/>
          <w:lang w:val="en-US"/>
        </w:rPr>
        <w:t xml:space="preserve"> planting material of apple varieties – Rene </w:t>
      </w:r>
      <w:proofErr w:type="spellStart"/>
      <w:r>
        <w:rPr>
          <w:rFonts w:ascii="Palatino Linotype" w:hAnsi="Palatino Linotype"/>
          <w:sz w:val="24"/>
          <w:lang w:val="en-US"/>
        </w:rPr>
        <w:t>Simirenko</w:t>
      </w:r>
      <w:proofErr w:type="spellEnd"/>
      <w:r>
        <w:rPr>
          <w:rFonts w:ascii="Palatino Linotype" w:hAnsi="Palatino Linotype"/>
          <w:sz w:val="24"/>
          <w:lang w:val="en-US"/>
        </w:rPr>
        <w:t xml:space="preserve">, Namangan </w:t>
      </w:r>
      <w:proofErr w:type="spellStart"/>
      <w:r>
        <w:rPr>
          <w:rFonts w:ascii="Palatino Linotype" w:hAnsi="Palatino Linotype"/>
          <w:sz w:val="24"/>
          <w:lang w:val="en-US"/>
        </w:rPr>
        <w:t>olma</w:t>
      </w:r>
      <w:proofErr w:type="spellEnd"/>
      <w:r>
        <w:rPr>
          <w:rFonts w:ascii="Palatino Linotype" w:hAnsi="Palatino Linotype"/>
          <w:sz w:val="24"/>
          <w:lang w:val="en-US"/>
        </w:rPr>
        <w:t xml:space="preserve"> and </w:t>
      </w:r>
      <w:proofErr w:type="spellStart"/>
      <w:r>
        <w:rPr>
          <w:rFonts w:ascii="Palatino Linotype" w:hAnsi="Palatino Linotype"/>
          <w:sz w:val="24"/>
          <w:lang w:val="en-US"/>
        </w:rPr>
        <w:t>Eshon</w:t>
      </w:r>
      <w:proofErr w:type="spellEnd"/>
      <w:r>
        <w:rPr>
          <w:rFonts w:ascii="Palatino Linotype" w:hAnsi="Palatino Linotype"/>
          <w:sz w:val="24"/>
          <w:lang w:val="en-US"/>
        </w:rPr>
        <w:t xml:space="preserve"> </w:t>
      </w:r>
      <w:proofErr w:type="spellStart"/>
      <w:r>
        <w:rPr>
          <w:rFonts w:ascii="Palatino Linotype" w:hAnsi="Palatino Linotype"/>
          <w:sz w:val="24"/>
          <w:lang w:val="en-US"/>
        </w:rPr>
        <w:t>olma</w:t>
      </w:r>
      <w:proofErr w:type="spellEnd"/>
      <w:r>
        <w:rPr>
          <w:rFonts w:ascii="Palatino Linotype" w:hAnsi="Palatino Linotype"/>
          <w:sz w:val="24"/>
          <w:lang w:val="en-US"/>
        </w:rPr>
        <w:t xml:space="preserve">. </w:t>
      </w:r>
    </w:p>
    <w:p w:rsidR="008A7D74" w:rsidRPr="008A7D74" w:rsidRDefault="008A7D74" w:rsidP="008A7D74">
      <w:pPr>
        <w:spacing w:after="0" w:line="240" w:lineRule="auto"/>
        <w:jc w:val="center"/>
        <w:rPr>
          <w:rFonts w:ascii="Palatino Linotype" w:hAnsi="Palatino Linotype"/>
          <w:lang w:val="en-US"/>
        </w:rPr>
      </w:pPr>
    </w:p>
    <w:p w:rsidR="008A7D74" w:rsidRDefault="008A7D74" w:rsidP="008A7D74">
      <w:pPr>
        <w:spacing w:after="0" w:line="240" w:lineRule="auto"/>
        <w:jc w:val="center"/>
        <w:rPr>
          <w:rFonts w:ascii="Palatino Linotype" w:hAnsi="Palatino Linotype"/>
        </w:rPr>
      </w:pPr>
      <w:r>
        <w:rPr>
          <w:rFonts w:ascii="Palatino Linotype" w:hAnsi="Palatino Linotype"/>
          <w:noProof/>
          <w:lang w:eastAsia="ru-RU"/>
        </w:rPr>
        <w:drawing>
          <wp:inline distT="0" distB="0" distL="0" distR="0">
            <wp:extent cx="4638675" cy="3485142"/>
            <wp:effectExtent l="0" t="0" r="0" b="1270"/>
            <wp:docPr id="6" name="Рисунок 6" descr="Разговор_с_питомниководом_Наманган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говор_с_питомниководом_Наманган_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8675" cy="3485142"/>
                    </a:xfrm>
                    <a:prstGeom prst="rect">
                      <a:avLst/>
                    </a:prstGeom>
                    <a:noFill/>
                    <a:ln>
                      <a:noFill/>
                    </a:ln>
                  </pic:spPr>
                </pic:pic>
              </a:graphicData>
            </a:graphic>
          </wp:inline>
        </w:drawing>
      </w:r>
    </w:p>
    <w:p w:rsidR="008A7D74" w:rsidRDefault="008A7D74" w:rsidP="008A7D74">
      <w:pPr>
        <w:spacing w:after="0" w:line="240" w:lineRule="auto"/>
        <w:jc w:val="center"/>
        <w:rPr>
          <w:rFonts w:ascii="Palatino Linotype" w:hAnsi="Palatino Linotype"/>
        </w:rPr>
      </w:pPr>
    </w:p>
    <w:p w:rsidR="008A7D74" w:rsidRPr="008A7D74" w:rsidRDefault="008A7D74" w:rsidP="008A7D74">
      <w:pPr>
        <w:spacing w:after="0" w:line="240" w:lineRule="auto"/>
        <w:jc w:val="both"/>
        <w:rPr>
          <w:rFonts w:ascii="Palatino Linotype" w:hAnsi="Palatino Linotype"/>
          <w:sz w:val="24"/>
          <w:lang w:val="en-US"/>
        </w:rPr>
      </w:pPr>
      <w:proofErr w:type="gramStart"/>
      <w:r>
        <w:rPr>
          <w:rFonts w:ascii="Palatino Linotype" w:hAnsi="Palatino Linotype"/>
          <w:sz w:val="24"/>
          <w:lang w:val="en-US"/>
        </w:rPr>
        <w:t>Fig</w:t>
      </w:r>
      <w:r w:rsidRPr="008A7D74">
        <w:rPr>
          <w:rFonts w:ascii="Palatino Linotype" w:hAnsi="Palatino Linotype"/>
          <w:sz w:val="24"/>
          <w:lang w:val="en-US"/>
        </w:rPr>
        <w:t>. 2.</w:t>
      </w:r>
      <w:proofErr w:type="gramEnd"/>
      <w:r w:rsidRPr="008A7D74">
        <w:rPr>
          <w:rFonts w:ascii="Palatino Linotype" w:hAnsi="Palatino Linotype"/>
          <w:sz w:val="24"/>
          <w:lang w:val="en-US"/>
        </w:rPr>
        <w:t xml:space="preserve"> </w:t>
      </w:r>
      <w:proofErr w:type="gramStart"/>
      <w:r>
        <w:rPr>
          <w:rFonts w:ascii="Palatino Linotype" w:hAnsi="Palatino Linotype"/>
          <w:sz w:val="24"/>
          <w:lang w:val="en-US"/>
        </w:rPr>
        <w:t xml:space="preserve">Tree nursery </w:t>
      </w:r>
      <w:r>
        <w:rPr>
          <w:rFonts w:ascii="Palatino Linotype" w:hAnsi="Palatino Linotype"/>
          <w:sz w:val="24"/>
          <w:lang w:val="en-US"/>
        </w:rPr>
        <w:t>of</w:t>
      </w:r>
      <w:r w:rsidRPr="008A7D74">
        <w:rPr>
          <w:rFonts w:ascii="Palatino Linotype" w:hAnsi="Palatino Linotype"/>
          <w:sz w:val="24"/>
          <w:lang w:val="en-US"/>
        </w:rPr>
        <w:t xml:space="preserve"> </w:t>
      </w:r>
      <w:r>
        <w:rPr>
          <w:rFonts w:ascii="Palatino Linotype" w:hAnsi="Palatino Linotype"/>
          <w:sz w:val="24"/>
          <w:lang w:val="en-US"/>
        </w:rPr>
        <w:t>farmer</w:t>
      </w:r>
      <w:r w:rsidRPr="008A7D74">
        <w:rPr>
          <w:rFonts w:ascii="Palatino Linotype" w:hAnsi="Palatino Linotype"/>
          <w:sz w:val="24"/>
          <w:lang w:val="en-US"/>
        </w:rPr>
        <w:t xml:space="preserve"> </w:t>
      </w:r>
      <w:r>
        <w:rPr>
          <w:rFonts w:ascii="Palatino Linotype" w:hAnsi="Palatino Linotype"/>
          <w:sz w:val="24"/>
          <w:lang w:val="en-US"/>
        </w:rPr>
        <w:t>Mr</w:t>
      </w:r>
      <w:r w:rsidRPr="008A7D74">
        <w:rPr>
          <w:rFonts w:ascii="Palatino Linotype" w:hAnsi="Palatino Linotype"/>
          <w:sz w:val="24"/>
          <w:lang w:val="en-US"/>
        </w:rPr>
        <w:t xml:space="preserve">. </w:t>
      </w:r>
      <w:proofErr w:type="spellStart"/>
      <w:r>
        <w:rPr>
          <w:rFonts w:ascii="Palatino Linotype" w:hAnsi="Palatino Linotype"/>
          <w:sz w:val="24"/>
          <w:lang w:val="en-US"/>
        </w:rPr>
        <w:t>Habibullo</w:t>
      </w:r>
      <w:proofErr w:type="spellEnd"/>
      <w:r w:rsidRPr="008A7D74">
        <w:rPr>
          <w:rFonts w:ascii="Palatino Linotype" w:hAnsi="Palatino Linotype"/>
          <w:sz w:val="24"/>
          <w:lang w:val="en-US"/>
        </w:rPr>
        <w:t xml:space="preserve"> </w:t>
      </w:r>
      <w:proofErr w:type="spellStart"/>
      <w:r>
        <w:rPr>
          <w:rFonts w:ascii="Palatino Linotype" w:hAnsi="Palatino Linotype"/>
          <w:sz w:val="24"/>
          <w:lang w:val="en-US"/>
        </w:rPr>
        <w:t>Boydadaev</w:t>
      </w:r>
      <w:proofErr w:type="spellEnd"/>
      <w:r>
        <w:rPr>
          <w:rFonts w:ascii="Palatino Linotype" w:hAnsi="Palatino Linotype"/>
          <w:sz w:val="24"/>
          <w:lang w:val="en-US"/>
        </w:rPr>
        <w:t xml:space="preserve"> who </w:t>
      </w:r>
      <w:r>
        <w:rPr>
          <w:rFonts w:ascii="Palatino Linotype" w:hAnsi="Palatino Linotype"/>
          <w:sz w:val="24"/>
          <w:lang w:val="en-US"/>
        </w:rPr>
        <w:t xml:space="preserve">grows saplings of apple varieties – Kizil </w:t>
      </w:r>
      <w:proofErr w:type="spellStart"/>
      <w:r>
        <w:rPr>
          <w:rFonts w:ascii="Palatino Linotype" w:hAnsi="Palatino Linotype"/>
          <w:sz w:val="24"/>
          <w:lang w:val="en-US"/>
        </w:rPr>
        <w:t>olma</w:t>
      </w:r>
      <w:proofErr w:type="spellEnd"/>
      <w:r>
        <w:rPr>
          <w:rFonts w:ascii="Palatino Linotype" w:hAnsi="Palatino Linotype"/>
          <w:sz w:val="24"/>
          <w:lang w:val="en-US"/>
        </w:rPr>
        <w:t xml:space="preserve">, </w:t>
      </w:r>
      <w:proofErr w:type="spellStart"/>
      <w:r>
        <w:rPr>
          <w:rFonts w:ascii="Palatino Linotype" w:hAnsi="Palatino Linotype"/>
          <w:sz w:val="24"/>
          <w:lang w:val="en-US"/>
        </w:rPr>
        <w:t>Eshom</w:t>
      </w:r>
      <w:proofErr w:type="spellEnd"/>
      <w:r>
        <w:rPr>
          <w:rFonts w:ascii="Palatino Linotype" w:hAnsi="Palatino Linotype"/>
          <w:sz w:val="24"/>
          <w:lang w:val="en-US"/>
        </w:rPr>
        <w:t xml:space="preserve"> </w:t>
      </w:r>
      <w:proofErr w:type="spellStart"/>
      <w:r>
        <w:rPr>
          <w:rFonts w:ascii="Palatino Linotype" w:hAnsi="Palatino Linotype"/>
          <w:sz w:val="24"/>
          <w:lang w:val="en-US"/>
        </w:rPr>
        <w:t>olma</w:t>
      </w:r>
      <w:proofErr w:type="spellEnd"/>
      <w:r>
        <w:rPr>
          <w:rFonts w:ascii="Palatino Linotype" w:hAnsi="Palatino Linotype"/>
          <w:sz w:val="24"/>
          <w:lang w:val="en-US"/>
        </w:rPr>
        <w:t xml:space="preserve">, Namangan </w:t>
      </w:r>
      <w:proofErr w:type="spellStart"/>
      <w:r>
        <w:rPr>
          <w:rFonts w:ascii="Palatino Linotype" w:hAnsi="Palatino Linotype"/>
          <w:sz w:val="24"/>
          <w:lang w:val="en-US"/>
        </w:rPr>
        <w:t>kirmizi</w:t>
      </w:r>
      <w:proofErr w:type="spellEnd"/>
      <w:r>
        <w:rPr>
          <w:rFonts w:ascii="Palatino Linotype" w:hAnsi="Palatino Linotype"/>
          <w:sz w:val="24"/>
          <w:lang w:val="en-US"/>
        </w:rPr>
        <w:t xml:space="preserve">, </w:t>
      </w:r>
      <w:proofErr w:type="spellStart"/>
      <w:r>
        <w:rPr>
          <w:rFonts w:ascii="Palatino Linotype" w:hAnsi="Palatino Linotype"/>
          <w:sz w:val="24"/>
          <w:lang w:val="en-US"/>
        </w:rPr>
        <w:t>Kandil</w:t>
      </w:r>
      <w:proofErr w:type="spellEnd"/>
      <w:r>
        <w:rPr>
          <w:rFonts w:ascii="Palatino Linotype" w:hAnsi="Palatino Linotype"/>
          <w:sz w:val="24"/>
          <w:lang w:val="en-US"/>
        </w:rPr>
        <w:t xml:space="preserve"> </w:t>
      </w:r>
      <w:proofErr w:type="spellStart"/>
      <w:r>
        <w:rPr>
          <w:rFonts w:ascii="Palatino Linotype" w:hAnsi="Palatino Linotype"/>
          <w:sz w:val="24"/>
          <w:lang w:val="en-US"/>
        </w:rPr>
        <w:t>sinap</w:t>
      </w:r>
      <w:proofErr w:type="spellEnd"/>
      <w:r>
        <w:rPr>
          <w:rFonts w:ascii="Palatino Linotype" w:hAnsi="Palatino Linotype"/>
          <w:sz w:val="24"/>
          <w:lang w:val="en-US"/>
        </w:rPr>
        <w:t xml:space="preserve"> and apricot varieties – </w:t>
      </w:r>
      <w:proofErr w:type="spellStart"/>
      <w:r>
        <w:rPr>
          <w:rFonts w:ascii="Palatino Linotype" w:hAnsi="Palatino Linotype"/>
          <w:sz w:val="24"/>
          <w:lang w:val="en-US"/>
        </w:rPr>
        <w:t>Subhoni</w:t>
      </w:r>
      <w:proofErr w:type="spellEnd"/>
      <w:r>
        <w:rPr>
          <w:rFonts w:ascii="Palatino Linotype" w:hAnsi="Palatino Linotype"/>
          <w:sz w:val="24"/>
          <w:lang w:val="en-US"/>
        </w:rPr>
        <w:t xml:space="preserve">, </w:t>
      </w:r>
      <w:proofErr w:type="spellStart"/>
      <w:r>
        <w:rPr>
          <w:rFonts w:ascii="Palatino Linotype" w:hAnsi="Palatino Linotype"/>
          <w:sz w:val="24"/>
          <w:lang w:val="en-US"/>
        </w:rPr>
        <w:t>Ruhi</w:t>
      </w:r>
      <w:proofErr w:type="spellEnd"/>
      <w:r>
        <w:rPr>
          <w:rFonts w:ascii="Palatino Linotype" w:hAnsi="Palatino Linotype"/>
          <w:sz w:val="24"/>
          <w:lang w:val="en-US"/>
        </w:rPr>
        <w:t xml:space="preserve"> </w:t>
      </w:r>
      <w:proofErr w:type="spellStart"/>
      <w:r>
        <w:rPr>
          <w:rFonts w:ascii="Palatino Linotype" w:hAnsi="Palatino Linotype"/>
          <w:sz w:val="24"/>
          <w:lang w:val="en-US"/>
        </w:rPr>
        <w:t>Juvanon</w:t>
      </w:r>
      <w:proofErr w:type="spellEnd"/>
      <w:r>
        <w:rPr>
          <w:rFonts w:ascii="Palatino Linotype" w:hAnsi="Palatino Linotype"/>
          <w:sz w:val="24"/>
          <w:lang w:val="en-US"/>
        </w:rPr>
        <w:t xml:space="preserve">, </w:t>
      </w:r>
      <w:proofErr w:type="spellStart"/>
      <w:r>
        <w:rPr>
          <w:rFonts w:ascii="Palatino Linotype" w:hAnsi="Palatino Linotype"/>
          <w:sz w:val="24"/>
          <w:lang w:val="en-US"/>
        </w:rPr>
        <w:t>Kandak</w:t>
      </w:r>
      <w:proofErr w:type="spellEnd"/>
      <w:r>
        <w:rPr>
          <w:rFonts w:ascii="Palatino Linotype" w:hAnsi="Palatino Linotype"/>
          <w:sz w:val="24"/>
          <w:lang w:val="en-US"/>
        </w:rPr>
        <w:t>.</w:t>
      </w:r>
      <w:proofErr w:type="gramEnd"/>
      <w:r>
        <w:rPr>
          <w:rFonts w:ascii="Palatino Linotype" w:hAnsi="Palatino Linotype"/>
          <w:sz w:val="24"/>
          <w:lang w:val="en-US"/>
        </w:rPr>
        <w:t xml:space="preserve"> </w:t>
      </w:r>
      <w:r w:rsidRPr="007461BB">
        <w:rPr>
          <w:rFonts w:ascii="Palatino Linotype" w:hAnsi="Palatino Linotype"/>
          <w:sz w:val="24"/>
          <w:lang w:val="en-US"/>
        </w:rPr>
        <w:t xml:space="preserve"> </w:t>
      </w:r>
    </w:p>
    <w:p w:rsidR="008A7D74" w:rsidRPr="008A7D74" w:rsidRDefault="008A7D74" w:rsidP="008A7D74">
      <w:pPr>
        <w:spacing w:after="0" w:line="240" w:lineRule="auto"/>
        <w:jc w:val="center"/>
        <w:rPr>
          <w:rFonts w:ascii="Palatino Linotype" w:hAnsi="Palatino Linotype"/>
          <w:lang w:val="en-US"/>
        </w:rPr>
      </w:pPr>
    </w:p>
    <w:p w:rsidR="008A7D74" w:rsidRPr="008A7D74" w:rsidRDefault="008A7D74" w:rsidP="008A7D74">
      <w:pPr>
        <w:spacing w:after="0" w:line="240" w:lineRule="auto"/>
        <w:jc w:val="center"/>
        <w:rPr>
          <w:rFonts w:ascii="Palatino Linotype" w:hAnsi="Palatino Linotype"/>
          <w:lang w:val="en-US"/>
        </w:rPr>
      </w:pPr>
    </w:p>
    <w:p w:rsidR="008A7D74" w:rsidRDefault="008A7D74" w:rsidP="008A7D74">
      <w:pPr>
        <w:spacing w:after="0" w:line="240" w:lineRule="auto"/>
        <w:jc w:val="center"/>
        <w:rPr>
          <w:rFonts w:ascii="Palatino Linotype" w:hAnsi="Palatino Linotype"/>
        </w:rPr>
      </w:pPr>
      <w:r>
        <w:rPr>
          <w:rFonts w:ascii="Palatino Linotype" w:hAnsi="Palatino Linotype"/>
          <w:noProof/>
          <w:lang w:eastAsia="ru-RU"/>
        </w:rPr>
        <w:drawing>
          <wp:inline distT="0" distB="0" distL="0" distR="0">
            <wp:extent cx="4486275" cy="2990850"/>
            <wp:effectExtent l="0" t="0" r="9525" b="0"/>
            <wp:docPr id="2" name="Рисунок 2" descr="Круглый_стол_Наманган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руглый_стол_Наманган_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275" cy="2990850"/>
                    </a:xfrm>
                    <a:prstGeom prst="rect">
                      <a:avLst/>
                    </a:prstGeom>
                    <a:noFill/>
                    <a:ln>
                      <a:noFill/>
                    </a:ln>
                  </pic:spPr>
                </pic:pic>
              </a:graphicData>
            </a:graphic>
          </wp:inline>
        </w:drawing>
      </w:r>
    </w:p>
    <w:p w:rsidR="008A7D74" w:rsidRDefault="008A7D74" w:rsidP="008A7D74">
      <w:pPr>
        <w:spacing w:after="0" w:line="240" w:lineRule="auto"/>
        <w:jc w:val="center"/>
        <w:rPr>
          <w:rFonts w:ascii="Palatino Linotype" w:hAnsi="Palatino Linotype"/>
        </w:rPr>
      </w:pPr>
    </w:p>
    <w:p w:rsidR="008A7D74" w:rsidRPr="002736D4" w:rsidRDefault="008A7D74" w:rsidP="008A7D74">
      <w:pPr>
        <w:spacing w:after="0" w:line="240" w:lineRule="auto"/>
        <w:jc w:val="both"/>
        <w:rPr>
          <w:rFonts w:ascii="Palatino Linotype" w:hAnsi="Palatino Linotype"/>
          <w:lang w:val="en-US"/>
        </w:rPr>
      </w:pPr>
      <w:proofErr w:type="gramStart"/>
      <w:r>
        <w:rPr>
          <w:rFonts w:ascii="Palatino Linotype" w:hAnsi="Palatino Linotype"/>
          <w:sz w:val="24"/>
          <w:lang w:val="en-US"/>
        </w:rPr>
        <w:t>Fig</w:t>
      </w:r>
      <w:r w:rsidRPr="002736D4">
        <w:rPr>
          <w:rFonts w:ascii="Palatino Linotype" w:hAnsi="Palatino Linotype"/>
          <w:lang w:val="en-US"/>
        </w:rPr>
        <w:t>. 6.</w:t>
      </w:r>
      <w:proofErr w:type="gramEnd"/>
      <w:r w:rsidRPr="002736D4">
        <w:rPr>
          <w:rFonts w:ascii="Palatino Linotype" w:hAnsi="Palatino Linotype"/>
          <w:lang w:val="en-US"/>
        </w:rPr>
        <w:t xml:space="preserve"> </w:t>
      </w:r>
      <w:proofErr w:type="gramStart"/>
      <w:r>
        <w:rPr>
          <w:rFonts w:ascii="Palatino Linotype" w:hAnsi="Palatino Linotype"/>
          <w:lang w:val="en-US"/>
        </w:rPr>
        <w:t>Round table discussion with farmers</w:t>
      </w:r>
      <w:r w:rsidRPr="002736D4">
        <w:rPr>
          <w:rFonts w:ascii="Palatino Linotype" w:hAnsi="Palatino Linotype"/>
          <w:lang w:val="en-US"/>
        </w:rPr>
        <w:t>.</w:t>
      </w:r>
      <w:proofErr w:type="gramEnd"/>
      <w:r w:rsidRPr="002736D4">
        <w:rPr>
          <w:rFonts w:ascii="Palatino Linotype" w:hAnsi="Palatino Linotype"/>
          <w:lang w:val="en-US"/>
        </w:rPr>
        <w:t xml:space="preserve"> </w:t>
      </w:r>
    </w:p>
    <w:p w:rsidR="008A7D74" w:rsidRPr="002736D4" w:rsidRDefault="008A7D74" w:rsidP="008A7D74">
      <w:pPr>
        <w:spacing w:after="0" w:line="240" w:lineRule="auto"/>
        <w:jc w:val="center"/>
        <w:rPr>
          <w:rFonts w:ascii="Palatino Linotype" w:hAnsi="Palatino Linotype"/>
          <w:lang w:val="en-US"/>
        </w:rPr>
      </w:pPr>
    </w:p>
    <w:p w:rsidR="008A7D74" w:rsidRPr="008A7D74" w:rsidRDefault="008A7D74" w:rsidP="008A7D74">
      <w:pPr>
        <w:spacing w:after="0" w:line="240" w:lineRule="auto"/>
        <w:jc w:val="center"/>
        <w:rPr>
          <w:rFonts w:ascii="Palatino Linotype" w:hAnsi="Palatino Linotype"/>
          <w:lang w:val="en-US"/>
        </w:rPr>
      </w:pPr>
    </w:p>
    <w:p w:rsidR="008A7D74" w:rsidRDefault="008A7D74" w:rsidP="008A7D74">
      <w:pPr>
        <w:spacing w:after="0" w:line="240" w:lineRule="auto"/>
        <w:jc w:val="center"/>
        <w:rPr>
          <w:rFonts w:ascii="Palatino Linotype" w:hAnsi="Palatino Linotype"/>
        </w:rPr>
      </w:pPr>
      <w:r>
        <w:rPr>
          <w:rFonts w:ascii="Palatino Linotype" w:hAnsi="Palatino Linotype"/>
          <w:noProof/>
          <w:lang w:eastAsia="ru-RU"/>
        </w:rPr>
        <w:drawing>
          <wp:inline distT="0" distB="0" distL="0" distR="0">
            <wp:extent cx="4324350" cy="2790825"/>
            <wp:effectExtent l="0" t="0" r="0" b="9525"/>
            <wp:docPr id="1" name="Рисунок 1" descr="Круглый_стол_Андижан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руглый_стол_Андижан_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4350" cy="2790825"/>
                    </a:xfrm>
                    <a:prstGeom prst="rect">
                      <a:avLst/>
                    </a:prstGeom>
                    <a:noFill/>
                    <a:ln>
                      <a:noFill/>
                    </a:ln>
                  </pic:spPr>
                </pic:pic>
              </a:graphicData>
            </a:graphic>
          </wp:inline>
        </w:drawing>
      </w:r>
    </w:p>
    <w:p w:rsidR="008A7D74" w:rsidRDefault="008A7D74" w:rsidP="008A7D74">
      <w:pPr>
        <w:spacing w:after="0" w:line="240" w:lineRule="auto"/>
        <w:jc w:val="center"/>
        <w:rPr>
          <w:rFonts w:ascii="Palatino Linotype" w:hAnsi="Palatino Linotype"/>
        </w:rPr>
      </w:pPr>
    </w:p>
    <w:p w:rsidR="008A7D74" w:rsidRPr="002736D4" w:rsidRDefault="008A7D74" w:rsidP="008A7D74">
      <w:pPr>
        <w:spacing w:after="0" w:line="240" w:lineRule="auto"/>
        <w:jc w:val="both"/>
        <w:rPr>
          <w:rFonts w:ascii="Palatino Linotype" w:hAnsi="Palatino Linotype"/>
          <w:lang w:val="en-US"/>
        </w:rPr>
      </w:pPr>
      <w:proofErr w:type="gramStart"/>
      <w:r>
        <w:rPr>
          <w:rFonts w:ascii="Palatino Linotype" w:hAnsi="Palatino Linotype"/>
          <w:sz w:val="24"/>
          <w:lang w:val="en-US"/>
        </w:rPr>
        <w:t>Fig</w:t>
      </w:r>
      <w:r w:rsidRPr="002736D4">
        <w:rPr>
          <w:rFonts w:ascii="Palatino Linotype" w:hAnsi="Palatino Linotype"/>
          <w:lang w:val="en-US"/>
        </w:rPr>
        <w:t xml:space="preserve">. </w:t>
      </w:r>
      <w:r>
        <w:rPr>
          <w:rFonts w:ascii="Palatino Linotype" w:hAnsi="Palatino Linotype"/>
          <w:lang w:val="en-US"/>
        </w:rPr>
        <w:t>7</w:t>
      </w:r>
      <w:r w:rsidRPr="002736D4">
        <w:rPr>
          <w:rFonts w:ascii="Palatino Linotype" w:hAnsi="Palatino Linotype"/>
          <w:lang w:val="en-US"/>
        </w:rPr>
        <w:t>.</w:t>
      </w:r>
      <w:proofErr w:type="gramEnd"/>
      <w:r w:rsidRPr="002736D4">
        <w:rPr>
          <w:rFonts w:ascii="Palatino Linotype" w:hAnsi="Palatino Linotype"/>
          <w:lang w:val="en-US"/>
        </w:rPr>
        <w:t xml:space="preserve"> </w:t>
      </w:r>
      <w:proofErr w:type="gramStart"/>
      <w:r>
        <w:rPr>
          <w:rFonts w:ascii="Palatino Linotype" w:hAnsi="Palatino Linotype"/>
          <w:lang w:val="en-US"/>
        </w:rPr>
        <w:t>Round table discussion with farmers</w:t>
      </w:r>
      <w:r w:rsidRPr="002736D4">
        <w:rPr>
          <w:rFonts w:ascii="Palatino Linotype" w:hAnsi="Palatino Linotype"/>
          <w:lang w:val="en-US"/>
        </w:rPr>
        <w:t>.</w:t>
      </w:r>
      <w:proofErr w:type="gramEnd"/>
      <w:r w:rsidRPr="002736D4">
        <w:rPr>
          <w:rFonts w:ascii="Palatino Linotype" w:hAnsi="Palatino Linotype"/>
          <w:lang w:val="en-US"/>
        </w:rPr>
        <w:t xml:space="preserve"> </w:t>
      </w:r>
    </w:p>
    <w:p w:rsidR="008A7D74" w:rsidRPr="002736D4" w:rsidRDefault="008A7D74" w:rsidP="008A7D74">
      <w:pPr>
        <w:spacing w:after="0" w:line="240" w:lineRule="auto"/>
        <w:jc w:val="center"/>
        <w:rPr>
          <w:rFonts w:ascii="Palatino Linotype" w:hAnsi="Palatino Linotype"/>
          <w:lang w:val="en-US"/>
        </w:rPr>
      </w:pPr>
    </w:p>
    <w:p w:rsidR="008A7D74" w:rsidRPr="002736D4" w:rsidRDefault="008A7D74" w:rsidP="008A7D74">
      <w:pPr>
        <w:spacing w:after="0" w:line="240" w:lineRule="auto"/>
        <w:jc w:val="center"/>
        <w:rPr>
          <w:rFonts w:ascii="Palatino Linotype" w:hAnsi="Palatino Linotype"/>
          <w:lang w:val="en-US"/>
        </w:rPr>
      </w:pPr>
    </w:p>
    <w:p w:rsidR="008A7D74" w:rsidRDefault="008A7D74" w:rsidP="00525730">
      <w:pPr>
        <w:rPr>
          <w:lang w:val="en-US"/>
        </w:rPr>
      </w:pPr>
    </w:p>
    <w:p w:rsidR="00125014" w:rsidRDefault="00125014" w:rsidP="00525730">
      <w:pPr>
        <w:rPr>
          <w:lang w:val="en-US"/>
        </w:rPr>
      </w:pPr>
    </w:p>
    <w:p w:rsidR="00525730" w:rsidRPr="00525730" w:rsidRDefault="00525730">
      <w:pPr>
        <w:rPr>
          <w:lang w:val="en-US"/>
        </w:rPr>
      </w:pPr>
    </w:p>
    <w:sectPr w:rsidR="00525730" w:rsidRPr="005257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D329F"/>
    <w:multiLevelType w:val="hybridMultilevel"/>
    <w:tmpl w:val="8D5A4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730"/>
    <w:rsid w:val="00125014"/>
    <w:rsid w:val="00277544"/>
    <w:rsid w:val="00525730"/>
    <w:rsid w:val="00592ECA"/>
    <w:rsid w:val="008A7D74"/>
    <w:rsid w:val="00E32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57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A7D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7D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57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A7D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7D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82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490</Words>
  <Characters>2793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Muhabbat Turdieva</dc:creator>
  <cp:lastModifiedBy>Muhabbat Turdieva</cp:lastModifiedBy>
  <cp:revision>2</cp:revision>
  <dcterms:created xsi:type="dcterms:W3CDTF">2015-07-09T12:24:00Z</dcterms:created>
  <dcterms:modified xsi:type="dcterms:W3CDTF">2015-07-09T13:11:00Z</dcterms:modified>
</cp:coreProperties>
</file>