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B366A" w:rsidRPr="00B00FA6" w:rsidRDefault="003B366A" w:rsidP="003B366A">
      <w:pPr>
        <w:jc w:val="both"/>
        <w:rPr>
          <w:sz w:val="22"/>
          <w:szCs w:val="22"/>
        </w:rPr>
      </w:pPr>
      <w:r w:rsidRPr="00B00FA6">
        <w:rPr>
          <w:b/>
          <w:sz w:val="22"/>
          <w:szCs w:val="22"/>
        </w:rPr>
        <w:t>Activities</w:t>
      </w:r>
      <w:r w:rsidRPr="00B00FA6">
        <w:rPr>
          <w:sz w:val="22"/>
          <w:szCs w:val="22"/>
        </w:rPr>
        <w:t>: Conduct agronomic studies for optimization of nutrient requirements of 2-3 released chickpea varieties</w:t>
      </w:r>
    </w:p>
    <w:p w:rsidR="003B366A" w:rsidRPr="00B00FA6" w:rsidRDefault="003B366A" w:rsidP="003B366A">
      <w:pPr>
        <w:spacing w:line="360" w:lineRule="auto"/>
        <w:jc w:val="both"/>
        <w:rPr>
          <w:rFonts w:eastAsia="Calibri"/>
          <w:color w:val="000000"/>
          <w:sz w:val="22"/>
          <w:szCs w:val="22"/>
        </w:rPr>
      </w:pPr>
    </w:p>
    <w:p w:rsidR="003B366A" w:rsidRPr="00B00FA6" w:rsidRDefault="003B366A" w:rsidP="003B366A">
      <w:pPr>
        <w:spacing w:line="360" w:lineRule="auto"/>
        <w:jc w:val="both"/>
        <w:rPr>
          <w:sz w:val="22"/>
          <w:szCs w:val="22"/>
        </w:rPr>
      </w:pPr>
      <w:r w:rsidRPr="00B00FA6">
        <w:rPr>
          <w:b/>
          <w:sz w:val="22"/>
          <w:szCs w:val="22"/>
        </w:rPr>
        <w:t>Theme</w:t>
      </w:r>
      <w:r w:rsidRPr="00B00FA6">
        <w:rPr>
          <w:sz w:val="22"/>
          <w:szCs w:val="22"/>
        </w:rPr>
        <w:t xml:space="preserve">: Symbiotic Effectiveness of Elite </w:t>
      </w:r>
      <w:r w:rsidRPr="00B00FA6">
        <w:rPr>
          <w:i/>
          <w:sz w:val="22"/>
          <w:szCs w:val="22"/>
        </w:rPr>
        <w:t>Rhizobia</w:t>
      </w:r>
      <w:r w:rsidRPr="00B00FA6">
        <w:rPr>
          <w:sz w:val="22"/>
          <w:szCs w:val="22"/>
        </w:rPr>
        <w:t xml:space="preserve"> Strains on Productivity of Improved Chickpea (</w:t>
      </w:r>
      <w:proofErr w:type="spellStart"/>
      <w:r w:rsidRPr="00B00FA6">
        <w:rPr>
          <w:i/>
          <w:sz w:val="22"/>
          <w:szCs w:val="22"/>
        </w:rPr>
        <w:t>Cicer</w:t>
      </w:r>
      <w:proofErr w:type="spellEnd"/>
      <w:r w:rsidRPr="00B00FA6">
        <w:rPr>
          <w:i/>
          <w:iCs/>
          <w:sz w:val="22"/>
          <w:szCs w:val="22"/>
        </w:rPr>
        <w:t xml:space="preserve"> arietinum</w:t>
      </w:r>
      <w:r w:rsidRPr="00B00FA6">
        <w:rPr>
          <w:sz w:val="22"/>
          <w:szCs w:val="22"/>
        </w:rPr>
        <w:t xml:space="preserve"> L.) </w:t>
      </w:r>
      <w:proofErr w:type="spellStart"/>
      <w:r w:rsidRPr="00B00FA6">
        <w:rPr>
          <w:sz w:val="22"/>
          <w:szCs w:val="22"/>
        </w:rPr>
        <w:t>Varieties</w:t>
      </w:r>
      <w:proofErr w:type="gramStart"/>
      <w:r w:rsidRPr="00B00FA6">
        <w:rPr>
          <w:sz w:val="22"/>
          <w:szCs w:val="22"/>
        </w:rPr>
        <w:t>..at</w:t>
      </w:r>
      <w:proofErr w:type="spellEnd"/>
      <w:proofErr w:type="gramEnd"/>
      <w:r w:rsidRPr="00B00FA6">
        <w:rPr>
          <w:sz w:val="22"/>
          <w:szCs w:val="22"/>
        </w:rPr>
        <w:t xml:space="preserve"> two contrasting environments          </w:t>
      </w:r>
    </w:p>
    <w:p w:rsidR="003B366A" w:rsidRPr="00B00FA6" w:rsidRDefault="003B366A" w:rsidP="003B366A">
      <w:pPr>
        <w:spacing w:line="360" w:lineRule="auto"/>
        <w:jc w:val="both"/>
        <w:rPr>
          <w:sz w:val="22"/>
          <w:szCs w:val="22"/>
        </w:rPr>
      </w:pPr>
      <w:proofErr w:type="gramStart"/>
      <w:r w:rsidRPr="00B00FA6">
        <w:rPr>
          <w:b/>
          <w:sz w:val="22"/>
          <w:szCs w:val="22"/>
        </w:rPr>
        <w:t>objective</w:t>
      </w:r>
      <w:proofErr w:type="gramEnd"/>
      <w:r w:rsidRPr="00B00FA6">
        <w:rPr>
          <w:sz w:val="22"/>
          <w:szCs w:val="22"/>
        </w:rPr>
        <w:t xml:space="preserve">:  To evaluate effectiveness of elite </w:t>
      </w:r>
      <w:r w:rsidRPr="00B00FA6">
        <w:rPr>
          <w:i/>
          <w:sz w:val="22"/>
          <w:szCs w:val="22"/>
        </w:rPr>
        <w:t>rhizobia</w:t>
      </w:r>
      <w:r w:rsidRPr="00B00FA6">
        <w:rPr>
          <w:sz w:val="22"/>
          <w:szCs w:val="22"/>
        </w:rPr>
        <w:t xml:space="preserve"> strains on productivity of improved chickpea (</w:t>
      </w:r>
      <w:proofErr w:type="spellStart"/>
      <w:r w:rsidRPr="00B00FA6">
        <w:rPr>
          <w:i/>
          <w:sz w:val="22"/>
          <w:szCs w:val="22"/>
        </w:rPr>
        <w:t>Cicer</w:t>
      </w:r>
      <w:proofErr w:type="spellEnd"/>
      <w:r w:rsidRPr="00B00FA6">
        <w:rPr>
          <w:i/>
          <w:sz w:val="22"/>
          <w:szCs w:val="22"/>
        </w:rPr>
        <w:t xml:space="preserve"> </w:t>
      </w:r>
      <w:proofErr w:type="spellStart"/>
      <w:r w:rsidRPr="00B00FA6">
        <w:rPr>
          <w:i/>
          <w:sz w:val="22"/>
          <w:szCs w:val="22"/>
        </w:rPr>
        <w:t>arietinum</w:t>
      </w:r>
      <w:r w:rsidRPr="00B00FA6">
        <w:rPr>
          <w:sz w:val="22"/>
          <w:szCs w:val="22"/>
        </w:rPr>
        <w:t>L</w:t>
      </w:r>
      <w:proofErr w:type="spellEnd"/>
      <w:r w:rsidRPr="00B00FA6">
        <w:rPr>
          <w:sz w:val="22"/>
          <w:szCs w:val="22"/>
        </w:rPr>
        <w:t xml:space="preserve">.) varieties at </w:t>
      </w:r>
      <w:proofErr w:type="spellStart"/>
      <w:r w:rsidRPr="00B00FA6">
        <w:rPr>
          <w:sz w:val="22"/>
          <w:szCs w:val="22"/>
        </w:rPr>
        <w:t>Debre</w:t>
      </w:r>
      <w:proofErr w:type="spellEnd"/>
      <w:r w:rsidRPr="00B00FA6">
        <w:rPr>
          <w:sz w:val="22"/>
          <w:szCs w:val="22"/>
        </w:rPr>
        <w:t xml:space="preserve"> </w:t>
      </w:r>
      <w:proofErr w:type="spellStart"/>
      <w:r w:rsidRPr="00B00FA6">
        <w:rPr>
          <w:sz w:val="22"/>
          <w:szCs w:val="22"/>
        </w:rPr>
        <w:t>Zeit</w:t>
      </w:r>
      <w:proofErr w:type="spellEnd"/>
      <w:r w:rsidRPr="00B00FA6">
        <w:rPr>
          <w:sz w:val="22"/>
          <w:szCs w:val="22"/>
        </w:rPr>
        <w:t xml:space="preserve"> and </w:t>
      </w:r>
      <w:proofErr w:type="spellStart"/>
      <w:r w:rsidRPr="00B00FA6">
        <w:rPr>
          <w:sz w:val="22"/>
          <w:szCs w:val="22"/>
        </w:rPr>
        <w:t>Wolayta</w:t>
      </w:r>
      <w:proofErr w:type="spellEnd"/>
      <w:r w:rsidRPr="00B00FA6">
        <w:rPr>
          <w:sz w:val="22"/>
          <w:szCs w:val="22"/>
        </w:rPr>
        <w:t xml:space="preserve"> </w:t>
      </w:r>
      <w:proofErr w:type="spellStart"/>
      <w:r w:rsidRPr="00B00FA6">
        <w:rPr>
          <w:sz w:val="22"/>
          <w:szCs w:val="22"/>
        </w:rPr>
        <w:t>Sodo</w:t>
      </w:r>
      <w:proofErr w:type="spellEnd"/>
      <w:r w:rsidRPr="00B00FA6">
        <w:rPr>
          <w:sz w:val="22"/>
          <w:szCs w:val="22"/>
        </w:rPr>
        <w:t>, Ethiopia</w:t>
      </w:r>
    </w:p>
    <w:p w:rsidR="003B366A" w:rsidRPr="00B00FA6" w:rsidRDefault="003B366A" w:rsidP="003B366A">
      <w:pPr>
        <w:spacing w:line="360" w:lineRule="auto"/>
        <w:jc w:val="both"/>
        <w:rPr>
          <w:sz w:val="22"/>
          <w:szCs w:val="22"/>
        </w:rPr>
      </w:pPr>
      <w:r w:rsidRPr="00B00FA6">
        <w:rPr>
          <w:b/>
          <w:sz w:val="22"/>
          <w:szCs w:val="22"/>
        </w:rPr>
        <w:t>Intended output</w:t>
      </w:r>
      <w:r w:rsidRPr="00B00FA6">
        <w:rPr>
          <w:sz w:val="22"/>
          <w:szCs w:val="22"/>
        </w:rPr>
        <w:t xml:space="preserve">: Better responding cultivars to </w:t>
      </w:r>
      <w:proofErr w:type="spellStart"/>
      <w:r w:rsidRPr="00B00FA6">
        <w:rPr>
          <w:sz w:val="22"/>
          <w:szCs w:val="22"/>
        </w:rPr>
        <w:t>rehizobia</w:t>
      </w:r>
      <w:proofErr w:type="spellEnd"/>
      <w:r w:rsidRPr="00B00FA6">
        <w:rPr>
          <w:sz w:val="22"/>
          <w:szCs w:val="22"/>
        </w:rPr>
        <w:t xml:space="preserve"> strain will be identified and further validated for recommendation.</w:t>
      </w:r>
    </w:p>
    <w:p w:rsidR="003B366A" w:rsidRPr="00B00FA6" w:rsidRDefault="003B366A" w:rsidP="003B366A">
      <w:pPr>
        <w:spacing w:line="360" w:lineRule="auto"/>
        <w:jc w:val="both"/>
        <w:rPr>
          <w:b/>
          <w:sz w:val="22"/>
          <w:szCs w:val="22"/>
        </w:rPr>
      </w:pPr>
      <w:r w:rsidRPr="00B00FA6">
        <w:rPr>
          <w:b/>
          <w:sz w:val="22"/>
          <w:szCs w:val="22"/>
        </w:rPr>
        <w:t xml:space="preserve">M&amp;M: </w:t>
      </w:r>
    </w:p>
    <w:p w:rsidR="003B366A" w:rsidRPr="00B00FA6" w:rsidRDefault="003B366A" w:rsidP="003B366A">
      <w:pPr>
        <w:tabs>
          <w:tab w:val="left" w:pos="3510"/>
        </w:tabs>
        <w:autoSpaceDE w:val="0"/>
        <w:autoSpaceDN w:val="0"/>
        <w:adjustRightInd w:val="0"/>
        <w:spacing w:line="360" w:lineRule="auto"/>
        <w:jc w:val="both"/>
        <w:rPr>
          <w:sz w:val="22"/>
          <w:szCs w:val="22"/>
        </w:rPr>
      </w:pPr>
      <w:r w:rsidRPr="00B00FA6">
        <w:rPr>
          <w:sz w:val="22"/>
          <w:szCs w:val="22"/>
        </w:rPr>
        <w:t xml:space="preserve">The experiment was conducted under field conditions at </w:t>
      </w:r>
      <w:proofErr w:type="spellStart"/>
      <w:r w:rsidRPr="00B00FA6">
        <w:rPr>
          <w:sz w:val="22"/>
          <w:szCs w:val="22"/>
        </w:rPr>
        <w:t>Debre</w:t>
      </w:r>
      <w:proofErr w:type="spellEnd"/>
      <w:r w:rsidRPr="00B00FA6">
        <w:rPr>
          <w:sz w:val="22"/>
          <w:szCs w:val="22"/>
        </w:rPr>
        <w:t xml:space="preserve"> </w:t>
      </w:r>
      <w:proofErr w:type="spellStart"/>
      <w:r w:rsidRPr="00B00FA6">
        <w:rPr>
          <w:sz w:val="22"/>
          <w:szCs w:val="22"/>
        </w:rPr>
        <w:t>Zeit</w:t>
      </w:r>
      <w:proofErr w:type="spellEnd"/>
      <w:r w:rsidRPr="00B00FA6">
        <w:rPr>
          <w:sz w:val="22"/>
          <w:szCs w:val="22"/>
        </w:rPr>
        <w:t xml:space="preserve"> (representing the central  highlands)  and </w:t>
      </w:r>
      <w:proofErr w:type="spellStart"/>
      <w:r w:rsidRPr="00B00FA6">
        <w:rPr>
          <w:sz w:val="22"/>
          <w:szCs w:val="22"/>
        </w:rPr>
        <w:t>Wolayta</w:t>
      </w:r>
      <w:proofErr w:type="spellEnd"/>
      <w:r w:rsidRPr="00B00FA6">
        <w:rPr>
          <w:sz w:val="22"/>
          <w:szCs w:val="22"/>
        </w:rPr>
        <w:t xml:space="preserve"> </w:t>
      </w:r>
      <w:proofErr w:type="spellStart"/>
      <w:r w:rsidRPr="00B00FA6">
        <w:rPr>
          <w:sz w:val="22"/>
          <w:szCs w:val="22"/>
        </w:rPr>
        <w:t>Sodo</w:t>
      </w:r>
      <w:proofErr w:type="spellEnd"/>
      <w:r w:rsidRPr="00B00FA6">
        <w:rPr>
          <w:sz w:val="22"/>
          <w:szCs w:val="22"/>
        </w:rPr>
        <w:t xml:space="preserve"> (representing  southern agroecology) of Ethiopia during the main cropping season of 2015/2016 (September–January). Soil samples from both locations were collected from the rhizosphere at the depth 0 to 30 cm for </w:t>
      </w:r>
      <w:proofErr w:type="spellStart"/>
      <w:r w:rsidRPr="00B00FA6">
        <w:rPr>
          <w:sz w:val="22"/>
          <w:szCs w:val="22"/>
        </w:rPr>
        <w:t>physico</w:t>
      </w:r>
      <w:proofErr w:type="spellEnd"/>
      <w:r w:rsidRPr="00B00FA6">
        <w:rPr>
          <w:sz w:val="22"/>
          <w:szCs w:val="22"/>
        </w:rPr>
        <w:t>-chemical characterization (Table 1).</w:t>
      </w:r>
    </w:p>
    <w:p w:rsidR="003B366A" w:rsidRPr="00B00FA6" w:rsidRDefault="003B366A" w:rsidP="003B366A">
      <w:pPr>
        <w:pStyle w:val="Caption"/>
        <w:tabs>
          <w:tab w:val="left" w:pos="3510"/>
        </w:tabs>
        <w:spacing w:line="360" w:lineRule="auto"/>
        <w:rPr>
          <w:sz w:val="22"/>
          <w:szCs w:val="22"/>
        </w:rPr>
      </w:pPr>
      <w:bookmarkStart w:id="0" w:name="_Toc450590682"/>
      <w:bookmarkStart w:id="1" w:name="_Toc450591949"/>
      <w:bookmarkStart w:id="2" w:name="_Toc450592303"/>
      <w:bookmarkStart w:id="3" w:name="_Toc450601258"/>
      <w:bookmarkStart w:id="4" w:name="_Toc450601595"/>
      <w:r w:rsidRPr="00B00FA6">
        <w:rPr>
          <w:sz w:val="22"/>
          <w:szCs w:val="22"/>
        </w:rPr>
        <w:t xml:space="preserve">Table </w:t>
      </w:r>
      <w:r w:rsidRPr="00B00FA6">
        <w:rPr>
          <w:sz w:val="22"/>
          <w:szCs w:val="22"/>
        </w:rPr>
        <w:fldChar w:fldCharType="begin"/>
      </w:r>
      <w:r w:rsidRPr="00B00FA6">
        <w:rPr>
          <w:sz w:val="22"/>
          <w:szCs w:val="22"/>
        </w:rPr>
        <w:instrText xml:space="preserve"> SEQ Table \* ARABIC </w:instrText>
      </w:r>
      <w:r w:rsidRPr="00B00FA6">
        <w:rPr>
          <w:sz w:val="22"/>
          <w:szCs w:val="22"/>
        </w:rPr>
        <w:fldChar w:fldCharType="separate"/>
      </w:r>
      <w:r w:rsidRPr="00B00FA6">
        <w:rPr>
          <w:noProof/>
          <w:sz w:val="22"/>
          <w:szCs w:val="22"/>
        </w:rPr>
        <w:t>1</w:t>
      </w:r>
      <w:r w:rsidRPr="00B00FA6">
        <w:rPr>
          <w:sz w:val="22"/>
          <w:szCs w:val="22"/>
        </w:rPr>
        <w:fldChar w:fldCharType="end"/>
      </w:r>
      <w:r w:rsidRPr="00B00FA6">
        <w:rPr>
          <w:sz w:val="22"/>
          <w:szCs w:val="22"/>
        </w:rPr>
        <w:t xml:space="preserve"> Description of test sites and </w:t>
      </w:r>
      <w:proofErr w:type="spellStart"/>
      <w:r w:rsidRPr="00B00FA6">
        <w:rPr>
          <w:sz w:val="22"/>
          <w:szCs w:val="22"/>
        </w:rPr>
        <w:t>physico</w:t>
      </w:r>
      <w:proofErr w:type="spellEnd"/>
      <w:r w:rsidRPr="00B00FA6">
        <w:rPr>
          <w:sz w:val="22"/>
          <w:szCs w:val="22"/>
        </w:rPr>
        <w:t>-chemical properties of soil.</w:t>
      </w:r>
      <w:bookmarkEnd w:id="0"/>
      <w:bookmarkEnd w:id="1"/>
      <w:bookmarkEnd w:id="2"/>
      <w:bookmarkEnd w:id="3"/>
      <w:bookmarkEnd w:id="4"/>
    </w:p>
    <w:tbl>
      <w:tblPr>
        <w:tblW w:w="5000" w:type="pct"/>
        <w:tblBorders>
          <w:top w:val="single" w:sz="8" w:space="0" w:color="4F81BD"/>
          <w:bottom w:val="single" w:sz="8" w:space="0" w:color="4F81BD"/>
        </w:tblBorders>
        <w:tblLook w:val="04A0" w:firstRow="1" w:lastRow="0" w:firstColumn="1" w:lastColumn="0" w:noHBand="0" w:noVBand="1"/>
      </w:tblPr>
      <w:tblGrid>
        <w:gridCol w:w="3700"/>
        <w:gridCol w:w="2830"/>
        <w:gridCol w:w="2830"/>
      </w:tblGrid>
      <w:tr w:rsidR="003B366A" w:rsidRPr="00B00FA6" w:rsidTr="00272119">
        <w:trPr>
          <w:trHeight w:val="315"/>
        </w:trPr>
        <w:tc>
          <w:tcPr>
            <w:tcW w:w="1976" w:type="pct"/>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 Parameters</w:t>
            </w:r>
          </w:p>
        </w:tc>
        <w:tc>
          <w:tcPr>
            <w:tcW w:w="1512" w:type="pct"/>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proofErr w:type="spellStart"/>
            <w:r w:rsidRPr="00B00FA6">
              <w:rPr>
                <w:rFonts w:ascii="Times New Roman" w:hAnsi="Times New Roman"/>
              </w:rPr>
              <w:t>Debre</w:t>
            </w:r>
            <w:proofErr w:type="spellEnd"/>
            <w:r w:rsidRPr="00B00FA6">
              <w:rPr>
                <w:rFonts w:ascii="Times New Roman" w:hAnsi="Times New Roman"/>
              </w:rPr>
              <w:t xml:space="preserve"> </w:t>
            </w:r>
            <w:proofErr w:type="spellStart"/>
            <w:r w:rsidRPr="00B00FA6">
              <w:rPr>
                <w:rFonts w:ascii="Times New Roman" w:hAnsi="Times New Roman"/>
              </w:rPr>
              <w:t>Zeit</w:t>
            </w:r>
            <w:proofErr w:type="spellEnd"/>
          </w:p>
        </w:tc>
        <w:tc>
          <w:tcPr>
            <w:tcW w:w="1512" w:type="pct"/>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proofErr w:type="spellStart"/>
            <w:r w:rsidRPr="00B00FA6">
              <w:rPr>
                <w:rFonts w:ascii="Times New Roman" w:hAnsi="Times New Roman"/>
              </w:rPr>
              <w:t>Wolayta</w:t>
            </w:r>
            <w:proofErr w:type="spellEnd"/>
            <w:r w:rsidRPr="00B00FA6">
              <w:rPr>
                <w:rFonts w:ascii="Times New Roman" w:hAnsi="Times New Roman"/>
              </w:rPr>
              <w:t xml:space="preserve"> </w:t>
            </w:r>
            <w:proofErr w:type="spellStart"/>
            <w:r w:rsidRPr="00B00FA6">
              <w:rPr>
                <w:rFonts w:ascii="Times New Roman" w:hAnsi="Times New Roman"/>
              </w:rPr>
              <w:t>Sodo</w:t>
            </w:r>
            <w:proofErr w:type="spellEnd"/>
          </w:p>
        </w:tc>
      </w:tr>
      <w:tr w:rsidR="003B366A" w:rsidRPr="00B00FA6" w:rsidTr="00272119">
        <w:trPr>
          <w:trHeight w:val="315"/>
        </w:trPr>
        <w:tc>
          <w:tcPr>
            <w:tcW w:w="1976" w:type="pct"/>
            <w:tcBorders>
              <w:left w:val="nil"/>
              <w:right w:val="nil"/>
            </w:tcBorders>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Latitude</w:t>
            </w:r>
          </w:p>
        </w:tc>
        <w:tc>
          <w:tcPr>
            <w:tcW w:w="1512" w:type="pct"/>
            <w:tcBorders>
              <w:left w:val="nil"/>
              <w:right w:val="nil"/>
            </w:tcBorders>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8.73° N</w:t>
            </w:r>
          </w:p>
        </w:tc>
        <w:tc>
          <w:tcPr>
            <w:tcW w:w="1512" w:type="pct"/>
            <w:tcBorders>
              <w:left w:val="nil"/>
              <w:right w:val="nil"/>
            </w:tcBorders>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7.04°N</w:t>
            </w:r>
          </w:p>
        </w:tc>
      </w:tr>
      <w:tr w:rsidR="003B366A" w:rsidRPr="00B00FA6" w:rsidTr="00272119">
        <w:trPr>
          <w:trHeight w:val="315"/>
        </w:trPr>
        <w:tc>
          <w:tcPr>
            <w:tcW w:w="1976" w:type="pct"/>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Longitude</w:t>
            </w:r>
          </w:p>
        </w:tc>
        <w:tc>
          <w:tcPr>
            <w:tcW w:w="1512" w:type="pct"/>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38.97° E</w:t>
            </w:r>
          </w:p>
        </w:tc>
        <w:tc>
          <w:tcPr>
            <w:tcW w:w="1512" w:type="pct"/>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37.2°E</w:t>
            </w:r>
          </w:p>
        </w:tc>
      </w:tr>
      <w:tr w:rsidR="003B366A" w:rsidRPr="00B00FA6" w:rsidTr="00272119">
        <w:trPr>
          <w:trHeight w:val="315"/>
        </w:trPr>
        <w:tc>
          <w:tcPr>
            <w:tcW w:w="1976" w:type="pct"/>
            <w:tcBorders>
              <w:left w:val="nil"/>
              <w:right w:val="nil"/>
            </w:tcBorders>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Altitude (</w:t>
            </w:r>
            <w:proofErr w:type="spellStart"/>
            <w:r w:rsidRPr="00B00FA6">
              <w:rPr>
                <w:rFonts w:ascii="Times New Roman" w:hAnsi="Times New Roman"/>
              </w:rPr>
              <w:t>m,a.s</w:t>
            </w:r>
            <w:proofErr w:type="spellEnd"/>
            <w:r w:rsidRPr="00B00FA6">
              <w:rPr>
                <w:rFonts w:ascii="Times New Roman" w:hAnsi="Times New Roman"/>
              </w:rPr>
              <w:t>)</w:t>
            </w:r>
          </w:p>
        </w:tc>
        <w:tc>
          <w:tcPr>
            <w:tcW w:w="1512" w:type="pct"/>
            <w:tcBorders>
              <w:left w:val="nil"/>
              <w:right w:val="nil"/>
            </w:tcBorders>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1900</w:t>
            </w:r>
          </w:p>
        </w:tc>
        <w:tc>
          <w:tcPr>
            <w:tcW w:w="1512" w:type="pct"/>
            <w:tcBorders>
              <w:left w:val="nil"/>
              <w:right w:val="nil"/>
            </w:tcBorders>
            <w:shd w:val="clear" w:color="auto" w:fill="auto"/>
            <w:noWrap/>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1880</w:t>
            </w:r>
          </w:p>
        </w:tc>
      </w:tr>
      <w:tr w:rsidR="003B366A" w:rsidRPr="00B00FA6" w:rsidTr="00272119">
        <w:trPr>
          <w:trHeight w:val="315"/>
        </w:trPr>
        <w:tc>
          <w:tcPr>
            <w:tcW w:w="1976"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pH (1:1.25 H2O)</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6.61 (</w:t>
            </w:r>
            <w:r w:rsidRPr="00B00FA6">
              <w:rPr>
                <w:rFonts w:ascii="Times New Roman" w:eastAsia="Nyala" w:hAnsi="Times New Roman"/>
              </w:rPr>
              <w:t>Slightly acidic)</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6.00</w:t>
            </w:r>
            <w:r w:rsidRPr="00B00FA6">
              <w:rPr>
                <w:rFonts w:ascii="Times New Roman" w:eastAsia="Nyala" w:hAnsi="Times New Roman"/>
              </w:rPr>
              <w:t xml:space="preserve"> (Slightly acidic)</w:t>
            </w:r>
          </w:p>
        </w:tc>
      </w:tr>
      <w:tr w:rsidR="003B366A" w:rsidRPr="00B00FA6" w:rsidTr="00272119">
        <w:trPr>
          <w:trHeight w:val="315"/>
        </w:trPr>
        <w:tc>
          <w:tcPr>
            <w:tcW w:w="1976"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Organic Carbon (%)</w:t>
            </w:r>
            <w:r w:rsidRPr="00B00FA6">
              <w:rPr>
                <w:rFonts w:ascii="Times New Roman" w:hAnsi="Times New Roman"/>
                <w:vertAlign w:val="superscript"/>
              </w:rPr>
              <w:t>a</w:t>
            </w:r>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1.2(</w:t>
            </w:r>
            <w:r w:rsidRPr="00B00FA6">
              <w:rPr>
                <w:rFonts w:ascii="Times New Roman" w:eastAsia="Nyala" w:hAnsi="Times New Roman"/>
              </w:rPr>
              <w:t>Low</w:t>
            </w:r>
            <w:r w:rsidRPr="00B00FA6">
              <w:rPr>
                <w:rFonts w:ascii="Times New Roman" w:hAnsi="Times New Roman"/>
              </w:rPr>
              <w:t>)</w:t>
            </w:r>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1.67(</w:t>
            </w:r>
            <w:r w:rsidRPr="00B00FA6">
              <w:rPr>
                <w:rFonts w:ascii="Times New Roman" w:eastAsia="Nyala" w:hAnsi="Times New Roman"/>
              </w:rPr>
              <w:t>medium</w:t>
            </w:r>
            <w:r w:rsidRPr="00B00FA6">
              <w:rPr>
                <w:rFonts w:ascii="Times New Roman" w:hAnsi="Times New Roman"/>
              </w:rPr>
              <w:t>)</w:t>
            </w:r>
          </w:p>
        </w:tc>
      </w:tr>
      <w:tr w:rsidR="003B366A" w:rsidRPr="00B00FA6" w:rsidTr="00272119">
        <w:trPr>
          <w:trHeight w:val="315"/>
        </w:trPr>
        <w:tc>
          <w:tcPr>
            <w:tcW w:w="1976"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Organic Matter (%)</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2.1(</w:t>
            </w:r>
            <w:r w:rsidRPr="00B00FA6">
              <w:rPr>
                <w:rFonts w:ascii="Times New Roman" w:eastAsia="Nyala" w:hAnsi="Times New Roman"/>
              </w:rPr>
              <w:t>Low</w:t>
            </w:r>
            <w:r w:rsidRPr="00B00FA6">
              <w:rPr>
                <w:rFonts w:ascii="Times New Roman" w:hAnsi="Times New Roman"/>
              </w:rPr>
              <w:t>)</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2.87(</w:t>
            </w:r>
            <w:r w:rsidRPr="00B00FA6">
              <w:rPr>
                <w:rFonts w:ascii="Times New Roman" w:eastAsia="Nyala" w:hAnsi="Times New Roman"/>
              </w:rPr>
              <w:t>Low</w:t>
            </w:r>
            <w:r w:rsidRPr="00B00FA6">
              <w:rPr>
                <w:rFonts w:ascii="Times New Roman" w:hAnsi="Times New Roman"/>
              </w:rPr>
              <w:t>)</w:t>
            </w:r>
          </w:p>
        </w:tc>
      </w:tr>
      <w:tr w:rsidR="003B366A" w:rsidRPr="00B00FA6" w:rsidTr="00272119">
        <w:trPr>
          <w:trHeight w:val="315"/>
        </w:trPr>
        <w:tc>
          <w:tcPr>
            <w:tcW w:w="1976"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Total Nitrogen (%)</w:t>
            </w:r>
            <w:r w:rsidRPr="00B00FA6">
              <w:rPr>
                <w:rFonts w:ascii="Times New Roman" w:hAnsi="Times New Roman"/>
                <w:vertAlign w:val="superscript"/>
              </w:rPr>
              <w:t>b</w:t>
            </w:r>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0.16(</w:t>
            </w:r>
            <w:r w:rsidRPr="00B00FA6">
              <w:rPr>
                <w:rFonts w:ascii="Times New Roman" w:eastAsia="Nyala" w:hAnsi="Times New Roman"/>
              </w:rPr>
              <w:t>medium</w:t>
            </w:r>
            <w:r w:rsidRPr="00B00FA6">
              <w:rPr>
                <w:rFonts w:ascii="Times New Roman" w:hAnsi="Times New Roman"/>
              </w:rPr>
              <w:t>)</w:t>
            </w:r>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0.19(</w:t>
            </w:r>
            <w:r w:rsidRPr="00B00FA6">
              <w:rPr>
                <w:rFonts w:ascii="Times New Roman" w:eastAsia="Nyala" w:hAnsi="Times New Roman"/>
              </w:rPr>
              <w:t>medium</w:t>
            </w:r>
            <w:r w:rsidRPr="00B00FA6">
              <w:rPr>
                <w:rFonts w:ascii="Times New Roman" w:hAnsi="Times New Roman"/>
              </w:rPr>
              <w:t>)</w:t>
            </w:r>
          </w:p>
        </w:tc>
      </w:tr>
      <w:tr w:rsidR="003B366A" w:rsidRPr="00B00FA6" w:rsidTr="00272119">
        <w:trPr>
          <w:trHeight w:val="315"/>
        </w:trPr>
        <w:tc>
          <w:tcPr>
            <w:tcW w:w="1976"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Available phosphorus (ppm)</w:t>
            </w:r>
            <w:r w:rsidRPr="00B00FA6">
              <w:rPr>
                <w:rFonts w:ascii="Times New Roman" w:hAnsi="Times New Roman"/>
                <w:vertAlign w:val="superscript"/>
              </w:rPr>
              <w:t>c</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73.25 (</w:t>
            </w:r>
            <w:r w:rsidRPr="00B00FA6">
              <w:rPr>
                <w:rFonts w:ascii="Times New Roman" w:eastAsia="Nyala" w:hAnsi="Times New Roman"/>
              </w:rPr>
              <w:t>excess</w:t>
            </w:r>
            <w:r w:rsidRPr="00B00FA6">
              <w:rPr>
                <w:rFonts w:ascii="Times New Roman" w:hAnsi="Times New Roman"/>
              </w:rPr>
              <w:t>)</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9.17 (</w:t>
            </w:r>
            <w:r w:rsidRPr="00B00FA6">
              <w:rPr>
                <w:rFonts w:ascii="Times New Roman" w:eastAsia="Nyala" w:hAnsi="Times New Roman"/>
              </w:rPr>
              <w:t>Low</w:t>
            </w:r>
            <w:r w:rsidRPr="00B00FA6">
              <w:rPr>
                <w:rFonts w:ascii="Times New Roman" w:hAnsi="Times New Roman"/>
              </w:rPr>
              <w:t>)</w:t>
            </w:r>
          </w:p>
        </w:tc>
      </w:tr>
      <w:tr w:rsidR="003B366A" w:rsidRPr="00B00FA6" w:rsidTr="00272119">
        <w:trPr>
          <w:trHeight w:val="315"/>
        </w:trPr>
        <w:tc>
          <w:tcPr>
            <w:tcW w:w="1976"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proofErr w:type="spellStart"/>
            <w:r w:rsidRPr="00B00FA6">
              <w:rPr>
                <w:rFonts w:ascii="Times New Roman" w:hAnsi="Times New Roman"/>
              </w:rPr>
              <w:t>Exch</w:t>
            </w:r>
            <w:proofErr w:type="spellEnd"/>
            <w:r w:rsidRPr="00B00FA6">
              <w:rPr>
                <w:rFonts w:ascii="Times New Roman" w:hAnsi="Times New Roman"/>
              </w:rPr>
              <w:t xml:space="preserve"> K (</w:t>
            </w:r>
            <w:proofErr w:type="spellStart"/>
            <w:r w:rsidRPr="00B00FA6">
              <w:rPr>
                <w:rFonts w:ascii="Times New Roman" w:hAnsi="Times New Roman"/>
              </w:rPr>
              <w:t>cmol</w:t>
            </w:r>
            <w:proofErr w:type="spellEnd"/>
            <w:r w:rsidRPr="00B00FA6">
              <w:rPr>
                <w:rFonts w:ascii="Times New Roman" w:hAnsi="Times New Roman"/>
              </w:rPr>
              <w:t>)/</w:t>
            </w:r>
            <w:proofErr w:type="spellStart"/>
            <w:r w:rsidRPr="00B00FA6">
              <w:rPr>
                <w:rFonts w:ascii="Times New Roman" w:hAnsi="Times New Roman"/>
              </w:rPr>
              <w:t>kg</w:t>
            </w:r>
            <w:r w:rsidRPr="00B00FA6">
              <w:rPr>
                <w:rFonts w:ascii="Times New Roman" w:hAnsi="Times New Roman"/>
                <w:vertAlign w:val="superscript"/>
              </w:rPr>
              <w:t>d</w:t>
            </w:r>
            <w:proofErr w:type="spellEnd"/>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0.40(</w:t>
            </w:r>
            <w:r w:rsidRPr="00B00FA6">
              <w:rPr>
                <w:rFonts w:ascii="Times New Roman" w:eastAsia="Nyala" w:hAnsi="Times New Roman"/>
              </w:rPr>
              <w:t>High</w:t>
            </w:r>
            <w:r w:rsidRPr="00B00FA6">
              <w:rPr>
                <w:rFonts w:ascii="Times New Roman" w:hAnsi="Times New Roman"/>
              </w:rPr>
              <w:t>)</w:t>
            </w:r>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0.23(</w:t>
            </w:r>
            <w:r w:rsidRPr="00B00FA6">
              <w:rPr>
                <w:rFonts w:ascii="Times New Roman" w:eastAsia="Nyala" w:hAnsi="Times New Roman"/>
              </w:rPr>
              <w:t>High</w:t>
            </w:r>
            <w:r w:rsidRPr="00B00FA6">
              <w:rPr>
                <w:rFonts w:ascii="Times New Roman" w:hAnsi="Times New Roman"/>
              </w:rPr>
              <w:t>)</w:t>
            </w:r>
          </w:p>
        </w:tc>
      </w:tr>
      <w:tr w:rsidR="003B366A" w:rsidRPr="00B00FA6" w:rsidTr="00272119">
        <w:trPr>
          <w:trHeight w:val="315"/>
        </w:trPr>
        <w:tc>
          <w:tcPr>
            <w:tcW w:w="1976"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CEC (</w:t>
            </w:r>
            <w:proofErr w:type="spellStart"/>
            <w:r w:rsidRPr="00B00FA6">
              <w:rPr>
                <w:rFonts w:ascii="Times New Roman" w:hAnsi="Times New Roman"/>
              </w:rPr>
              <w:t>cmol</w:t>
            </w:r>
            <w:proofErr w:type="spellEnd"/>
            <w:r w:rsidRPr="00B00FA6">
              <w:rPr>
                <w:rFonts w:ascii="Times New Roman" w:hAnsi="Times New Roman"/>
              </w:rPr>
              <w:t>)/</w:t>
            </w:r>
            <w:proofErr w:type="spellStart"/>
            <w:r w:rsidRPr="00B00FA6">
              <w:rPr>
                <w:rFonts w:ascii="Times New Roman" w:hAnsi="Times New Roman"/>
              </w:rPr>
              <w:t>kg</w:t>
            </w:r>
            <w:r w:rsidRPr="00B00FA6">
              <w:rPr>
                <w:rFonts w:ascii="Times New Roman" w:hAnsi="Times New Roman"/>
                <w:vertAlign w:val="superscript"/>
              </w:rPr>
              <w:t>e</w:t>
            </w:r>
            <w:proofErr w:type="spellEnd"/>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39.89(</w:t>
            </w:r>
            <w:r w:rsidRPr="00B00FA6">
              <w:rPr>
                <w:rFonts w:ascii="Times New Roman" w:eastAsia="Nyala" w:hAnsi="Times New Roman"/>
              </w:rPr>
              <w:t>High</w:t>
            </w:r>
            <w:r w:rsidRPr="00B00FA6">
              <w:rPr>
                <w:rFonts w:ascii="Times New Roman" w:hAnsi="Times New Roman"/>
              </w:rPr>
              <w:t>)</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19.70</w:t>
            </w:r>
            <w:r w:rsidRPr="00B00FA6">
              <w:rPr>
                <w:rFonts w:ascii="Times New Roman" w:eastAsia="Nyala" w:hAnsi="Times New Roman"/>
              </w:rPr>
              <w:t>(Medium)</w:t>
            </w:r>
          </w:p>
        </w:tc>
      </w:tr>
      <w:tr w:rsidR="003B366A" w:rsidRPr="00B00FA6" w:rsidTr="00272119">
        <w:trPr>
          <w:trHeight w:val="315"/>
        </w:trPr>
        <w:tc>
          <w:tcPr>
            <w:tcW w:w="1976"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Moisture content (%)</w:t>
            </w:r>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4.54</w:t>
            </w:r>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1.49</w:t>
            </w:r>
          </w:p>
        </w:tc>
      </w:tr>
      <w:tr w:rsidR="003B366A" w:rsidRPr="00B00FA6" w:rsidTr="00272119">
        <w:trPr>
          <w:trHeight w:val="315"/>
        </w:trPr>
        <w:tc>
          <w:tcPr>
            <w:tcW w:w="1976"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 xml:space="preserve">Soil texture </w:t>
            </w:r>
            <w:r w:rsidRPr="00B00FA6">
              <w:rPr>
                <w:rFonts w:ascii="Times New Roman" w:hAnsi="Times New Roman"/>
                <w:vertAlign w:val="superscript"/>
              </w:rPr>
              <w:t>f</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p>
        </w:tc>
      </w:tr>
      <w:tr w:rsidR="003B366A" w:rsidRPr="00B00FA6" w:rsidTr="00272119">
        <w:trPr>
          <w:trHeight w:val="315"/>
        </w:trPr>
        <w:tc>
          <w:tcPr>
            <w:tcW w:w="1976"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Clay (%)</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61.60</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64.6</w:t>
            </w:r>
          </w:p>
        </w:tc>
      </w:tr>
      <w:tr w:rsidR="003B366A" w:rsidRPr="00B00FA6" w:rsidTr="00272119">
        <w:trPr>
          <w:trHeight w:val="315"/>
        </w:trPr>
        <w:tc>
          <w:tcPr>
            <w:tcW w:w="1976"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Silt (%)</w:t>
            </w:r>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31.40</w:t>
            </w:r>
          </w:p>
        </w:tc>
        <w:tc>
          <w:tcPr>
            <w:tcW w:w="1512" w:type="pct"/>
            <w:tcBorders>
              <w:left w:val="nil"/>
              <w:right w:val="nil"/>
            </w:tcBorders>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23.4</w:t>
            </w:r>
          </w:p>
        </w:tc>
      </w:tr>
      <w:tr w:rsidR="003B366A" w:rsidRPr="00B00FA6" w:rsidTr="00272119">
        <w:trPr>
          <w:trHeight w:val="315"/>
        </w:trPr>
        <w:tc>
          <w:tcPr>
            <w:tcW w:w="1976"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Sand (%)</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7.0</w:t>
            </w:r>
          </w:p>
        </w:tc>
        <w:tc>
          <w:tcPr>
            <w:tcW w:w="1512" w:type="pct"/>
            <w:shd w:val="clear" w:color="auto" w:fill="auto"/>
            <w:hideMark/>
          </w:tcPr>
          <w:p w:rsidR="003B366A" w:rsidRPr="00B00FA6" w:rsidRDefault="003B366A" w:rsidP="00272119">
            <w:pPr>
              <w:pStyle w:val="NoSpacing"/>
              <w:tabs>
                <w:tab w:val="left" w:pos="3510"/>
              </w:tabs>
              <w:spacing w:line="360" w:lineRule="auto"/>
              <w:rPr>
                <w:rFonts w:ascii="Times New Roman" w:hAnsi="Times New Roman"/>
              </w:rPr>
            </w:pPr>
            <w:r w:rsidRPr="00B00FA6">
              <w:rPr>
                <w:rFonts w:ascii="Times New Roman" w:hAnsi="Times New Roman"/>
              </w:rPr>
              <w:t>12.0</w:t>
            </w:r>
          </w:p>
        </w:tc>
      </w:tr>
    </w:tbl>
    <w:p w:rsidR="003B366A" w:rsidRPr="00B00FA6" w:rsidRDefault="003B366A" w:rsidP="003B366A">
      <w:pPr>
        <w:tabs>
          <w:tab w:val="left" w:pos="3510"/>
        </w:tabs>
        <w:spacing w:line="360" w:lineRule="auto"/>
        <w:rPr>
          <w:sz w:val="22"/>
          <w:szCs w:val="22"/>
        </w:rPr>
      </w:pPr>
      <w:r w:rsidRPr="00B00FA6">
        <w:rPr>
          <w:sz w:val="22"/>
          <w:szCs w:val="22"/>
        </w:rPr>
        <w:t>Method: a=</w:t>
      </w:r>
      <w:proofErr w:type="spellStart"/>
      <w:r w:rsidRPr="00B00FA6">
        <w:rPr>
          <w:sz w:val="22"/>
          <w:szCs w:val="22"/>
        </w:rPr>
        <w:t>Walklay</w:t>
      </w:r>
      <w:proofErr w:type="spellEnd"/>
      <w:r w:rsidRPr="00B00FA6">
        <w:rPr>
          <w:sz w:val="22"/>
          <w:szCs w:val="22"/>
        </w:rPr>
        <w:t xml:space="preserve"> and Black; b= </w:t>
      </w:r>
      <w:proofErr w:type="spellStart"/>
      <w:r w:rsidRPr="00B00FA6">
        <w:rPr>
          <w:sz w:val="22"/>
          <w:szCs w:val="22"/>
        </w:rPr>
        <w:t>Kjeldahl</w:t>
      </w:r>
      <w:proofErr w:type="spellEnd"/>
      <w:r w:rsidRPr="00B00FA6">
        <w:rPr>
          <w:sz w:val="22"/>
          <w:szCs w:val="22"/>
        </w:rPr>
        <w:t xml:space="preserve">; c= Olsen; d &amp;e =Ammonium acetate; f =Hydrometer; </w:t>
      </w:r>
      <w:r w:rsidRPr="00B00FA6">
        <w:rPr>
          <w:bCs/>
          <w:sz w:val="22"/>
          <w:szCs w:val="22"/>
        </w:rPr>
        <w:t>ppm= parts per million</w:t>
      </w:r>
    </w:p>
    <w:p w:rsidR="003B366A" w:rsidRPr="00B00FA6" w:rsidRDefault="003B366A" w:rsidP="003B366A">
      <w:pPr>
        <w:pStyle w:val="NormalWeb"/>
        <w:shd w:val="clear" w:color="auto" w:fill="FFFFFF"/>
        <w:tabs>
          <w:tab w:val="left" w:pos="3510"/>
        </w:tabs>
        <w:spacing w:before="120" w:beforeAutospacing="0" w:after="120" w:afterAutospacing="0" w:line="360" w:lineRule="auto"/>
        <w:jc w:val="both"/>
        <w:rPr>
          <w:sz w:val="22"/>
          <w:szCs w:val="22"/>
        </w:rPr>
      </w:pPr>
      <w:r w:rsidRPr="00B00FA6">
        <w:rPr>
          <w:rFonts w:eastAsia="Calibri"/>
          <w:sz w:val="22"/>
          <w:szCs w:val="22"/>
        </w:rPr>
        <w:lastRenderedPageBreak/>
        <w:t>The experiment was conducted using three chickpea varieties (</w:t>
      </w:r>
      <w:proofErr w:type="spellStart"/>
      <w:r w:rsidRPr="00B00FA6">
        <w:rPr>
          <w:sz w:val="22"/>
          <w:szCs w:val="22"/>
        </w:rPr>
        <w:t>Natoli</w:t>
      </w:r>
      <w:proofErr w:type="spellEnd"/>
      <w:r w:rsidRPr="00B00FA6">
        <w:rPr>
          <w:sz w:val="22"/>
          <w:szCs w:val="22"/>
        </w:rPr>
        <w:t xml:space="preserve">, </w:t>
      </w:r>
      <w:proofErr w:type="spellStart"/>
      <w:r w:rsidRPr="00B00FA6">
        <w:rPr>
          <w:sz w:val="22"/>
          <w:szCs w:val="22"/>
        </w:rPr>
        <w:t>Teketay</w:t>
      </w:r>
      <w:proofErr w:type="spellEnd"/>
      <w:r w:rsidRPr="00B00FA6">
        <w:rPr>
          <w:sz w:val="22"/>
          <w:szCs w:val="22"/>
        </w:rPr>
        <w:t xml:space="preserve"> and ICC-4918) with four levels of   </w:t>
      </w:r>
      <w:r w:rsidRPr="00B00FA6">
        <w:rPr>
          <w:i/>
          <w:sz w:val="22"/>
          <w:szCs w:val="22"/>
        </w:rPr>
        <w:t>rhizobia</w:t>
      </w:r>
      <w:r w:rsidRPr="00B00FA6">
        <w:rPr>
          <w:sz w:val="22"/>
          <w:szCs w:val="22"/>
        </w:rPr>
        <w:t xml:space="preserve"> strains (EAL-029, ICRE-025, ICRE-03 and ICRE-05) and a control (non-inoculated</w:t>
      </w:r>
      <w:proofErr w:type="gramStart"/>
      <w:r w:rsidRPr="00B00FA6">
        <w:rPr>
          <w:sz w:val="22"/>
          <w:szCs w:val="22"/>
        </w:rPr>
        <w:t>)  in</w:t>
      </w:r>
      <w:proofErr w:type="gramEnd"/>
      <w:r w:rsidRPr="00B00FA6">
        <w:rPr>
          <w:sz w:val="22"/>
          <w:szCs w:val="22"/>
        </w:rPr>
        <w:t xml:space="preserve"> split plot design with three replications. Chickpea varieties as main plot and </w:t>
      </w:r>
      <w:proofErr w:type="gramStart"/>
      <w:r w:rsidRPr="00B00FA6">
        <w:rPr>
          <w:sz w:val="22"/>
          <w:szCs w:val="22"/>
        </w:rPr>
        <w:t xml:space="preserve">the  </w:t>
      </w:r>
      <w:r w:rsidRPr="00B00FA6">
        <w:rPr>
          <w:i/>
          <w:sz w:val="22"/>
          <w:szCs w:val="22"/>
        </w:rPr>
        <w:t>rhizobium</w:t>
      </w:r>
      <w:proofErr w:type="gramEnd"/>
      <w:r w:rsidRPr="00B00FA6">
        <w:rPr>
          <w:sz w:val="22"/>
          <w:szCs w:val="22"/>
        </w:rPr>
        <w:t xml:space="preserve"> inoculants  as sub plots . Each of the main plots was divided into five sub plots having plot size of 4m by 1.2m (4.8m</w:t>
      </w:r>
      <w:r w:rsidRPr="00B00FA6">
        <w:rPr>
          <w:sz w:val="22"/>
          <w:szCs w:val="22"/>
          <w:vertAlign w:val="superscript"/>
        </w:rPr>
        <w:t>2</w:t>
      </w:r>
      <w:r w:rsidRPr="00B00FA6">
        <w:rPr>
          <w:sz w:val="22"/>
          <w:szCs w:val="22"/>
        </w:rPr>
        <w:t xml:space="preserve">). The spacing of 30 cm and 10 cm was used between and intra row respectively. All observational parameters and procedures to undertake the intended experimentation were followed strictly. </w:t>
      </w:r>
    </w:p>
    <w:p w:rsidR="003B366A" w:rsidRPr="00B00FA6" w:rsidRDefault="003B366A" w:rsidP="003B366A">
      <w:pPr>
        <w:tabs>
          <w:tab w:val="left" w:pos="3510"/>
        </w:tabs>
        <w:autoSpaceDE w:val="0"/>
        <w:autoSpaceDN w:val="0"/>
        <w:adjustRightInd w:val="0"/>
        <w:spacing w:line="360" w:lineRule="auto"/>
        <w:jc w:val="both"/>
        <w:rPr>
          <w:sz w:val="22"/>
          <w:szCs w:val="22"/>
        </w:rPr>
      </w:pPr>
      <w:r w:rsidRPr="00B00FA6">
        <w:rPr>
          <w:b/>
          <w:sz w:val="22"/>
          <w:szCs w:val="22"/>
        </w:rPr>
        <w:t xml:space="preserve">Results and interpretation:  </w:t>
      </w:r>
      <w:r w:rsidRPr="00B00FA6">
        <w:rPr>
          <w:sz w:val="22"/>
          <w:szCs w:val="22"/>
        </w:rPr>
        <w:t xml:space="preserve">Summarizing the effect of </w:t>
      </w:r>
      <w:proofErr w:type="spellStart"/>
      <w:r w:rsidRPr="00B00FA6">
        <w:rPr>
          <w:sz w:val="22"/>
          <w:szCs w:val="22"/>
        </w:rPr>
        <w:t>rehizobium</w:t>
      </w:r>
      <w:proofErr w:type="spellEnd"/>
      <w:r w:rsidRPr="00B00FA6">
        <w:rPr>
          <w:sz w:val="22"/>
          <w:szCs w:val="22"/>
        </w:rPr>
        <w:t xml:space="preserve">, location and varieties on the biological and economic responses of chickpea as summarized in the Tables below is inspiring. The </w:t>
      </w:r>
      <w:proofErr w:type="gramStart"/>
      <w:r w:rsidRPr="00B00FA6">
        <w:rPr>
          <w:sz w:val="22"/>
          <w:szCs w:val="22"/>
        </w:rPr>
        <w:t>results  indicated</w:t>
      </w:r>
      <w:proofErr w:type="gramEnd"/>
      <w:r w:rsidRPr="00B00FA6">
        <w:rPr>
          <w:sz w:val="22"/>
          <w:szCs w:val="22"/>
        </w:rPr>
        <w:t xml:space="preserve"> that chickpea yield can be improved through proper </w:t>
      </w:r>
      <w:r w:rsidRPr="00B00FA6">
        <w:rPr>
          <w:i/>
          <w:sz w:val="22"/>
          <w:szCs w:val="22"/>
        </w:rPr>
        <w:t>rhizobium</w:t>
      </w:r>
      <w:r w:rsidRPr="00B00FA6">
        <w:rPr>
          <w:sz w:val="22"/>
          <w:szCs w:val="22"/>
        </w:rPr>
        <w:t xml:space="preserve"> inoculation as different </w:t>
      </w:r>
      <w:proofErr w:type="spellStart"/>
      <w:r w:rsidRPr="00B00FA6">
        <w:rPr>
          <w:sz w:val="22"/>
          <w:szCs w:val="22"/>
        </w:rPr>
        <w:t>rhizobial</w:t>
      </w:r>
      <w:proofErr w:type="spellEnd"/>
      <w:r w:rsidRPr="00B00FA6">
        <w:rPr>
          <w:sz w:val="22"/>
          <w:szCs w:val="22"/>
        </w:rPr>
        <w:t xml:space="preserve"> strains had a pronounced effect on grain yield, yield components, nodulation, total N uptake, and amount of nitrogen fixed in the shoot part of the plant as compared to non-inoculated treatments. Indigenous </w:t>
      </w:r>
      <w:r w:rsidRPr="00B00FA6">
        <w:rPr>
          <w:i/>
          <w:sz w:val="22"/>
          <w:szCs w:val="22"/>
        </w:rPr>
        <w:t>rhizobium</w:t>
      </w:r>
      <w:r w:rsidRPr="00B00FA6">
        <w:rPr>
          <w:sz w:val="22"/>
          <w:szCs w:val="22"/>
        </w:rPr>
        <w:t xml:space="preserve"> strain ICRE-05 and ICRE-03 was found to have a more significant effect on most of the studied parameters, followed by ICRE-025. These results indicated that the indigenous chickpea </w:t>
      </w:r>
      <w:proofErr w:type="spellStart"/>
      <w:r w:rsidRPr="00B00FA6">
        <w:rPr>
          <w:sz w:val="22"/>
          <w:szCs w:val="22"/>
        </w:rPr>
        <w:t>rhizobial</w:t>
      </w:r>
      <w:proofErr w:type="spellEnd"/>
      <w:r w:rsidRPr="00B00FA6">
        <w:rPr>
          <w:sz w:val="22"/>
          <w:szCs w:val="22"/>
        </w:rPr>
        <w:t xml:space="preserve"> strains used in this study are better adapted to the soil environment and survived in adequate numbers as compared to the commercial inoculants EAL-029. ICRE-03, ICRE-05 and ICRE-</w:t>
      </w:r>
      <w:proofErr w:type="gramStart"/>
      <w:r w:rsidRPr="00B00FA6">
        <w:rPr>
          <w:sz w:val="22"/>
          <w:szCs w:val="22"/>
        </w:rPr>
        <w:t>025  and</w:t>
      </w:r>
      <w:proofErr w:type="gramEnd"/>
      <w:r w:rsidRPr="00B00FA6">
        <w:rPr>
          <w:sz w:val="22"/>
          <w:szCs w:val="22"/>
        </w:rPr>
        <w:t xml:space="preserve">  EAL-029. These three strains not only increased the chickpea yields but also enhanced the shoot nitrogen content which in turn could increase protein content of the seed. This is particularly important in that these strains could be used for inoculation to increase the number of inoculants of chickpea in the study area of the country and hence could be further studied on a wider range of soils to evaluate the likelihood of its successful incorporation </w:t>
      </w:r>
      <w:proofErr w:type="gramStart"/>
      <w:r w:rsidRPr="00B00FA6">
        <w:rPr>
          <w:sz w:val="22"/>
          <w:szCs w:val="22"/>
        </w:rPr>
        <w:t>into</w:t>
      </w:r>
      <w:proofErr w:type="gramEnd"/>
      <w:r w:rsidRPr="00B00FA6">
        <w:rPr>
          <w:sz w:val="22"/>
          <w:szCs w:val="22"/>
        </w:rPr>
        <w:t xml:space="preserve"> the existing cropping system.</w:t>
      </w:r>
    </w:p>
    <w:p w:rsidR="003B366A" w:rsidRPr="00B00FA6" w:rsidRDefault="003B366A" w:rsidP="003B366A">
      <w:pPr>
        <w:tabs>
          <w:tab w:val="left" w:pos="3510"/>
        </w:tabs>
        <w:autoSpaceDE w:val="0"/>
        <w:autoSpaceDN w:val="0"/>
        <w:adjustRightInd w:val="0"/>
        <w:spacing w:line="360" w:lineRule="auto"/>
        <w:jc w:val="both"/>
        <w:rPr>
          <w:sz w:val="22"/>
          <w:szCs w:val="22"/>
        </w:rPr>
      </w:pPr>
    </w:p>
    <w:p w:rsidR="003B366A" w:rsidRPr="00B00FA6" w:rsidRDefault="003B366A" w:rsidP="003B366A">
      <w:pPr>
        <w:tabs>
          <w:tab w:val="left" w:pos="3510"/>
        </w:tabs>
        <w:autoSpaceDE w:val="0"/>
        <w:autoSpaceDN w:val="0"/>
        <w:adjustRightInd w:val="0"/>
        <w:spacing w:line="360" w:lineRule="auto"/>
        <w:jc w:val="both"/>
        <w:rPr>
          <w:sz w:val="22"/>
          <w:szCs w:val="22"/>
        </w:rPr>
      </w:pPr>
      <w:r w:rsidRPr="00B00FA6">
        <w:rPr>
          <w:sz w:val="22"/>
          <w:szCs w:val="22"/>
        </w:rPr>
        <w:t xml:space="preserve">Shoot dry weight and shoot nitrogen content of late maturing variety/genotype were </w:t>
      </w:r>
      <w:proofErr w:type="gramStart"/>
      <w:r w:rsidRPr="00B00FA6">
        <w:rPr>
          <w:sz w:val="22"/>
          <w:szCs w:val="22"/>
        </w:rPr>
        <w:t>higher  compared</w:t>
      </w:r>
      <w:proofErr w:type="gramEnd"/>
      <w:r w:rsidRPr="00B00FA6">
        <w:rPr>
          <w:sz w:val="22"/>
          <w:szCs w:val="22"/>
        </w:rPr>
        <w:t xml:space="preserve"> with early maturing varieties. This was because late maturing varieties accumulated more biomass in vegetative shoot components (leaf and stem) while early maturing varieties partitioned more </w:t>
      </w:r>
      <w:proofErr w:type="spellStart"/>
      <w:r w:rsidRPr="00B00FA6">
        <w:rPr>
          <w:sz w:val="22"/>
          <w:szCs w:val="22"/>
        </w:rPr>
        <w:t>photosynthate</w:t>
      </w:r>
      <w:proofErr w:type="spellEnd"/>
      <w:r w:rsidRPr="00B00FA6">
        <w:rPr>
          <w:sz w:val="22"/>
          <w:szCs w:val="22"/>
        </w:rPr>
        <w:t xml:space="preserve"> into reproductive structures (flower, pods, seeds). Therefore, for more accurate estimate of the nitrogen uptake by chickpea plant in addition to shoot dry weight, nitrogen content in the seed should also be analyzed. </w:t>
      </w:r>
    </w:p>
    <w:p w:rsidR="003B366A" w:rsidRPr="00B00FA6" w:rsidRDefault="003B366A" w:rsidP="003B366A">
      <w:pPr>
        <w:tabs>
          <w:tab w:val="left" w:pos="3510"/>
        </w:tabs>
        <w:autoSpaceDE w:val="0"/>
        <w:autoSpaceDN w:val="0"/>
        <w:adjustRightInd w:val="0"/>
        <w:spacing w:line="360" w:lineRule="auto"/>
        <w:jc w:val="both"/>
        <w:rPr>
          <w:sz w:val="22"/>
          <w:szCs w:val="22"/>
        </w:rPr>
      </w:pPr>
    </w:p>
    <w:p w:rsidR="003B366A" w:rsidRPr="00B00FA6" w:rsidRDefault="003B366A" w:rsidP="003B366A">
      <w:pPr>
        <w:pStyle w:val="NormalWeb"/>
        <w:shd w:val="clear" w:color="auto" w:fill="FFFFFF"/>
        <w:tabs>
          <w:tab w:val="left" w:pos="3510"/>
        </w:tabs>
        <w:spacing w:before="120" w:beforeAutospacing="0" w:after="120" w:afterAutospacing="0" w:line="360" w:lineRule="auto"/>
        <w:jc w:val="both"/>
        <w:rPr>
          <w:sz w:val="22"/>
          <w:szCs w:val="22"/>
        </w:rPr>
      </w:pPr>
      <w:r w:rsidRPr="00B00FA6">
        <w:rPr>
          <w:sz w:val="22"/>
          <w:szCs w:val="22"/>
        </w:rPr>
        <w:t xml:space="preserve">The potential of chickpea grain yield increase by </w:t>
      </w:r>
      <w:proofErr w:type="spellStart"/>
      <w:r w:rsidRPr="00B00FA6">
        <w:rPr>
          <w:sz w:val="22"/>
          <w:szCs w:val="22"/>
        </w:rPr>
        <w:t>rhizobial</w:t>
      </w:r>
      <w:proofErr w:type="spellEnd"/>
      <w:r w:rsidRPr="00B00FA6">
        <w:rPr>
          <w:sz w:val="22"/>
          <w:szCs w:val="22"/>
        </w:rPr>
        <w:t xml:space="preserve"> inoculation was appreciable in that it contributed the additional yield gain of 0.31 -1.25 tons ha</w:t>
      </w:r>
      <w:r w:rsidRPr="00B00FA6">
        <w:rPr>
          <w:sz w:val="22"/>
          <w:szCs w:val="22"/>
          <w:vertAlign w:val="superscript"/>
        </w:rPr>
        <w:t>-1</w:t>
      </w:r>
      <w:r w:rsidRPr="00B00FA6">
        <w:rPr>
          <w:sz w:val="22"/>
          <w:szCs w:val="22"/>
        </w:rPr>
        <w:t xml:space="preserve"> to the production of chickpea and hence reduced the yield productivity gap. Moreover, The outputs of this study does not limited to improvement of chickpea grain yield in reducing yield gap and its contribution to  the improvement of soil fertility status would also be of great importance</w:t>
      </w:r>
    </w:p>
    <w:p w:rsidR="003B366A" w:rsidRPr="00B00FA6" w:rsidRDefault="003B366A" w:rsidP="003B366A">
      <w:pPr>
        <w:pStyle w:val="NormalWeb"/>
        <w:shd w:val="clear" w:color="auto" w:fill="FFFFFF"/>
        <w:tabs>
          <w:tab w:val="left" w:pos="3510"/>
        </w:tabs>
        <w:spacing w:before="120" w:beforeAutospacing="0" w:after="120" w:afterAutospacing="0" w:line="360" w:lineRule="auto"/>
        <w:jc w:val="both"/>
        <w:rPr>
          <w:b/>
          <w:sz w:val="22"/>
          <w:szCs w:val="22"/>
        </w:rPr>
      </w:pPr>
    </w:p>
    <w:p w:rsidR="003B366A" w:rsidRPr="00B00FA6" w:rsidRDefault="003B366A" w:rsidP="003B366A">
      <w:pPr>
        <w:pStyle w:val="Caption"/>
        <w:keepNext/>
        <w:tabs>
          <w:tab w:val="left" w:pos="3510"/>
        </w:tabs>
        <w:spacing w:after="120" w:line="360" w:lineRule="auto"/>
        <w:rPr>
          <w:sz w:val="22"/>
          <w:szCs w:val="22"/>
        </w:rPr>
      </w:pPr>
      <w:r w:rsidRPr="00B00FA6">
        <w:rPr>
          <w:sz w:val="22"/>
          <w:szCs w:val="22"/>
        </w:rPr>
        <w:lastRenderedPageBreak/>
        <w:t xml:space="preserve"> Table 1</w:t>
      </w:r>
      <w:r w:rsidRPr="00B00FA6">
        <w:rPr>
          <w:noProof/>
          <w:sz w:val="22"/>
          <w:szCs w:val="22"/>
          <w:lang w:val="en-US"/>
        </w:rPr>
        <w:t xml:space="preserve">: </w:t>
      </w:r>
      <w:r w:rsidRPr="00B00FA6">
        <w:rPr>
          <w:noProof/>
          <w:sz w:val="22"/>
          <w:szCs w:val="22"/>
        </w:rPr>
        <w:t xml:space="preserve">Effect of Rhizobia inoculation on agronomic attributs in ckickpea varieties tested at </w:t>
      </w:r>
      <w:r w:rsidRPr="00B00FA6">
        <w:rPr>
          <w:noProof/>
          <w:sz w:val="22"/>
          <w:szCs w:val="22"/>
          <w:lang w:val="en-US"/>
        </w:rPr>
        <w:t xml:space="preserve">Debre Zeit </w:t>
      </w:r>
      <w:r w:rsidRPr="00B00FA6">
        <w:rPr>
          <w:noProof/>
          <w:sz w:val="22"/>
          <w:szCs w:val="22"/>
        </w:rPr>
        <w:t>, Ethiopia</w:t>
      </w:r>
    </w:p>
    <w:p w:rsidR="003B366A" w:rsidRPr="00B00FA6" w:rsidRDefault="003B366A" w:rsidP="003B366A">
      <w:pPr>
        <w:tabs>
          <w:tab w:val="left" w:pos="3510"/>
        </w:tabs>
        <w:autoSpaceDE w:val="0"/>
        <w:autoSpaceDN w:val="0"/>
        <w:adjustRightInd w:val="0"/>
        <w:spacing w:line="360" w:lineRule="auto"/>
        <w:jc w:val="both"/>
        <w:rPr>
          <w:sz w:val="22"/>
          <w:szCs w:val="22"/>
        </w:rPr>
      </w:pPr>
    </w:p>
    <w:tbl>
      <w:tblPr>
        <w:tblW w:w="8728" w:type="dxa"/>
        <w:tblBorders>
          <w:top w:val="single" w:sz="8" w:space="0" w:color="4F81BD"/>
          <w:bottom w:val="single" w:sz="8" w:space="0" w:color="4F81BD"/>
        </w:tblBorders>
        <w:tblLook w:val="04A0" w:firstRow="1" w:lastRow="0" w:firstColumn="1" w:lastColumn="0" w:noHBand="0" w:noVBand="1"/>
      </w:tblPr>
      <w:tblGrid>
        <w:gridCol w:w="1460"/>
        <w:gridCol w:w="1390"/>
        <w:gridCol w:w="756"/>
        <w:gridCol w:w="740"/>
        <w:gridCol w:w="983"/>
        <w:gridCol w:w="900"/>
        <w:gridCol w:w="923"/>
        <w:gridCol w:w="760"/>
        <w:gridCol w:w="816"/>
      </w:tblGrid>
      <w:tr w:rsidR="003B366A" w:rsidRPr="00B00FA6" w:rsidTr="00272119">
        <w:trPr>
          <w:trHeight w:val="315"/>
        </w:trPr>
        <w:tc>
          <w:tcPr>
            <w:tcW w:w="1460"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Variety</w:t>
            </w:r>
          </w:p>
        </w:tc>
        <w:tc>
          <w:tcPr>
            <w:tcW w:w="1390"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Rhizobia strain</w:t>
            </w:r>
          </w:p>
        </w:tc>
        <w:tc>
          <w:tcPr>
            <w:tcW w:w="756"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NPP</w:t>
            </w:r>
          </w:p>
        </w:tc>
        <w:tc>
          <w:tcPr>
            <w:tcW w:w="740"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NSP</w:t>
            </w:r>
          </w:p>
        </w:tc>
        <w:tc>
          <w:tcPr>
            <w:tcW w:w="983"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HSW</w:t>
            </w:r>
          </w:p>
        </w:tc>
        <w:tc>
          <w:tcPr>
            <w:tcW w:w="900"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BMY</w:t>
            </w:r>
          </w:p>
        </w:tc>
        <w:tc>
          <w:tcPr>
            <w:tcW w:w="923"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GY</w:t>
            </w:r>
          </w:p>
        </w:tc>
        <w:tc>
          <w:tcPr>
            <w:tcW w:w="760"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GHI</w:t>
            </w:r>
          </w:p>
        </w:tc>
        <w:tc>
          <w:tcPr>
            <w:tcW w:w="816"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PGYI</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ICC-4918</w:t>
            </w: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Control</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62.00</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1.13</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20.27</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4710</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1973</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0.42</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EAL-029</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53.67</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1.11</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22.59</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5997</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2949</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0.49</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49.07</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ICRE-025</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40.00</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1.14</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22.18</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5106</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2195</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0.43</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11.31</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ICRE-03</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59.67</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1.06</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20.97</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5938</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2892</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0.49</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46.22</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ICRE-05</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61.00</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1.15</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23.14</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7266</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3628</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0.49</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81.73</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NATOLI</w:t>
            </w: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Control</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43.67</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1.09</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28.33</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5458</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3013</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0.55</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EAL-029</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37.33</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1.12</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27.51</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4974</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3036</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0.61</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1.46</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ICRE-025</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48.33</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1.06</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28.83</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5870</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3729</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0.66</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26.2</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ICRE-03</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53.67</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1.18</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28.49</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6780</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4135</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0.61</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37.91</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ICRE-05</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46.67</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30.39</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5994</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4041</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0.68</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34.6</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TEKETAY</w:t>
            </w: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Control</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41.00</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1.09</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29.13</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4642</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2899</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0.63</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EAL-029</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42.67</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1.13</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29.15</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4827</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2936</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0.24</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ICRE-025</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47.33</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1.15</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29.11</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5347</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3400</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0.64</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18.85</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ICRE-03</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47.33</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1.09</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29.06</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5387</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3272</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0.61</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14.99</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ICRE-05</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45.67</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1.12</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29.06</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4987</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3157</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0.63</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8.34</w:t>
            </w:r>
          </w:p>
        </w:tc>
      </w:tr>
      <w:tr w:rsidR="003B366A" w:rsidRPr="00B00FA6" w:rsidTr="00272119">
        <w:trPr>
          <w:trHeight w:val="315"/>
        </w:trPr>
        <w:tc>
          <w:tcPr>
            <w:tcW w:w="1460" w:type="dxa"/>
            <w:shd w:val="clear" w:color="auto" w:fill="auto"/>
            <w:noWrap/>
            <w:hideMark/>
          </w:tcPr>
          <w:p w:rsidR="003B366A" w:rsidRPr="00B00FA6" w:rsidRDefault="003B366A" w:rsidP="00272119">
            <w:pPr>
              <w:pStyle w:val="NoSpacing"/>
              <w:rPr>
                <w:rFonts w:ascii="Times New Roman" w:hAnsi="Times New Roman"/>
              </w:rPr>
            </w:pPr>
          </w:p>
        </w:tc>
        <w:tc>
          <w:tcPr>
            <w:tcW w:w="7268" w:type="dxa"/>
            <w:gridSpan w:val="8"/>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--------------------------------------Variety ------------------------------------------</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ICC-4918</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55.27</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1.12</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21.83b</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5803</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2727b</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0.46b</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37.67</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NATOLI</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45.93</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1.11</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28.71a</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5815</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3591a</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0.62a</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20.04</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TEKETAY</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44.80</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1.12</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29.1a</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5038</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3133ab</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0.62a</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08.48</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7268" w:type="dxa"/>
            <w:gridSpan w:val="8"/>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-----------------------------------Rhizobia  strains ------------------------------</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Control</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48.89</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25.0b</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4937</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2628b</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0.535</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EAL-029</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44.56</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1.12</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26.42ab</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5266</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2973ab</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0.566</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16.9</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ICRE-025</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45.22</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1.12</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26.71ab</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5441</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3108ab</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0.575</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18.8</w:t>
            </w:r>
          </w:p>
        </w:tc>
      </w:tr>
      <w:tr w:rsidR="003B366A" w:rsidRPr="00B00FA6" w:rsidTr="00272119">
        <w:trPr>
          <w:trHeight w:val="300"/>
        </w:trPr>
        <w:tc>
          <w:tcPr>
            <w:tcW w:w="1460" w:type="dxa"/>
            <w:shd w:val="clear" w:color="auto" w:fill="auto"/>
            <w:noWrap/>
            <w:hideMark/>
          </w:tcPr>
          <w:p w:rsidR="003B366A" w:rsidRPr="00B00FA6" w:rsidRDefault="003B366A" w:rsidP="00272119">
            <w:pPr>
              <w:pStyle w:val="NoSpacing"/>
              <w:rPr>
                <w:rFonts w:ascii="Times New Roman" w:hAnsi="Times New Roman"/>
              </w:rPr>
            </w:pP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ICRE-03</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53.56</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1.11</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26.17ab</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6035</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3433a</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0.57</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33.0</w:t>
            </w:r>
          </w:p>
        </w:tc>
      </w:tr>
      <w:tr w:rsidR="003B366A" w:rsidRPr="00B00FA6" w:rsidTr="00272119">
        <w:trPr>
          <w:trHeight w:val="30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ICRE-05</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51.11</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1.12</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27.53a</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6082</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3609a</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0.60</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41.6</w:t>
            </w:r>
          </w:p>
        </w:tc>
      </w:tr>
      <w:tr w:rsidR="003B366A" w:rsidRPr="00B00FA6" w:rsidTr="00272119">
        <w:trPr>
          <w:trHeight w:val="300"/>
        </w:trPr>
        <w:tc>
          <w:tcPr>
            <w:tcW w:w="2850" w:type="dxa"/>
            <w:gridSpan w:val="2"/>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P-value (0.05)</w:t>
            </w:r>
          </w:p>
        </w:tc>
        <w:tc>
          <w:tcPr>
            <w:tcW w:w="756" w:type="dxa"/>
            <w:shd w:val="clear" w:color="auto" w:fill="auto"/>
            <w:noWrap/>
            <w:hideMark/>
          </w:tcPr>
          <w:p w:rsidR="003B366A" w:rsidRPr="00B00FA6" w:rsidRDefault="003B366A" w:rsidP="00272119">
            <w:pPr>
              <w:pStyle w:val="NoSpacing"/>
              <w:rPr>
                <w:rFonts w:ascii="Times New Roman" w:hAnsi="Times New Roman"/>
              </w:rPr>
            </w:pPr>
          </w:p>
        </w:tc>
        <w:tc>
          <w:tcPr>
            <w:tcW w:w="740" w:type="dxa"/>
            <w:shd w:val="clear" w:color="auto" w:fill="auto"/>
            <w:noWrap/>
            <w:hideMark/>
          </w:tcPr>
          <w:p w:rsidR="003B366A" w:rsidRPr="00B00FA6" w:rsidRDefault="003B366A" w:rsidP="00272119">
            <w:pPr>
              <w:pStyle w:val="NoSpacing"/>
              <w:rPr>
                <w:rFonts w:ascii="Times New Roman" w:hAnsi="Times New Roman"/>
              </w:rPr>
            </w:pPr>
          </w:p>
        </w:tc>
        <w:tc>
          <w:tcPr>
            <w:tcW w:w="983" w:type="dxa"/>
            <w:shd w:val="clear" w:color="auto" w:fill="auto"/>
            <w:noWrap/>
            <w:hideMark/>
          </w:tcPr>
          <w:p w:rsidR="003B366A" w:rsidRPr="00B00FA6" w:rsidRDefault="003B366A" w:rsidP="00272119">
            <w:pPr>
              <w:pStyle w:val="NoSpacing"/>
              <w:rPr>
                <w:rFonts w:ascii="Times New Roman" w:hAnsi="Times New Roman"/>
              </w:rPr>
            </w:pPr>
          </w:p>
        </w:tc>
        <w:tc>
          <w:tcPr>
            <w:tcW w:w="900" w:type="dxa"/>
            <w:shd w:val="clear" w:color="auto" w:fill="auto"/>
            <w:noWrap/>
            <w:hideMark/>
          </w:tcPr>
          <w:p w:rsidR="003B366A" w:rsidRPr="00B00FA6" w:rsidRDefault="003B366A" w:rsidP="00272119">
            <w:pPr>
              <w:pStyle w:val="NoSpacing"/>
              <w:rPr>
                <w:rFonts w:ascii="Times New Roman" w:hAnsi="Times New Roman"/>
              </w:rPr>
            </w:pPr>
          </w:p>
        </w:tc>
        <w:tc>
          <w:tcPr>
            <w:tcW w:w="923" w:type="dxa"/>
            <w:shd w:val="clear" w:color="auto" w:fill="auto"/>
            <w:noWrap/>
            <w:hideMark/>
          </w:tcPr>
          <w:p w:rsidR="003B366A" w:rsidRPr="00B00FA6" w:rsidRDefault="003B366A" w:rsidP="00272119">
            <w:pPr>
              <w:pStyle w:val="NoSpacing"/>
              <w:rPr>
                <w:rFonts w:ascii="Times New Roman" w:hAnsi="Times New Roman"/>
              </w:rPr>
            </w:pPr>
          </w:p>
        </w:tc>
        <w:tc>
          <w:tcPr>
            <w:tcW w:w="760" w:type="dxa"/>
            <w:shd w:val="clear" w:color="auto" w:fill="auto"/>
            <w:noWrap/>
            <w:hideMark/>
          </w:tcPr>
          <w:p w:rsidR="003B366A" w:rsidRPr="00B00FA6" w:rsidRDefault="003B366A" w:rsidP="00272119">
            <w:pPr>
              <w:pStyle w:val="NoSpacing"/>
              <w:rPr>
                <w:rFonts w:ascii="Times New Roman" w:hAnsi="Times New Roman"/>
              </w:rPr>
            </w:pPr>
          </w:p>
        </w:tc>
        <w:tc>
          <w:tcPr>
            <w:tcW w:w="816" w:type="dxa"/>
            <w:shd w:val="clear" w:color="auto" w:fill="auto"/>
            <w:noWrap/>
            <w:hideMark/>
          </w:tcPr>
          <w:p w:rsidR="003B366A" w:rsidRPr="00B00FA6" w:rsidRDefault="003B366A" w:rsidP="00272119">
            <w:pPr>
              <w:pStyle w:val="NoSpacing"/>
              <w:rPr>
                <w:rFonts w:ascii="Times New Roman" w:hAnsi="Times New Roman"/>
              </w:rPr>
            </w:pPr>
          </w:p>
        </w:tc>
      </w:tr>
      <w:tr w:rsidR="003B366A" w:rsidRPr="00B00FA6" w:rsidTr="00272119">
        <w:trPr>
          <w:trHeight w:val="315"/>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Variety</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15"/>
        </w:trPr>
        <w:tc>
          <w:tcPr>
            <w:tcW w:w="14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39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Rhizobia</w:t>
            </w:r>
          </w:p>
        </w:tc>
        <w:tc>
          <w:tcPr>
            <w:tcW w:w="75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74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98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9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7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816"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r>
      <w:tr w:rsidR="003B366A" w:rsidRPr="00B00FA6" w:rsidTr="00272119">
        <w:trPr>
          <w:trHeight w:val="330"/>
        </w:trPr>
        <w:tc>
          <w:tcPr>
            <w:tcW w:w="14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39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V x R</w:t>
            </w:r>
          </w:p>
        </w:tc>
        <w:tc>
          <w:tcPr>
            <w:tcW w:w="75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74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98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9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7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816"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r>
    </w:tbl>
    <w:p w:rsidR="003B366A" w:rsidRPr="00B00FA6" w:rsidRDefault="003B366A" w:rsidP="003B366A">
      <w:pPr>
        <w:spacing w:line="360" w:lineRule="auto"/>
        <w:jc w:val="both"/>
        <w:rPr>
          <w:sz w:val="22"/>
          <w:szCs w:val="22"/>
        </w:rPr>
      </w:pPr>
    </w:p>
    <w:p w:rsidR="003B366A" w:rsidRPr="00B00FA6" w:rsidRDefault="003B366A" w:rsidP="003B366A">
      <w:pPr>
        <w:pStyle w:val="Caption"/>
        <w:keepNext/>
        <w:tabs>
          <w:tab w:val="left" w:pos="3510"/>
        </w:tabs>
        <w:spacing w:after="120" w:line="360" w:lineRule="auto"/>
        <w:rPr>
          <w:sz w:val="22"/>
          <w:szCs w:val="22"/>
          <w:lang w:val="en-US"/>
        </w:rPr>
      </w:pPr>
      <w:r w:rsidRPr="00B00FA6">
        <w:rPr>
          <w:noProof/>
          <w:sz w:val="22"/>
          <w:szCs w:val="22"/>
          <w:lang w:val="en-US"/>
        </w:rPr>
        <w:t xml:space="preserve"> </w:t>
      </w:r>
    </w:p>
    <w:p w:rsidR="003B366A" w:rsidRPr="00B00FA6" w:rsidRDefault="003B366A" w:rsidP="003B366A">
      <w:pPr>
        <w:spacing w:line="360" w:lineRule="auto"/>
        <w:jc w:val="both"/>
        <w:rPr>
          <w:sz w:val="22"/>
          <w:szCs w:val="22"/>
        </w:rPr>
      </w:pPr>
    </w:p>
    <w:p w:rsidR="003B366A" w:rsidRPr="00B00FA6" w:rsidRDefault="003B366A" w:rsidP="003B366A">
      <w:pPr>
        <w:pStyle w:val="Caption"/>
        <w:keepNext/>
        <w:tabs>
          <w:tab w:val="left" w:pos="3510"/>
        </w:tabs>
        <w:spacing w:after="120" w:line="360" w:lineRule="auto"/>
        <w:rPr>
          <w:sz w:val="22"/>
          <w:szCs w:val="22"/>
        </w:rPr>
      </w:pPr>
      <w:r w:rsidRPr="00B00FA6">
        <w:rPr>
          <w:sz w:val="22"/>
          <w:szCs w:val="22"/>
        </w:rPr>
        <w:lastRenderedPageBreak/>
        <w:t>Table 2.</w:t>
      </w:r>
      <w:r w:rsidRPr="00B00FA6">
        <w:rPr>
          <w:noProof/>
          <w:sz w:val="22"/>
          <w:szCs w:val="22"/>
        </w:rPr>
        <w:t xml:space="preserve"> Effect of Rhizobia inoculation on agronomic attributs in ckickpea varieties tested at Wolayta Sodo, Ethiopia</w:t>
      </w:r>
    </w:p>
    <w:p w:rsidR="003B366A" w:rsidRPr="00B00FA6" w:rsidRDefault="003B366A" w:rsidP="003B366A">
      <w:pPr>
        <w:spacing w:line="360" w:lineRule="auto"/>
        <w:jc w:val="both"/>
        <w:rPr>
          <w:sz w:val="22"/>
          <w:szCs w:val="22"/>
        </w:rPr>
      </w:pPr>
    </w:p>
    <w:tbl>
      <w:tblPr>
        <w:tblW w:w="8778" w:type="dxa"/>
        <w:tblBorders>
          <w:top w:val="single" w:sz="8" w:space="0" w:color="4F81BD"/>
          <w:bottom w:val="single" w:sz="8" w:space="0" w:color="4F81BD"/>
        </w:tblBorders>
        <w:tblLook w:val="04A0" w:firstRow="1" w:lastRow="0" w:firstColumn="1" w:lastColumn="0" w:noHBand="0" w:noVBand="1"/>
      </w:tblPr>
      <w:tblGrid>
        <w:gridCol w:w="1292"/>
        <w:gridCol w:w="1231"/>
        <w:gridCol w:w="834"/>
        <w:gridCol w:w="800"/>
        <w:gridCol w:w="834"/>
        <w:gridCol w:w="1060"/>
        <w:gridCol w:w="1004"/>
        <w:gridCol w:w="900"/>
        <w:gridCol w:w="823"/>
      </w:tblGrid>
      <w:tr w:rsidR="003B366A" w:rsidRPr="00B00FA6" w:rsidTr="00272119">
        <w:trPr>
          <w:trHeight w:val="315"/>
        </w:trPr>
        <w:tc>
          <w:tcPr>
            <w:tcW w:w="1292"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Variety</w:t>
            </w:r>
          </w:p>
        </w:tc>
        <w:tc>
          <w:tcPr>
            <w:tcW w:w="1231"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Rhizobia strain</w:t>
            </w:r>
          </w:p>
        </w:tc>
        <w:tc>
          <w:tcPr>
            <w:tcW w:w="834"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NPP</w:t>
            </w:r>
          </w:p>
        </w:tc>
        <w:tc>
          <w:tcPr>
            <w:tcW w:w="800"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NSP</w:t>
            </w:r>
          </w:p>
        </w:tc>
        <w:tc>
          <w:tcPr>
            <w:tcW w:w="834"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HSW</w:t>
            </w:r>
          </w:p>
        </w:tc>
        <w:tc>
          <w:tcPr>
            <w:tcW w:w="1060"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BMY</w:t>
            </w:r>
          </w:p>
        </w:tc>
        <w:tc>
          <w:tcPr>
            <w:tcW w:w="1004"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GY</w:t>
            </w:r>
          </w:p>
        </w:tc>
        <w:tc>
          <w:tcPr>
            <w:tcW w:w="900"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GHI</w:t>
            </w:r>
          </w:p>
        </w:tc>
        <w:tc>
          <w:tcPr>
            <w:tcW w:w="823" w:type="dxa"/>
            <w:tcBorders>
              <w:top w:val="single" w:sz="8" w:space="0" w:color="4F81BD"/>
              <w:left w:val="nil"/>
              <w:bottom w:val="single" w:sz="8" w:space="0" w:color="4F81BD"/>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PGYI</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ICC-4918</w:t>
            </w: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Control</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29.33</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1.33</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21.16</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3362</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1251</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0.37</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EAL-029</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38.00</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1.19</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21.51</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3698</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1705</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0.46</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44.38</w:t>
            </w:r>
          </w:p>
        </w:tc>
      </w:tr>
      <w:tr w:rsidR="003B366A" w:rsidRPr="00B00FA6" w:rsidTr="00272119">
        <w:trPr>
          <w:trHeight w:val="18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ICRE-025</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35.67</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1.52</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20.89</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4404</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1862</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0.42</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53.62</w:t>
            </w:r>
          </w:p>
        </w:tc>
      </w:tr>
      <w:tr w:rsidR="003B366A" w:rsidRPr="00B00FA6" w:rsidTr="00272119">
        <w:trPr>
          <w:trHeight w:val="70"/>
        </w:trPr>
        <w:tc>
          <w:tcPr>
            <w:tcW w:w="1292"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ICRE-03</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43.67</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1.19</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21.37</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4346</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1919</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0.44</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61.53</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ICRE-05</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40.67</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1.18</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19.66</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4385</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1743</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0.39</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35.53</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NATOLI</w:t>
            </w: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Control</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40.67</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1.10</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30.22</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5254</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3004</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0.57</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EAL-029</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34.00</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1.56</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30.32</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5549</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3341</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0.63</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12.50</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ICRE-025</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42.33</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1.09</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30.38</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4953</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3035</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0.62</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5.34</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ICRE-03</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48.33</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1.15</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30.32</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5618</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3257</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0.58</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11.58</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ICRE-05</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50.33</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1.15</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30.39</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5956</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3493</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0.59</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18.44</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TEKETAY</w:t>
            </w: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Control</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29.00</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1.06</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30.21</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3607</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1774</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0.49</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EAL-029</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35.00</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1.13</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30.10</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4686</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2365</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0.50</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35.00</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ICRE-025</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33.67</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1.10</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30.52</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4384</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2176</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0.49</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22.90</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ICRE-03</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34.00</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1.21</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30.45</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4386</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2405</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0.55</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36.07</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ICRE-05</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36.33</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1.13</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30.30</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4225</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2144</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0.51</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21.36</w:t>
            </w:r>
          </w:p>
        </w:tc>
      </w:tr>
      <w:tr w:rsidR="003B366A" w:rsidRPr="00B00FA6" w:rsidTr="00272119">
        <w:trPr>
          <w:trHeight w:val="315"/>
        </w:trPr>
        <w:tc>
          <w:tcPr>
            <w:tcW w:w="1292" w:type="dxa"/>
            <w:shd w:val="clear" w:color="auto" w:fill="auto"/>
            <w:noWrap/>
            <w:hideMark/>
          </w:tcPr>
          <w:p w:rsidR="003B366A" w:rsidRPr="00B00FA6" w:rsidRDefault="003B366A" w:rsidP="00272119">
            <w:pPr>
              <w:pStyle w:val="NoSpacing"/>
              <w:rPr>
                <w:rFonts w:ascii="Times New Roman" w:hAnsi="Times New Roman"/>
              </w:rPr>
            </w:pPr>
          </w:p>
        </w:tc>
        <w:tc>
          <w:tcPr>
            <w:tcW w:w="7486" w:type="dxa"/>
            <w:gridSpan w:val="8"/>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-------------------------------------------Variety ------------------------------------------</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ICC-4918</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37.43</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1.29</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20.88b</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4039b</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1696b</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0.42b</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39.01</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NATOLI</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43.13</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1.21</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30.33a</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5466a</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3226a</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0.60a</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09.57</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TEKETAY</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33.60</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1.13</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30.32a</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4257b</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2173b</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0.51ab</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23.07</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p>
        </w:tc>
        <w:tc>
          <w:tcPr>
            <w:tcW w:w="7486" w:type="dxa"/>
            <w:gridSpan w:val="8"/>
            <w:shd w:val="clear" w:color="auto" w:fill="auto"/>
          </w:tcPr>
          <w:p w:rsidR="003B366A" w:rsidRPr="00B00FA6" w:rsidRDefault="003B366A" w:rsidP="00272119">
            <w:pPr>
              <w:pStyle w:val="NoSpacing"/>
              <w:rPr>
                <w:rFonts w:ascii="Times New Roman" w:hAnsi="Times New Roman"/>
              </w:rPr>
            </w:pPr>
            <w:r w:rsidRPr="00B00FA6">
              <w:rPr>
                <w:rFonts w:ascii="Times New Roman" w:hAnsi="Times New Roman"/>
              </w:rPr>
              <w:t>------------------------------------Rhizobia  strains ---------------------------------------</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Control</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33.00b</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1.16</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17.08</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4074b</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2009b</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0.48</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EAL-029</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34.89b</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1.27</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18.08</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4645a</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2471a</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0.53</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30.63a</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ICRE-025</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37.22b</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1.24</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19.23</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4580b</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2358a</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0.51</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27.29a</w:t>
            </w:r>
          </w:p>
        </w:tc>
      </w:tr>
      <w:tr w:rsidR="003B366A" w:rsidRPr="00B00FA6" w:rsidTr="00272119">
        <w:trPr>
          <w:trHeight w:val="300"/>
        </w:trPr>
        <w:tc>
          <w:tcPr>
            <w:tcW w:w="1292" w:type="dxa"/>
            <w:shd w:val="clear" w:color="auto" w:fill="auto"/>
            <w:noWrap/>
            <w:hideMark/>
          </w:tcPr>
          <w:p w:rsidR="003B366A" w:rsidRPr="00B00FA6" w:rsidRDefault="003B366A" w:rsidP="00272119">
            <w:pPr>
              <w:pStyle w:val="NoSpacing"/>
              <w:rPr>
                <w:rFonts w:ascii="Times New Roman" w:hAnsi="Times New Roman"/>
              </w:rPr>
            </w:pP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ICRE-03</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42.00a</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1.18</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21.59</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4783a</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2527a</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0.52</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36.39a</w:t>
            </w:r>
          </w:p>
        </w:tc>
      </w:tr>
      <w:tr w:rsidR="003B366A" w:rsidRPr="00B00FA6" w:rsidTr="00272119">
        <w:trPr>
          <w:trHeight w:val="30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ICRE-05</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42.44a</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1.15</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21.80</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4855a</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2460a</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0.49</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25.11a</w:t>
            </w:r>
          </w:p>
        </w:tc>
      </w:tr>
      <w:tr w:rsidR="003B366A" w:rsidRPr="00B00FA6" w:rsidTr="00272119">
        <w:trPr>
          <w:trHeight w:val="300"/>
        </w:trPr>
        <w:tc>
          <w:tcPr>
            <w:tcW w:w="2523" w:type="dxa"/>
            <w:gridSpan w:val="2"/>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P-value (0.05)</w:t>
            </w:r>
          </w:p>
        </w:tc>
        <w:tc>
          <w:tcPr>
            <w:tcW w:w="834" w:type="dxa"/>
            <w:shd w:val="clear" w:color="auto" w:fill="auto"/>
            <w:noWrap/>
            <w:hideMark/>
          </w:tcPr>
          <w:p w:rsidR="003B366A" w:rsidRPr="00B00FA6" w:rsidRDefault="003B366A" w:rsidP="00272119">
            <w:pPr>
              <w:pStyle w:val="NoSpacing"/>
              <w:rPr>
                <w:rFonts w:ascii="Times New Roman" w:hAnsi="Times New Roman"/>
              </w:rPr>
            </w:pPr>
          </w:p>
        </w:tc>
        <w:tc>
          <w:tcPr>
            <w:tcW w:w="800" w:type="dxa"/>
            <w:shd w:val="clear" w:color="auto" w:fill="auto"/>
            <w:noWrap/>
            <w:hideMark/>
          </w:tcPr>
          <w:p w:rsidR="003B366A" w:rsidRPr="00B00FA6" w:rsidRDefault="003B366A" w:rsidP="00272119">
            <w:pPr>
              <w:pStyle w:val="NoSpacing"/>
              <w:rPr>
                <w:rFonts w:ascii="Times New Roman" w:hAnsi="Times New Roman"/>
              </w:rPr>
            </w:pPr>
          </w:p>
        </w:tc>
        <w:tc>
          <w:tcPr>
            <w:tcW w:w="834" w:type="dxa"/>
            <w:shd w:val="clear" w:color="auto" w:fill="auto"/>
            <w:noWrap/>
            <w:hideMark/>
          </w:tcPr>
          <w:p w:rsidR="003B366A" w:rsidRPr="00B00FA6" w:rsidRDefault="003B366A" w:rsidP="00272119">
            <w:pPr>
              <w:pStyle w:val="NoSpacing"/>
              <w:rPr>
                <w:rFonts w:ascii="Times New Roman" w:hAnsi="Times New Roman"/>
              </w:rPr>
            </w:pPr>
          </w:p>
        </w:tc>
        <w:tc>
          <w:tcPr>
            <w:tcW w:w="1060" w:type="dxa"/>
            <w:shd w:val="clear" w:color="auto" w:fill="auto"/>
            <w:noWrap/>
            <w:hideMark/>
          </w:tcPr>
          <w:p w:rsidR="003B366A" w:rsidRPr="00B00FA6" w:rsidRDefault="003B366A" w:rsidP="00272119">
            <w:pPr>
              <w:pStyle w:val="NoSpacing"/>
              <w:rPr>
                <w:rFonts w:ascii="Times New Roman" w:hAnsi="Times New Roman"/>
              </w:rPr>
            </w:pPr>
          </w:p>
        </w:tc>
        <w:tc>
          <w:tcPr>
            <w:tcW w:w="1004" w:type="dxa"/>
            <w:shd w:val="clear" w:color="auto" w:fill="auto"/>
            <w:noWrap/>
            <w:hideMark/>
          </w:tcPr>
          <w:p w:rsidR="003B366A" w:rsidRPr="00B00FA6" w:rsidRDefault="003B366A" w:rsidP="00272119">
            <w:pPr>
              <w:pStyle w:val="NoSpacing"/>
              <w:rPr>
                <w:rFonts w:ascii="Times New Roman" w:hAnsi="Times New Roman"/>
              </w:rPr>
            </w:pPr>
          </w:p>
        </w:tc>
        <w:tc>
          <w:tcPr>
            <w:tcW w:w="900" w:type="dxa"/>
            <w:shd w:val="clear" w:color="auto" w:fill="auto"/>
            <w:noWrap/>
            <w:hideMark/>
          </w:tcPr>
          <w:p w:rsidR="003B366A" w:rsidRPr="00B00FA6" w:rsidRDefault="003B366A" w:rsidP="00272119">
            <w:pPr>
              <w:pStyle w:val="NoSpacing"/>
              <w:rPr>
                <w:rFonts w:ascii="Times New Roman" w:hAnsi="Times New Roman"/>
              </w:rPr>
            </w:pPr>
          </w:p>
        </w:tc>
        <w:tc>
          <w:tcPr>
            <w:tcW w:w="823" w:type="dxa"/>
            <w:shd w:val="clear" w:color="auto" w:fill="auto"/>
            <w:noWrap/>
            <w:hideMark/>
          </w:tcPr>
          <w:p w:rsidR="003B366A" w:rsidRPr="00B00FA6" w:rsidRDefault="003B366A" w:rsidP="00272119">
            <w:pPr>
              <w:pStyle w:val="NoSpacing"/>
              <w:rPr>
                <w:rFonts w:ascii="Times New Roman" w:hAnsi="Times New Roman"/>
              </w:rPr>
            </w:pPr>
          </w:p>
        </w:tc>
      </w:tr>
      <w:tr w:rsidR="003B366A" w:rsidRPr="00B00FA6" w:rsidTr="00272119">
        <w:trPr>
          <w:trHeight w:val="315"/>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Variety</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r>
      <w:tr w:rsidR="003B366A" w:rsidRPr="00B00FA6" w:rsidTr="00272119">
        <w:trPr>
          <w:trHeight w:val="315"/>
        </w:trPr>
        <w:tc>
          <w:tcPr>
            <w:tcW w:w="1292" w:type="dxa"/>
            <w:shd w:val="clear" w:color="auto" w:fill="auto"/>
            <w:noWrap/>
            <w:hideMark/>
          </w:tcPr>
          <w:p w:rsidR="003B366A" w:rsidRPr="00B00FA6" w:rsidRDefault="003B366A" w:rsidP="00272119">
            <w:pPr>
              <w:pStyle w:val="NoSpacing"/>
              <w:rPr>
                <w:rFonts w:ascii="Times New Roman" w:hAnsi="Times New Roman"/>
              </w:rPr>
            </w:pPr>
          </w:p>
        </w:tc>
        <w:tc>
          <w:tcPr>
            <w:tcW w:w="1231"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Rhizobia</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8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83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106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1004"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900"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823" w:type="dxa"/>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r>
      <w:tr w:rsidR="003B366A" w:rsidRPr="00B00FA6" w:rsidTr="00272119">
        <w:trPr>
          <w:trHeight w:val="330"/>
        </w:trPr>
        <w:tc>
          <w:tcPr>
            <w:tcW w:w="1292"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 </w:t>
            </w:r>
          </w:p>
        </w:tc>
        <w:tc>
          <w:tcPr>
            <w:tcW w:w="1231"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V x R</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8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w:t>
            </w:r>
          </w:p>
        </w:tc>
        <w:tc>
          <w:tcPr>
            <w:tcW w:w="83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106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1004"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900"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c>
          <w:tcPr>
            <w:tcW w:w="823" w:type="dxa"/>
            <w:tcBorders>
              <w:left w:val="nil"/>
              <w:right w:val="nil"/>
            </w:tcBorders>
            <w:shd w:val="clear" w:color="auto" w:fill="auto"/>
            <w:noWrap/>
            <w:hideMark/>
          </w:tcPr>
          <w:p w:rsidR="003B366A" w:rsidRPr="00B00FA6" w:rsidRDefault="003B366A" w:rsidP="00272119">
            <w:pPr>
              <w:pStyle w:val="NoSpacing"/>
              <w:rPr>
                <w:rFonts w:ascii="Times New Roman" w:hAnsi="Times New Roman"/>
              </w:rPr>
            </w:pPr>
            <w:r w:rsidRPr="00B00FA6">
              <w:rPr>
                <w:rFonts w:ascii="Times New Roman" w:hAnsi="Times New Roman"/>
              </w:rPr>
              <w:t>Ns</w:t>
            </w:r>
          </w:p>
        </w:tc>
      </w:tr>
    </w:tbl>
    <w:p w:rsidR="003B366A" w:rsidRPr="00B00FA6" w:rsidRDefault="003B366A" w:rsidP="003B366A">
      <w:pPr>
        <w:spacing w:line="360" w:lineRule="auto"/>
        <w:jc w:val="both"/>
        <w:rPr>
          <w:bCs/>
          <w:sz w:val="22"/>
          <w:szCs w:val="22"/>
        </w:rPr>
      </w:pPr>
      <w:r w:rsidRPr="00B00FA6">
        <w:rPr>
          <w:sz w:val="22"/>
          <w:szCs w:val="22"/>
        </w:rPr>
        <w:t>** = Significant (P &lt;= 0.01), * = significant (P &lt;= 0.05) and ns = non-significant (P&gt; 0.05), V= Variety, R= Rhizobia strain and V*R= the interaction of variety and Rhizobia strain.</w:t>
      </w:r>
      <w:r w:rsidRPr="00B00FA6">
        <w:rPr>
          <w:bCs/>
          <w:sz w:val="22"/>
          <w:szCs w:val="22"/>
        </w:rPr>
        <w:t xml:space="preserve"> NPP = number of pods plant-1, NSP = number of seeds plant-1, HSW = hundred seed weight (gm), BMY = biomass yield (kgha-1), GY = grain yield (kgha-1), GHI = grain harvest index and PGYI = Percent grain yield increased (%), Means with the same letter are not significantly different</w:t>
      </w:r>
    </w:p>
    <w:p w:rsidR="003B366A" w:rsidRPr="00B00FA6" w:rsidRDefault="003B366A" w:rsidP="003B366A">
      <w:pPr>
        <w:spacing w:line="360" w:lineRule="auto"/>
        <w:jc w:val="both"/>
        <w:rPr>
          <w:bCs/>
          <w:sz w:val="22"/>
          <w:szCs w:val="22"/>
        </w:rPr>
      </w:pPr>
    </w:p>
    <w:p w:rsidR="003B366A" w:rsidRPr="00B00FA6" w:rsidRDefault="003B366A" w:rsidP="003B366A">
      <w:pPr>
        <w:tabs>
          <w:tab w:val="left" w:pos="3510"/>
        </w:tabs>
        <w:autoSpaceDE w:val="0"/>
        <w:autoSpaceDN w:val="0"/>
        <w:adjustRightInd w:val="0"/>
        <w:spacing w:line="360" w:lineRule="auto"/>
        <w:jc w:val="both"/>
        <w:rPr>
          <w:sz w:val="22"/>
          <w:szCs w:val="22"/>
        </w:rPr>
      </w:pPr>
      <w:r w:rsidRPr="00B00FA6">
        <w:rPr>
          <w:sz w:val="22"/>
          <w:szCs w:val="22"/>
        </w:rPr>
        <w:lastRenderedPageBreak/>
        <w:t xml:space="preserve">These results suggest that there is a potential of increasing chickpea productivity under field condition and that the use of </w:t>
      </w:r>
      <w:r w:rsidRPr="00B00FA6">
        <w:rPr>
          <w:i/>
          <w:iCs/>
          <w:sz w:val="22"/>
          <w:szCs w:val="22"/>
        </w:rPr>
        <w:t xml:space="preserve">Rhizobium </w:t>
      </w:r>
      <w:r w:rsidRPr="00B00FA6">
        <w:rPr>
          <w:sz w:val="22"/>
          <w:szCs w:val="22"/>
        </w:rPr>
        <w:t xml:space="preserve">inoculants is dependable strategy to achieve higher chickpea production.  This also suggest the existence of opportunities in the diverse agro ecology Ethiopia is endowed with, to come up even with much more results.  </w:t>
      </w:r>
    </w:p>
    <w:p w:rsidR="003B366A" w:rsidRPr="00B00FA6" w:rsidRDefault="003B366A" w:rsidP="003B366A">
      <w:pPr>
        <w:tabs>
          <w:tab w:val="left" w:pos="3510"/>
        </w:tabs>
        <w:autoSpaceDE w:val="0"/>
        <w:autoSpaceDN w:val="0"/>
        <w:adjustRightInd w:val="0"/>
        <w:spacing w:line="360" w:lineRule="auto"/>
        <w:jc w:val="both"/>
        <w:rPr>
          <w:sz w:val="22"/>
          <w:szCs w:val="22"/>
        </w:rPr>
      </w:pPr>
    </w:p>
    <w:p w:rsidR="003B366A" w:rsidRPr="00B00FA6" w:rsidRDefault="003B366A" w:rsidP="003B366A">
      <w:pPr>
        <w:tabs>
          <w:tab w:val="left" w:pos="3510"/>
        </w:tabs>
        <w:autoSpaceDE w:val="0"/>
        <w:autoSpaceDN w:val="0"/>
        <w:adjustRightInd w:val="0"/>
        <w:spacing w:line="360" w:lineRule="auto"/>
        <w:jc w:val="both"/>
        <w:rPr>
          <w:sz w:val="22"/>
          <w:szCs w:val="22"/>
        </w:rPr>
      </w:pPr>
      <w:r w:rsidRPr="00B00FA6">
        <w:rPr>
          <w:sz w:val="22"/>
          <w:szCs w:val="22"/>
        </w:rPr>
        <w:t xml:space="preserve"> </w:t>
      </w:r>
    </w:p>
    <w:p w:rsidR="003B366A" w:rsidRPr="00B00FA6" w:rsidRDefault="003B366A" w:rsidP="003B366A">
      <w:pPr>
        <w:tabs>
          <w:tab w:val="left" w:pos="3510"/>
        </w:tabs>
        <w:autoSpaceDE w:val="0"/>
        <w:autoSpaceDN w:val="0"/>
        <w:adjustRightInd w:val="0"/>
        <w:spacing w:line="360" w:lineRule="auto"/>
        <w:jc w:val="both"/>
        <w:rPr>
          <w:sz w:val="22"/>
          <w:szCs w:val="22"/>
        </w:rPr>
      </w:pPr>
    </w:p>
    <w:p w:rsidR="003B366A" w:rsidRPr="00B00FA6" w:rsidRDefault="003B366A" w:rsidP="003B366A">
      <w:pPr>
        <w:tabs>
          <w:tab w:val="left" w:pos="3510"/>
        </w:tabs>
        <w:autoSpaceDE w:val="0"/>
        <w:autoSpaceDN w:val="0"/>
        <w:adjustRightInd w:val="0"/>
        <w:spacing w:line="360" w:lineRule="auto"/>
        <w:jc w:val="both"/>
        <w:rPr>
          <w:sz w:val="22"/>
          <w:szCs w:val="22"/>
        </w:rPr>
      </w:pPr>
      <w:r w:rsidRPr="00B00FA6">
        <w:rPr>
          <w:sz w:val="22"/>
          <w:szCs w:val="22"/>
        </w:rPr>
        <w:t>As the success of inoculation depends on the potential to improve the competitiveness of rhizobia under field conditions, it is advisable to know background history of native rhizobia harboring in the soil prior to application of inoculation.</w:t>
      </w:r>
    </w:p>
    <w:p w:rsidR="003B366A" w:rsidRPr="00B00FA6" w:rsidRDefault="003B366A" w:rsidP="003B366A">
      <w:pPr>
        <w:tabs>
          <w:tab w:val="left" w:pos="3510"/>
        </w:tabs>
        <w:autoSpaceDE w:val="0"/>
        <w:autoSpaceDN w:val="0"/>
        <w:adjustRightInd w:val="0"/>
        <w:spacing w:line="360" w:lineRule="auto"/>
        <w:jc w:val="both"/>
        <w:rPr>
          <w:sz w:val="22"/>
          <w:szCs w:val="22"/>
        </w:rPr>
      </w:pPr>
    </w:p>
    <w:p w:rsidR="003B366A" w:rsidRDefault="003B366A" w:rsidP="003B366A">
      <w:pPr>
        <w:spacing w:line="360" w:lineRule="auto"/>
        <w:rPr>
          <w:sz w:val="22"/>
          <w:szCs w:val="22"/>
        </w:rPr>
      </w:pPr>
      <w:r w:rsidRPr="00B00FA6">
        <w:rPr>
          <w:sz w:val="22"/>
          <w:szCs w:val="22"/>
        </w:rPr>
        <w:t xml:space="preserve">Since there are limited numbers of inoculants producing private companies and governmental organizations in the country attempts should be made to further strengthen the capacity of inoculants producing companies so that availability of </w:t>
      </w:r>
      <w:proofErr w:type="spellStart"/>
      <w:r w:rsidRPr="00B00FA6">
        <w:rPr>
          <w:sz w:val="22"/>
          <w:szCs w:val="22"/>
        </w:rPr>
        <w:t>biofertilizer</w:t>
      </w:r>
      <w:proofErr w:type="spellEnd"/>
      <w:r w:rsidRPr="00B00FA6">
        <w:rPr>
          <w:sz w:val="22"/>
          <w:szCs w:val="22"/>
        </w:rPr>
        <w:t xml:space="preserve"> on the market would be guaranteed.</w:t>
      </w:r>
    </w:p>
    <w:p w:rsidR="0083777E" w:rsidRDefault="0083777E">
      <w:bookmarkStart w:id="5" w:name="_GoBack"/>
      <w:bookmarkEnd w:id="5"/>
    </w:p>
    <w:sectPr w:rsidR="008377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Nyala">
    <w:panose1 w:val="02000504070300020003"/>
    <w:charset w:val="00"/>
    <w:family w:val="auto"/>
    <w:pitch w:val="variable"/>
    <w:sig w:usb0="A000006F" w:usb1="00000000" w:usb2="00000800" w:usb3="00000000" w:csb0="00000093"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739B"/>
    <w:rsid w:val="003B366A"/>
    <w:rsid w:val="004D739B"/>
    <w:rsid w:val="008377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459F13-7560-4DE4-869F-576195465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366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B366A"/>
    <w:pPr>
      <w:spacing w:before="100" w:beforeAutospacing="1" w:after="100" w:afterAutospacing="1"/>
    </w:pPr>
  </w:style>
  <w:style w:type="paragraph" w:styleId="Caption">
    <w:name w:val="caption"/>
    <w:basedOn w:val="Normal"/>
    <w:next w:val="Normal"/>
    <w:link w:val="CaptionChar"/>
    <w:uiPriority w:val="35"/>
    <w:unhideWhenUsed/>
    <w:qFormat/>
    <w:rsid w:val="003B366A"/>
    <w:pPr>
      <w:spacing w:after="200"/>
      <w:jc w:val="center"/>
    </w:pPr>
    <w:rPr>
      <w:rFonts w:eastAsia="Calibri"/>
      <w:bCs/>
      <w:szCs w:val="18"/>
      <w:lang w:val="x-none" w:eastAsia="x-none"/>
    </w:rPr>
  </w:style>
  <w:style w:type="paragraph" w:styleId="NoSpacing">
    <w:name w:val="No Spacing"/>
    <w:link w:val="NoSpacingChar"/>
    <w:uiPriority w:val="1"/>
    <w:qFormat/>
    <w:rsid w:val="003B366A"/>
    <w:pPr>
      <w:spacing w:after="0" w:line="240" w:lineRule="auto"/>
    </w:pPr>
    <w:rPr>
      <w:rFonts w:ascii="Calibri" w:eastAsia="Calibri" w:hAnsi="Calibri" w:cs="Times New Roman"/>
    </w:rPr>
  </w:style>
  <w:style w:type="character" w:customStyle="1" w:styleId="NoSpacingChar">
    <w:name w:val="No Spacing Char"/>
    <w:link w:val="NoSpacing"/>
    <w:uiPriority w:val="1"/>
    <w:rsid w:val="003B366A"/>
    <w:rPr>
      <w:rFonts w:ascii="Calibri" w:eastAsia="Calibri" w:hAnsi="Calibri" w:cs="Times New Roman"/>
    </w:rPr>
  </w:style>
  <w:style w:type="character" w:customStyle="1" w:styleId="CaptionChar">
    <w:name w:val="Caption Char"/>
    <w:link w:val="Caption"/>
    <w:uiPriority w:val="35"/>
    <w:rsid w:val="003B366A"/>
    <w:rPr>
      <w:rFonts w:ascii="Times New Roman" w:eastAsia="Calibri" w:hAnsi="Times New Roman" w:cs="Times New Roman"/>
      <w:bCs/>
      <w:sz w:val="24"/>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1388</Words>
  <Characters>7915</Characters>
  <Application>Microsoft Office Word</Application>
  <DocSecurity>0</DocSecurity>
  <Lines>65</Lines>
  <Paragraphs>18</Paragraphs>
  <ScaleCrop>false</ScaleCrop>
  <Company>Hewlett-Packard Company</Company>
  <LinksUpToDate>false</LinksUpToDate>
  <CharactersWithSpaces>9285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ICARDA</dc:creator>
  <cp:keywords/>
  <dc:description/>
  <cp:lastModifiedBy>ICARDA</cp:lastModifiedBy>
  <cp:revision>2</cp:revision>
  <dcterms:created xsi:type="dcterms:W3CDTF">2017-04-04T05:50:00Z</dcterms:created>
  <dcterms:modified xsi:type="dcterms:W3CDTF">2017-04-04T05:51:00Z</dcterms:modified>
</cp:coreProperties>
</file>