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drawings/drawing3.xml" ContentType="application/vnd.openxmlformats-officedocument.drawingml.chartshapes+xml"/>
  <Override PartName="/word/charts/chart5.xml" ContentType="application/vnd.openxmlformats-officedocument.drawingml.chart+xml"/>
  <Override PartName="/word/drawings/drawing4.xml" ContentType="application/vnd.openxmlformats-officedocument.drawingml.chartshapes+xml"/>
  <Override PartName="/word/charts/chart6.xml" ContentType="application/vnd.openxmlformats-officedocument.drawingml.chart+xml"/>
  <Override PartName="/word/drawings/drawing5.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49B" w:rsidRDefault="0040249B" w:rsidP="0040249B">
      <w:pPr>
        <w:tabs>
          <w:tab w:val="left" w:pos="0"/>
        </w:tabs>
        <w:rPr>
          <w:rFonts w:ascii="Times New Roman" w:hAnsi="Times New Roman" w:cs="Times New Roman"/>
          <w:b/>
          <w:sz w:val="24"/>
          <w:szCs w:val="24"/>
        </w:rPr>
      </w:pPr>
    </w:p>
    <w:p w:rsidR="0040249B" w:rsidRDefault="0040249B" w:rsidP="004716ED">
      <w:pPr>
        <w:rPr>
          <w:rFonts w:ascii="Times New Roman" w:hAnsi="Times New Roman" w:cs="Times New Roman"/>
          <w:b/>
          <w:sz w:val="24"/>
          <w:szCs w:val="24"/>
        </w:rPr>
      </w:pPr>
    </w:p>
    <w:p w:rsidR="0040249B" w:rsidRDefault="0040249B" w:rsidP="0040249B">
      <w:pPr>
        <w:spacing w:line="200" w:lineRule="exact"/>
      </w:pPr>
    </w:p>
    <w:p w:rsidR="0040249B" w:rsidRPr="0040249B" w:rsidRDefault="0040249B" w:rsidP="0040249B">
      <w:pPr>
        <w:spacing w:line="380" w:lineRule="exact"/>
        <w:ind w:left="2799" w:right="1366"/>
        <w:jc w:val="center"/>
        <w:rPr>
          <w:rFonts w:ascii="Calibri" w:eastAsia="Calibri" w:hAnsi="Calibri" w:cs="Calibri"/>
          <w:b/>
          <w:sz w:val="32"/>
          <w:szCs w:val="32"/>
        </w:rPr>
      </w:pPr>
      <w:bookmarkStart w:id="0" w:name="_GoBack"/>
      <w:bookmarkEnd w:id="0"/>
      <w:r w:rsidRPr="0040249B">
        <w:rPr>
          <w:b/>
          <w:sz w:val="32"/>
          <w:szCs w:val="32"/>
        </w:rPr>
        <w:t xml:space="preserve">6 MONTHLY PROGRESS REPORT </w:t>
      </w:r>
    </w:p>
    <w:p w:rsidR="0040249B" w:rsidRDefault="0040249B" w:rsidP="0040249B">
      <w:pPr>
        <w:ind w:left="3231" w:right="1797"/>
        <w:jc w:val="center"/>
        <w:rPr>
          <w:rFonts w:ascii="Calibri" w:eastAsia="Calibri" w:hAnsi="Calibri" w:cs="Calibri"/>
          <w:b/>
          <w:w w:val="99"/>
          <w:sz w:val="32"/>
          <w:szCs w:val="32"/>
        </w:rPr>
      </w:pPr>
      <w:r w:rsidRPr="0040249B">
        <w:rPr>
          <w:rFonts w:ascii="Calibri" w:eastAsia="Calibri" w:hAnsi="Calibri" w:cs="Calibri"/>
          <w:b/>
          <w:sz w:val="32"/>
          <w:szCs w:val="32"/>
        </w:rPr>
        <w:t>FOR THE YEA</w:t>
      </w:r>
      <w:r w:rsidRPr="0040249B">
        <w:rPr>
          <w:rFonts w:ascii="Calibri" w:eastAsia="Calibri" w:hAnsi="Calibri" w:cs="Calibri"/>
          <w:b/>
          <w:spacing w:val="1"/>
          <w:sz w:val="32"/>
          <w:szCs w:val="32"/>
        </w:rPr>
        <w:t>R</w:t>
      </w:r>
      <w:r w:rsidRPr="0040249B">
        <w:rPr>
          <w:rFonts w:ascii="Calibri" w:eastAsia="Calibri" w:hAnsi="Calibri" w:cs="Calibri"/>
          <w:b/>
          <w:sz w:val="32"/>
          <w:szCs w:val="32"/>
        </w:rPr>
        <w:t xml:space="preserve"> </w:t>
      </w:r>
      <w:r w:rsidRPr="0040249B">
        <w:rPr>
          <w:rFonts w:ascii="Calibri" w:eastAsia="Calibri" w:hAnsi="Calibri" w:cs="Calibri"/>
          <w:b/>
          <w:spacing w:val="-1"/>
          <w:w w:val="99"/>
          <w:sz w:val="32"/>
          <w:szCs w:val="32"/>
        </w:rPr>
        <w:t>2</w:t>
      </w:r>
      <w:r w:rsidRPr="0040249B">
        <w:rPr>
          <w:rFonts w:ascii="Calibri" w:eastAsia="Calibri" w:hAnsi="Calibri" w:cs="Calibri"/>
          <w:b/>
          <w:spacing w:val="1"/>
          <w:w w:val="99"/>
          <w:sz w:val="32"/>
          <w:szCs w:val="32"/>
        </w:rPr>
        <w:t>0</w:t>
      </w:r>
      <w:r w:rsidRPr="0040249B">
        <w:rPr>
          <w:rFonts w:ascii="Calibri" w:eastAsia="Calibri" w:hAnsi="Calibri" w:cs="Calibri"/>
          <w:b/>
          <w:w w:val="99"/>
          <w:sz w:val="32"/>
          <w:szCs w:val="32"/>
        </w:rPr>
        <w:t>15 (Jan - June)</w:t>
      </w:r>
    </w:p>
    <w:p w:rsidR="00F24C2C" w:rsidRDefault="00F24C2C" w:rsidP="00F24C2C">
      <w:pPr>
        <w:ind w:left="2160" w:firstLine="720"/>
        <w:jc w:val="both"/>
        <w:rPr>
          <w:rFonts w:ascii="Times New Roman" w:hAnsi="Times New Roman" w:cs="Times New Roman"/>
          <w:b/>
          <w:sz w:val="24"/>
          <w:szCs w:val="24"/>
        </w:rPr>
      </w:pPr>
      <w:proofErr w:type="spellStart"/>
      <w:r>
        <w:rPr>
          <w:rFonts w:ascii="Times New Roman" w:hAnsi="Times New Roman" w:cs="Times New Roman"/>
          <w:b/>
          <w:sz w:val="24"/>
          <w:szCs w:val="24"/>
        </w:rPr>
        <w:t>Barani</w:t>
      </w:r>
      <w:proofErr w:type="spellEnd"/>
      <w:r>
        <w:rPr>
          <w:rFonts w:ascii="Times New Roman" w:hAnsi="Times New Roman" w:cs="Times New Roman"/>
          <w:b/>
          <w:sz w:val="24"/>
          <w:szCs w:val="24"/>
        </w:rPr>
        <w:t xml:space="preserve"> Agricultural Research Institute, Chakwal</w:t>
      </w:r>
    </w:p>
    <w:p w:rsidR="0040249B" w:rsidRDefault="0040249B" w:rsidP="004716ED">
      <w:pPr>
        <w:rPr>
          <w:rFonts w:ascii="Times New Roman" w:hAnsi="Times New Roman" w:cs="Times New Roman"/>
          <w:b/>
          <w:sz w:val="24"/>
          <w:szCs w:val="24"/>
        </w:rPr>
      </w:pPr>
    </w:p>
    <w:p w:rsidR="004716ED" w:rsidRDefault="004716ED" w:rsidP="004716ED">
      <w:pPr>
        <w:rPr>
          <w:rFonts w:ascii="Times New Roman" w:hAnsi="Times New Roman" w:cs="Times New Roman"/>
          <w:b/>
          <w:sz w:val="28"/>
          <w:szCs w:val="28"/>
        </w:rPr>
      </w:pPr>
      <w:r w:rsidRPr="0040249B">
        <w:rPr>
          <w:rFonts w:ascii="Times New Roman" w:hAnsi="Times New Roman" w:cs="Times New Roman"/>
          <w:b/>
          <w:sz w:val="28"/>
          <w:szCs w:val="28"/>
        </w:rPr>
        <w:t>CRP 1.1:</w:t>
      </w:r>
      <w:r w:rsidRPr="0040249B">
        <w:rPr>
          <w:rFonts w:ascii="Times New Roman" w:hAnsi="Times New Roman" w:cs="Times New Roman"/>
          <w:b/>
          <w:sz w:val="28"/>
          <w:szCs w:val="28"/>
        </w:rPr>
        <w:tab/>
      </w:r>
      <w:r w:rsidRPr="0040249B">
        <w:rPr>
          <w:rFonts w:ascii="Times New Roman" w:hAnsi="Times New Roman" w:cs="Times New Roman"/>
          <w:sz w:val="28"/>
          <w:szCs w:val="28"/>
        </w:rPr>
        <w:tab/>
      </w:r>
      <w:r w:rsidR="0040249B">
        <w:rPr>
          <w:rFonts w:ascii="Times New Roman" w:hAnsi="Times New Roman" w:cs="Times New Roman"/>
          <w:sz w:val="28"/>
          <w:szCs w:val="28"/>
        </w:rPr>
        <w:tab/>
      </w:r>
      <w:r w:rsidRPr="0040249B">
        <w:rPr>
          <w:rFonts w:ascii="Times New Roman" w:hAnsi="Times New Roman" w:cs="Times New Roman"/>
          <w:b/>
          <w:sz w:val="28"/>
          <w:szCs w:val="28"/>
        </w:rPr>
        <w:t>Dry Land Systems</w:t>
      </w:r>
    </w:p>
    <w:p w:rsidR="004C4FC3" w:rsidRPr="0040249B" w:rsidRDefault="004C4FC3" w:rsidP="004716ED">
      <w:pPr>
        <w:rPr>
          <w:rFonts w:ascii="Times New Roman" w:hAnsi="Times New Roman" w:cs="Times New Roman"/>
          <w:b/>
          <w:sz w:val="28"/>
          <w:szCs w:val="28"/>
        </w:rPr>
      </w:pPr>
    </w:p>
    <w:p w:rsidR="004716ED" w:rsidRDefault="004716ED" w:rsidP="0040249B">
      <w:pPr>
        <w:ind w:left="2880" w:hanging="2880"/>
        <w:jc w:val="both"/>
        <w:rPr>
          <w:rFonts w:ascii="Times New Roman" w:hAnsi="Times New Roman" w:cs="Times New Roman"/>
          <w:sz w:val="28"/>
          <w:szCs w:val="28"/>
        </w:rPr>
      </w:pPr>
      <w:r w:rsidRPr="0040249B">
        <w:rPr>
          <w:rFonts w:ascii="Times New Roman" w:hAnsi="Times New Roman" w:cs="Times New Roman"/>
          <w:b/>
          <w:sz w:val="28"/>
          <w:szCs w:val="28"/>
        </w:rPr>
        <w:t>CRP Activity Title:</w:t>
      </w:r>
      <w:r w:rsidRPr="0040249B">
        <w:rPr>
          <w:rFonts w:ascii="Times New Roman" w:hAnsi="Times New Roman" w:cs="Times New Roman"/>
          <w:sz w:val="28"/>
          <w:szCs w:val="28"/>
        </w:rPr>
        <w:tab/>
        <w:t>Improving Water and Land Productivity in Rain fed Systems Using Community- based Water and Agronomic Management Approaches.</w:t>
      </w:r>
    </w:p>
    <w:p w:rsidR="004C4FC3" w:rsidRPr="0040249B" w:rsidRDefault="004C4FC3" w:rsidP="0040249B">
      <w:pPr>
        <w:ind w:left="2880" w:hanging="2880"/>
        <w:jc w:val="both"/>
        <w:rPr>
          <w:rFonts w:ascii="Times New Roman" w:hAnsi="Times New Roman" w:cs="Times New Roman"/>
          <w:sz w:val="28"/>
          <w:szCs w:val="28"/>
        </w:rPr>
      </w:pPr>
    </w:p>
    <w:p w:rsidR="004716ED" w:rsidRPr="0040249B" w:rsidRDefault="004716ED" w:rsidP="0040249B">
      <w:pPr>
        <w:ind w:left="2820" w:hanging="2820"/>
        <w:jc w:val="both"/>
        <w:rPr>
          <w:rFonts w:ascii="Times New Roman" w:hAnsi="Times New Roman" w:cs="Times New Roman"/>
          <w:sz w:val="24"/>
          <w:szCs w:val="24"/>
        </w:rPr>
      </w:pPr>
      <w:r w:rsidRPr="0040249B">
        <w:rPr>
          <w:rFonts w:ascii="Times New Roman" w:hAnsi="Times New Roman" w:cs="Times New Roman"/>
          <w:b/>
          <w:sz w:val="24"/>
          <w:szCs w:val="24"/>
        </w:rPr>
        <w:t>Sub-Activity Title:</w:t>
      </w:r>
      <w:r w:rsidRPr="0040249B">
        <w:rPr>
          <w:rFonts w:ascii="Times New Roman" w:hAnsi="Times New Roman" w:cs="Times New Roman"/>
          <w:sz w:val="24"/>
          <w:szCs w:val="24"/>
        </w:rPr>
        <w:tab/>
        <w:t xml:space="preserve">Decision making and planning in agriculture by calibrating, validating and scenario </w:t>
      </w:r>
      <w:r w:rsidR="00597799" w:rsidRPr="0040249B">
        <w:rPr>
          <w:rFonts w:ascii="Times New Roman" w:hAnsi="Times New Roman" w:cs="Times New Roman"/>
          <w:sz w:val="24"/>
          <w:szCs w:val="24"/>
        </w:rPr>
        <w:t>simulating the crop model (DSSAT</w:t>
      </w:r>
      <w:r w:rsidRPr="0040249B">
        <w:rPr>
          <w:rFonts w:ascii="Times New Roman" w:hAnsi="Times New Roman" w:cs="Times New Roman"/>
          <w:sz w:val="24"/>
          <w:szCs w:val="24"/>
        </w:rPr>
        <w:t>) according to rainfed climate</w:t>
      </w:r>
    </w:p>
    <w:p w:rsidR="0040249B" w:rsidRDefault="0040249B" w:rsidP="004716ED">
      <w:pPr>
        <w:jc w:val="both"/>
        <w:rPr>
          <w:rFonts w:ascii="Times New Roman" w:hAnsi="Times New Roman" w:cs="Times New Roman"/>
          <w:b/>
          <w:sz w:val="24"/>
          <w:szCs w:val="24"/>
        </w:rPr>
      </w:pPr>
    </w:p>
    <w:p w:rsidR="00F24C2C" w:rsidRDefault="00F24C2C" w:rsidP="004716ED">
      <w:pPr>
        <w:jc w:val="both"/>
        <w:rPr>
          <w:rFonts w:ascii="Times New Roman" w:hAnsi="Times New Roman" w:cs="Times New Roman"/>
          <w:b/>
          <w:sz w:val="24"/>
          <w:szCs w:val="24"/>
        </w:rPr>
      </w:pPr>
    </w:p>
    <w:p w:rsidR="0040249B" w:rsidRDefault="0040249B" w:rsidP="004716ED">
      <w:pPr>
        <w:jc w:val="both"/>
        <w:rPr>
          <w:rFonts w:ascii="Times New Roman" w:hAnsi="Times New Roman" w:cs="Times New Roman"/>
          <w:b/>
          <w:sz w:val="24"/>
          <w:szCs w:val="24"/>
        </w:rPr>
      </w:pPr>
    </w:p>
    <w:p w:rsidR="0040249B" w:rsidRDefault="0040249B" w:rsidP="004716ED">
      <w:pPr>
        <w:jc w:val="both"/>
        <w:rPr>
          <w:rFonts w:ascii="Times New Roman" w:hAnsi="Times New Roman" w:cs="Times New Roman"/>
          <w:b/>
          <w:sz w:val="24"/>
          <w:szCs w:val="24"/>
        </w:rPr>
      </w:pPr>
    </w:p>
    <w:p w:rsidR="0040249B" w:rsidRDefault="0040249B" w:rsidP="004716ED">
      <w:pPr>
        <w:jc w:val="both"/>
        <w:rPr>
          <w:rFonts w:ascii="Times New Roman" w:hAnsi="Times New Roman" w:cs="Times New Roman"/>
          <w:b/>
          <w:sz w:val="24"/>
          <w:szCs w:val="24"/>
        </w:rPr>
      </w:pPr>
    </w:p>
    <w:p w:rsidR="0040249B" w:rsidRDefault="0040249B" w:rsidP="004716ED">
      <w:pPr>
        <w:jc w:val="both"/>
        <w:rPr>
          <w:rFonts w:ascii="Times New Roman" w:hAnsi="Times New Roman" w:cs="Times New Roman"/>
          <w:b/>
          <w:sz w:val="24"/>
          <w:szCs w:val="24"/>
        </w:rPr>
      </w:pPr>
    </w:p>
    <w:p w:rsidR="0040249B" w:rsidRDefault="0040249B" w:rsidP="004716ED">
      <w:pPr>
        <w:jc w:val="both"/>
        <w:rPr>
          <w:rFonts w:ascii="Times New Roman" w:hAnsi="Times New Roman" w:cs="Times New Roman"/>
          <w:b/>
          <w:sz w:val="24"/>
          <w:szCs w:val="24"/>
        </w:rPr>
      </w:pPr>
    </w:p>
    <w:p w:rsidR="0040249B" w:rsidRDefault="0040249B" w:rsidP="004716ED">
      <w:pPr>
        <w:jc w:val="both"/>
        <w:rPr>
          <w:rFonts w:ascii="Times New Roman" w:hAnsi="Times New Roman" w:cs="Times New Roman"/>
          <w:b/>
          <w:sz w:val="24"/>
          <w:szCs w:val="24"/>
        </w:rPr>
      </w:pPr>
    </w:p>
    <w:p w:rsidR="0040249B" w:rsidRDefault="0040249B" w:rsidP="004716ED">
      <w:pPr>
        <w:jc w:val="both"/>
        <w:rPr>
          <w:rFonts w:ascii="Times New Roman" w:hAnsi="Times New Roman" w:cs="Times New Roman"/>
          <w:b/>
          <w:sz w:val="24"/>
          <w:szCs w:val="24"/>
        </w:rPr>
      </w:pPr>
    </w:p>
    <w:p w:rsidR="0040249B" w:rsidRDefault="0040249B" w:rsidP="004716ED">
      <w:pPr>
        <w:jc w:val="both"/>
        <w:rPr>
          <w:rFonts w:ascii="Times New Roman" w:hAnsi="Times New Roman" w:cs="Times New Roman"/>
          <w:b/>
          <w:sz w:val="24"/>
          <w:szCs w:val="24"/>
        </w:rPr>
      </w:pPr>
    </w:p>
    <w:p w:rsidR="0040249B" w:rsidRDefault="0040249B" w:rsidP="004716ED">
      <w:pPr>
        <w:jc w:val="both"/>
        <w:rPr>
          <w:rFonts w:ascii="Times New Roman" w:hAnsi="Times New Roman" w:cs="Times New Roman"/>
          <w:b/>
          <w:sz w:val="24"/>
          <w:szCs w:val="24"/>
        </w:rPr>
      </w:pPr>
    </w:p>
    <w:p w:rsidR="004716ED" w:rsidRPr="00D135C8" w:rsidRDefault="004716ED" w:rsidP="004716ED">
      <w:pPr>
        <w:jc w:val="both"/>
        <w:rPr>
          <w:rFonts w:ascii="Times New Roman" w:hAnsi="Times New Roman" w:cs="Times New Roman"/>
          <w:sz w:val="24"/>
          <w:szCs w:val="24"/>
        </w:rPr>
      </w:pPr>
      <w:r w:rsidRPr="00D135C8">
        <w:rPr>
          <w:rFonts w:ascii="Times New Roman" w:hAnsi="Times New Roman" w:cs="Times New Roman"/>
          <w:b/>
          <w:sz w:val="24"/>
          <w:szCs w:val="24"/>
        </w:rPr>
        <w:lastRenderedPageBreak/>
        <w:t>KEY MESSAGES</w:t>
      </w:r>
      <w:r w:rsidRPr="00D135C8">
        <w:rPr>
          <w:rFonts w:ascii="Times New Roman" w:hAnsi="Times New Roman" w:cs="Times New Roman"/>
          <w:sz w:val="24"/>
          <w:szCs w:val="24"/>
        </w:rPr>
        <w:t>:</w:t>
      </w:r>
    </w:p>
    <w:p w:rsidR="00A17833" w:rsidRDefault="00A17833" w:rsidP="00A17833">
      <w:pPr>
        <w:spacing w:line="360" w:lineRule="auto"/>
        <w:jc w:val="both"/>
        <w:rPr>
          <w:rFonts w:ascii="Times New Roman" w:hAnsi="Times New Roman" w:cs="Times New Roman"/>
          <w:sz w:val="24"/>
          <w:szCs w:val="24"/>
        </w:rPr>
      </w:pPr>
      <w:r w:rsidRPr="00A17833">
        <w:rPr>
          <w:rFonts w:ascii="Times New Roman" w:hAnsi="Times New Roman" w:cs="Times New Roman"/>
          <w:sz w:val="24"/>
          <w:szCs w:val="24"/>
        </w:rPr>
        <w:t xml:space="preserve">Climate Change is a rapidly unfolding challenge of catastrophic global, regional and </w:t>
      </w:r>
      <w:r>
        <w:rPr>
          <w:rFonts w:ascii="Times New Roman" w:hAnsi="Times New Roman" w:cs="Times New Roman"/>
          <w:sz w:val="24"/>
          <w:szCs w:val="24"/>
        </w:rPr>
        <w:t xml:space="preserve">national proportions. Pakistan </w:t>
      </w:r>
      <w:r w:rsidRPr="00A17833">
        <w:rPr>
          <w:rFonts w:ascii="Times New Roman" w:hAnsi="Times New Roman" w:cs="Times New Roman"/>
          <w:sz w:val="24"/>
          <w:szCs w:val="24"/>
        </w:rPr>
        <w:t>will be affected by the impacts far more seriously than is generally recognized by</w:t>
      </w:r>
      <w:r>
        <w:rPr>
          <w:rFonts w:ascii="Times New Roman" w:hAnsi="Times New Roman" w:cs="Times New Roman"/>
          <w:sz w:val="24"/>
          <w:szCs w:val="24"/>
        </w:rPr>
        <w:t xml:space="preserve"> the policy makers and opinion </w:t>
      </w:r>
      <w:r w:rsidRPr="00A17833">
        <w:rPr>
          <w:rFonts w:ascii="Times New Roman" w:hAnsi="Times New Roman" w:cs="Times New Roman"/>
          <w:sz w:val="24"/>
          <w:szCs w:val="24"/>
        </w:rPr>
        <w:t>leaders. Pakistan has continuously witnessed history’s worst disasters since 2001.</w:t>
      </w:r>
      <w:r>
        <w:rPr>
          <w:rFonts w:ascii="Times New Roman" w:hAnsi="Times New Roman" w:cs="Times New Roman"/>
          <w:sz w:val="24"/>
          <w:szCs w:val="24"/>
        </w:rPr>
        <w:t xml:space="preserve"> According to the IPCC’s fifth Assessment Report (AR5),</w:t>
      </w:r>
      <w:r w:rsidR="002E31CD">
        <w:rPr>
          <w:rFonts w:ascii="Times New Roman" w:hAnsi="Times New Roman" w:cs="Times New Roman"/>
          <w:sz w:val="24"/>
          <w:szCs w:val="24"/>
        </w:rPr>
        <w:t xml:space="preserve"> </w:t>
      </w:r>
      <w:r w:rsidRPr="00A17833">
        <w:rPr>
          <w:rFonts w:ascii="Times New Roman" w:hAnsi="Times New Roman" w:cs="Times New Roman"/>
          <w:sz w:val="24"/>
          <w:szCs w:val="24"/>
        </w:rPr>
        <w:t xml:space="preserve">global surface temperature increase exceed 1.5°C and </w:t>
      </w:r>
      <w:r>
        <w:rPr>
          <w:rFonts w:ascii="Times New Roman" w:hAnsi="Times New Roman" w:cs="Times New Roman"/>
          <w:sz w:val="24"/>
          <w:szCs w:val="24"/>
        </w:rPr>
        <w:t xml:space="preserve">keep rising beyond 2100 in all </w:t>
      </w:r>
      <w:r w:rsidRPr="00A17833">
        <w:rPr>
          <w:rFonts w:ascii="Times New Roman" w:hAnsi="Times New Roman" w:cs="Times New Roman"/>
          <w:sz w:val="24"/>
          <w:szCs w:val="24"/>
        </w:rPr>
        <w:t>scenarios except the lowest-emission scenario, in which actions are taken to nea</w:t>
      </w:r>
      <w:r>
        <w:rPr>
          <w:rFonts w:ascii="Times New Roman" w:hAnsi="Times New Roman" w:cs="Times New Roman"/>
          <w:sz w:val="24"/>
          <w:szCs w:val="24"/>
        </w:rPr>
        <w:t xml:space="preserve">rly eliminate CO2 emissions in </w:t>
      </w:r>
      <w:r w:rsidRPr="00A17833">
        <w:rPr>
          <w:rFonts w:ascii="Times New Roman" w:hAnsi="Times New Roman" w:cs="Times New Roman"/>
          <w:sz w:val="24"/>
          <w:szCs w:val="24"/>
        </w:rPr>
        <w:t>the second half of the 21st century. In scenarios with higher rates of emissions, warming is likely to exceed 2°C by 2100 and could even exceed 4°C. The temperature increases in both summer and</w:t>
      </w:r>
      <w:r>
        <w:rPr>
          <w:rFonts w:ascii="Times New Roman" w:hAnsi="Times New Roman" w:cs="Times New Roman"/>
          <w:sz w:val="24"/>
          <w:szCs w:val="24"/>
        </w:rPr>
        <w:t xml:space="preserve"> winter are reported higher in </w:t>
      </w:r>
      <w:r w:rsidRPr="00A17833">
        <w:rPr>
          <w:rFonts w:ascii="Times New Roman" w:hAnsi="Times New Roman" w:cs="Times New Roman"/>
          <w:sz w:val="24"/>
          <w:szCs w:val="24"/>
        </w:rPr>
        <w:t>northern Pakistan than in southern. Despite the fact that Pakistan has witnessed a number o</w:t>
      </w:r>
      <w:r>
        <w:rPr>
          <w:rFonts w:ascii="Times New Roman" w:hAnsi="Times New Roman" w:cs="Times New Roman"/>
          <w:sz w:val="24"/>
          <w:szCs w:val="24"/>
        </w:rPr>
        <w:t xml:space="preserve">f natural disasters in </w:t>
      </w:r>
      <w:r w:rsidRPr="00A17833">
        <w:rPr>
          <w:rFonts w:ascii="Times New Roman" w:hAnsi="Times New Roman" w:cs="Times New Roman"/>
          <w:sz w:val="24"/>
          <w:szCs w:val="24"/>
        </w:rPr>
        <w:t xml:space="preserve">recent past, the need to study severity and impact of the natural disasters was felt </w:t>
      </w:r>
      <w:r>
        <w:rPr>
          <w:rFonts w:ascii="Times New Roman" w:hAnsi="Times New Roman" w:cs="Times New Roman"/>
          <w:sz w:val="24"/>
          <w:szCs w:val="24"/>
        </w:rPr>
        <w:t xml:space="preserve">after the devastating flood in </w:t>
      </w:r>
      <w:r w:rsidRPr="00A17833">
        <w:rPr>
          <w:rFonts w:ascii="Times New Roman" w:hAnsi="Times New Roman" w:cs="Times New Roman"/>
          <w:sz w:val="24"/>
          <w:szCs w:val="24"/>
        </w:rPr>
        <w:t>2010 (Yu, Winston et. al., 2013). The flood in 2010 had a devastating effect on the lives and livelihoods of millio</w:t>
      </w:r>
      <w:r>
        <w:rPr>
          <w:rFonts w:ascii="Times New Roman" w:hAnsi="Times New Roman" w:cs="Times New Roman"/>
          <w:sz w:val="24"/>
          <w:szCs w:val="24"/>
        </w:rPr>
        <w:t xml:space="preserve">ns </w:t>
      </w:r>
      <w:r w:rsidRPr="00A17833">
        <w:rPr>
          <w:rFonts w:ascii="Times New Roman" w:hAnsi="Times New Roman" w:cs="Times New Roman"/>
          <w:sz w:val="24"/>
          <w:szCs w:val="24"/>
        </w:rPr>
        <w:t>in the country. The cost of recovery was estimated at USD8.74 to 10.85 billion (ADB, WB, and GOP, 2010).</w:t>
      </w:r>
    </w:p>
    <w:p w:rsidR="00A17833" w:rsidRDefault="00A17833" w:rsidP="00A17833">
      <w:pPr>
        <w:spacing w:line="360" w:lineRule="auto"/>
        <w:jc w:val="both"/>
        <w:rPr>
          <w:rFonts w:ascii="Times New Roman" w:hAnsi="Times New Roman" w:cs="Times New Roman"/>
          <w:sz w:val="24"/>
          <w:szCs w:val="24"/>
        </w:rPr>
      </w:pPr>
      <w:r w:rsidRPr="00A17833">
        <w:rPr>
          <w:rFonts w:ascii="Times New Roman" w:hAnsi="Times New Roman" w:cs="Times New Roman"/>
          <w:sz w:val="24"/>
          <w:szCs w:val="24"/>
        </w:rPr>
        <w:t>Agriculture is extremely vulnerable to climate change. Climate change is both an opportunity and potential threat for future agriculture and livestock globally and in Pakistan particularly. Pakistan is mo</w:t>
      </w:r>
      <w:r>
        <w:rPr>
          <w:rFonts w:ascii="Times New Roman" w:hAnsi="Times New Roman" w:cs="Times New Roman"/>
          <w:sz w:val="24"/>
          <w:szCs w:val="24"/>
        </w:rPr>
        <w:t xml:space="preserve">st likely one of the worst hit </w:t>
      </w:r>
      <w:r w:rsidRPr="00A17833">
        <w:rPr>
          <w:rFonts w:ascii="Times New Roman" w:hAnsi="Times New Roman" w:cs="Times New Roman"/>
          <w:sz w:val="24"/>
          <w:szCs w:val="24"/>
        </w:rPr>
        <w:t>countries due to adverse effects of climate change that could have far reaching implicati</w:t>
      </w:r>
      <w:r>
        <w:rPr>
          <w:rFonts w:ascii="Times New Roman" w:hAnsi="Times New Roman" w:cs="Times New Roman"/>
          <w:sz w:val="24"/>
          <w:szCs w:val="24"/>
        </w:rPr>
        <w:t xml:space="preserve">ons for agriculture, livestock </w:t>
      </w:r>
      <w:r w:rsidRPr="00A17833">
        <w:rPr>
          <w:rFonts w:ascii="Times New Roman" w:hAnsi="Times New Roman" w:cs="Times New Roman"/>
          <w:sz w:val="24"/>
          <w:szCs w:val="24"/>
        </w:rPr>
        <w:t>production and in turn for human beings.</w:t>
      </w:r>
    </w:p>
    <w:p w:rsidR="00854B58" w:rsidRDefault="00854B58" w:rsidP="004716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C93598">
        <w:rPr>
          <w:rFonts w:ascii="Times New Roman" w:hAnsi="Times New Roman" w:cs="Times New Roman"/>
          <w:sz w:val="24"/>
          <w:szCs w:val="24"/>
        </w:rPr>
        <w:t>measure</w:t>
      </w:r>
      <w:r>
        <w:rPr>
          <w:rFonts w:ascii="Times New Roman" w:hAnsi="Times New Roman" w:cs="Times New Roman"/>
          <w:sz w:val="24"/>
          <w:szCs w:val="24"/>
        </w:rPr>
        <w:t xml:space="preserve"> the climate change effect and impacts it is necessary to assess climate changes and adoptive measures for these changes. In scientific community there is no other tool/practice to check the climate change effect on agriculture expect crop models. </w:t>
      </w:r>
      <w:r w:rsidR="004716ED">
        <w:rPr>
          <w:rFonts w:ascii="Times New Roman" w:hAnsi="Times New Roman" w:cs="Times New Roman"/>
          <w:sz w:val="24"/>
          <w:szCs w:val="24"/>
        </w:rPr>
        <w:t>Decisio</w:t>
      </w:r>
      <w:r w:rsidR="004716ED" w:rsidRPr="00D135C8">
        <w:rPr>
          <w:rFonts w:ascii="Times New Roman" w:hAnsi="Times New Roman" w:cs="Times New Roman"/>
          <w:sz w:val="24"/>
          <w:szCs w:val="24"/>
        </w:rPr>
        <w:t xml:space="preserve">n makers need a risk analysis to identify and prioritize effective adaption and mitigation strategies. Climatic variations, continuously increasing population pressure and market infrastructures are driven forces to reduce agricultural productivity. New management options and appropriate genotypes are need of the day to be considered for sustainable production. </w:t>
      </w:r>
    </w:p>
    <w:p w:rsidR="003F2D10" w:rsidRDefault="003F2D10" w:rsidP="004716ED">
      <w:pPr>
        <w:spacing w:line="360" w:lineRule="auto"/>
        <w:jc w:val="both"/>
        <w:rPr>
          <w:rFonts w:ascii="Times New Roman" w:hAnsi="Times New Roman" w:cs="Times New Roman"/>
          <w:sz w:val="24"/>
          <w:szCs w:val="24"/>
        </w:rPr>
      </w:pPr>
      <w:r w:rsidRPr="003F2D10">
        <w:rPr>
          <w:rFonts w:ascii="Times New Roman" w:hAnsi="Times New Roman" w:cs="Times New Roman"/>
          <w:sz w:val="24"/>
          <w:szCs w:val="24"/>
        </w:rPr>
        <w:t>Crop simulation models have the potential to help understanding the impact of climate change and climate variability and agronomic practices on plant growth and development as the models integrate the soil-plant-atmosphere complex. The Decision Support System for Agro</w:t>
      </w:r>
      <w:r>
        <w:rPr>
          <w:rFonts w:ascii="Times New Roman" w:hAnsi="Times New Roman" w:cs="Times New Roman"/>
          <w:sz w:val="24"/>
          <w:szCs w:val="24"/>
        </w:rPr>
        <w:t>-</w:t>
      </w:r>
      <w:r w:rsidRPr="003F2D10">
        <w:rPr>
          <w:rFonts w:ascii="Times New Roman" w:hAnsi="Times New Roman" w:cs="Times New Roman"/>
          <w:sz w:val="24"/>
          <w:szCs w:val="24"/>
        </w:rPr>
        <w:t>technology Transfer (DSSAT) (</w:t>
      </w:r>
      <w:proofErr w:type="spellStart"/>
      <w:r w:rsidRPr="003F2D10">
        <w:rPr>
          <w:rFonts w:ascii="Times New Roman" w:hAnsi="Times New Roman" w:cs="Times New Roman"/>
          <w:sz w:val="24"/>
          <w:szCs w:val="24"/>
        </w:rPr>
        <w:t>Hoogenboom</w:t>
      </w:r>
      <w:proofErr w:type="spellEnd"/>
      <w:r w:rsidRPr="003F2D10">
        <w:rPr>
          <w:rFonts w:ascii="Times New Roman" w:hAnsi="Times New Roman" w:cs="Times New Roman"/>
          <w:sz w:val="24"/>
          <w:szCs w:val="24"/>
        </w:rPr>
        <w:t xml:space="preserve"> et al. 2004) is a comprehensive decision support system (DSS) for assessing management </w:t>
      </w:r>
      <w:r>
        <w:rPr>
          <w:rFonts w:ascii="Times New Roman" w:hAnsi="Times New Roman" w:cs="Times New Roman"/>
          <w:sz w:val="24"/>
          <w:szCs w:val="24"/>
        </w:rPr>
        <w:t>options</w:t>
      </w:r>
      <w:r w:rsidRPr="003F2D10">
        <w:rPr>
          <w:rFonts w:ascii="Times New Roman" w:hAnsi="Times New Roman" w:cs="Times New Roman"/>
          <w:sz w:val="24"/>
          <w:szCs w:val="24"/>
        </w:rPr>
        <w:t xml:space="preserve">. The cropping system simulation model (CSM) included in </w:t>
      </w:r>
      <w:r w:rsidRPr="003F2D10">
        <w:rPr>
          <w:rFonts w:ascii="Times New Roman" w:hAnsi="Times New Roman" w:cs="Times New Roman"/>
          <w:sz w:val="24"/>
          <w:szCs w:val="24"/>
        </w:rPr>
        <w:lastRenderedPageBreak/>
        <w:t xml:space="preserve">DSSAT v4.5 (Jones et al. 2003; </w:t>
      </w:r>
      <w:proofErr w:type="spellStart"/>
      <w:r w:rsidRPr="003F2D10">
        <w:rPr>
          <w:rFonts w:ascii="Times New Roman" w:hAnsi="Times New Roman" w:cs="Times New Roman"/>
          <w:sz w:val="24"/>
          <w:szCs w:val="24"/>
        </w:rPr>
        <w:t>Hoogenboom</w:t>
      </w:r>
      <w:proofErr w:type="spellEnd"/>
      <w:r w:rsidRPr="003F2D10">
        <w:rPr>
          <w:rFonts w:ascii="Times New Roman" w:hAnsi="Times New Roman" w:cs="Times New Roman"/>
          <w:sz w:val="24"/>
          <w:szCs w:val="24"/>
        </w:rPr>
        <w:t xml:space="preserve"> et al. 2004), is process-oriented, dynamic and simulates growth, development and yield for more than 25 different crops.</w:t>
      </w:r>
    </w:p>
    <w:p w:rsidR="004716ED" w:rsidRDefault="004716ED" w:rsidP="004716ED">
      <w:pPr>
        <w:spacing w:line="360" w:lineRule="auto"/>
        <w:jc w:val="both"/>
        <w:rPr>
          <w:rFonts w:ascii="Times New Roman" w:hAnsi="Times New Roman" w:cs="Times New Roman"/>
          <w:sz w:val="24"/>
          <w:szCs w:val="24"/>
        </w:rPr>
      </w:pPr>
      <w:r w:rsidRPr="00D135C8">
        <w:rPr>
          <w:rFonts w:ascii="Times New Roman" w:hAnsi="Times New Roman" w:cs="Times New Roman"/>
          <w:sz w:val="24"/>
          <w:szCs w:val="24"/>
        </w:rPr>
        <w:t>The model is parameterized using different agronomic parameters (phonological development, dry</w:t>
      </w:r>
      <w:r>
        <w:rPr>
          <w:rFonts w:ascii="Times New Roman" w:hAnsi="Times New Roman" w:cs="Times New Roman"/>
          <w:sz w:val="24"/>
          <w:szCs w:val="24"/>
        </w:rPr>
        <w:t xml:space="preserve"> </w:t>
      </w:r>
      <w:r w:rsidRPr="00D135C8">
        <w:rPr>
          <w:rFonts w:ascii="Times New Roman" w:hAnsi="Times New Roman" w:cs="Times New Roman"/>
          <w:sz w:val="24"/>
          <w:szCs w:val="24"/>
        </w:rPr>
        <w:t>matter accumulation, leaf area index, physiological indices and grain yield) and climatic data. Efficiency of the model will be tested using model validation skill scores including d-stat, RMSE and R2.</w:t>
      </w:r>
    </w:p>
    <w:p w:rsidR="00F210C2" w:rsidRPr="00161AAD" w:rsidRDefault="00F210C2" w:rsidP="004716ED">
      <w:pPr>
        <w:spacing w:line="360" w:lineRule="auto"/>
        <w:jc w:val="both"/>
        <w:rPr>
          <w:rFonts w:ascii="Times New Roman" w:hAnsi="Times New Roman" w:cs="Times New Roman"/>
          <w:b/>
          <w:sz w:val="24"/>
          <w:szCs w:val="24"/>
        </w:rPr>
      </w:pPr>
      <w:r w:rsidRPr="00161AAD">
        <w:rPr>
          <w:rFonts w:ascii="Times New Roman" w:hAnsi="Times New Roman" w:cs="Times New Roman"/>
          <w:b/>
          <w:sz w:val="24"/>
          <w:szCs w:val="24"/>
        </w:rPr>
        <w:t>Objectives of the study:</w:t>
      </w:r>
    </w:p>
    <w:p w:rsidR="00F210C2" w:rsidRDefault="00F210C2" w:rsidP="004716ED">
      <w:pPr>
        <w:spacing w:line="360" w:lineRule="auto"/>
        <w:jc w:val="both"/>
        <w:rPr>
          <w:rFonts w:ascii="Times New Roman" w:hAnsi="Times New Roman" w:cs="Times New Roman"/>
          <w:sz w:val="24"/>
          <w:szCs w:val="24"/>
        </w:rPr>
      </w:pPr>
      <w:r>
        <w:rPr>
          <w:rFonts w:ascii="Times New Roman" w:hAnsi="Times New Roman" w:cs="Times New Roman"/>
          <w:sz w:val="24"/>
          <w:szCs w:val="24"/>
        </w:rPr>
        <w:t>The speci</w:t>
      </w:r>
      <w:r w:rsidR="00161AAD">
        <w:rPr>
          <w:rFonts w:ascii="Times New Roman" w:hAnsi="Times New Roman" w:cs="Times New Roman"/>
          <w:sz w:val="24"/>
          <w:szCs w:val="24"/>
        </w:rPr>
        <w:t>fic objective of the study is</w:t>
      </w:r>
      <w:r>
        <w:rPr>
          <w:rFonts w:ascii="Times New Roman" w:hAnsi="Times New Roman" w:cs="Times New Roman"/>
          <w:sz w:val="24"/>
          <w:szCs w:val="24"/>
        </w:rPr>
        <w:t>:</w:t>
      </w:r>
    </w:p>
    <w:p w:rsidR="00161AAD" w:rsidRPr="00161AAD" w:rsidRDefault="00B67ED9" w:rsidP="00161AAD">
      <w:pPr>
        <w:shd w:val="clear" w:color="auto" w:fill="BFBFBF" w:themeFill="background1" w:themeFillShade="BF"/>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1" locked="0" layoutInCell="1" allowOverlap="1">
            <wp:simplePos x="0" y="0"/>
            <wp:positionH relativeFrom="column">
              <wp:posOffset>3305175</wp:posOffset>
            </wp:positionH>
            <wp:positionV relativeFrom="paragraph">
              <wp:posOffset>448310</wp:posOffset>
            </wp:positionV>
            <wp:extent cx="3304538" cy="2978263"/>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3304538" cy="2978263"/>
                    </a:xfrm>
                    <a:prstGeom prst="rect">
                      <a:avLst/>
                    </a:prstGeom>
                    <a:noFill/>
                    <a:ln w="9525">
                      <a:noFill/>
                      <a:miter lim="800000"/>
                      <a:headEnd/>
                      <a:tailEnd/>
                    </a:ln>
                  </pic:spPr>
                </pic:pic>
              </a:graphicData>
            </a:graphic>
          </wp:anchor>
        </w:drawing>
      </w:r>
      <w:r w:rsidR="00161AAD" w:rsidRPr="00161AAD">
        <w:rPr>
          <w:rFonts w:ascii="Times New Roman" w:hAnsi="Times New Roman" w:cs="Times New Roman"/>
          <w:sz w:val="24"/>
          <w:szCs w:val="24"/>
          <w:lang w:val="en-GB"/>
        </w:rPr>
        <w:t>To develop crop model for wheat and barley for supporting in planning for improved resilience and sustainably stabilize yields and productivity </w:t>
      </w:r>
    </w:p>
    <w:p w:rsidR="007D3C08" w:rsidRDefault="00310D67">
      <w:pP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3990975</wp:posOffset>
                </wp:positionH>
                <wp:positionV relativeFrom="paragraph">
                  <wp:posOffset>151130</wp:posOffset>
                </wp:positionV>
                <wp:extent cx="1057275" cy="800100"/>
                <wp:effectExtent l="9525" t="12065" r="47625" b="5461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800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ED6250" id="_x0000_t32" coordsize="21600,21600" o:spt="32" o:oned="t" path="m,l21600,21600e" filled="f">
                <v:path arrowok="t" fillok="f" o:connecttype="none"/>
                <o:lock v:ext="edit" shapetype="t"/>
              </v:shapetype>
              <v:shape id="AutoShape 2" o:spid="_x0000_s1026" type="#_x0000_t32" style="position:absolute;margin-left:314.25pt;margin-top:11.9pt;width:83.2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">
                <v:stroke endarrow="block"/>
              </v:shape>
            </w:pict>
          </mc:Fallback>
        </mc:AlternateContent>
      </w:r>
      <w:r w:rsidR="00C93598">
        <w:rPr>
          <w:rFonts w:ascii="Times New Roman" w:hAnsi="Times New Roman" w:cs="Times New Roman"/>
          <w:b/>
          <w:sz w:val="24"/>
          <w:szCs w:val="24"/>
        </w:rPr>
        <w:t xml:space="preserve">2. </w:t>
      </w:r>
      <w:r w:rsidR="004344FB" w:rsidRPr="00161AAD">
        <w:rPr>
          <w:rFonts w:ascii="Times New Roman" w:hAnsi="Times New Roman" w:cs="Times New Roman"/>
          <w:b/>
          <w:sz w:val="24"/>
          <w:szCs w:val="24"/>
        </w:rPr>
        <w:t>METHODOLOGY</w:t>
      </w:r>
      <w:r w:rsidR="004344FB">
        <w:rPr>
          <w:rFonts w:ascii="Times New Roman" w:hAnsi="Times New Roman" w:cs="Times New Roman"/>
          <w:b/>
          <w:sz w:val="24"/>
          <w:szCs w:val="24"/>
        </w:rPr>
        <w:t>:</w:t>
      </w:r>
    </w:p>
    <w:p w:rsidR="00161AAD" w:rsidRDefault="002E46B8">
      <w:pPr>
        <w:rPr>
          <w:rFonts w:ascii="Times New Roman" w:hAnsi="Times New Roman" w:cs="Times New Roman"/>
          <w:b/>
          <w:sz w:val="24"/>
          <w:szCs w:val="24"/>
        </w:rPr>
      </w:pPr>
      <w:r>
        <w:rPr>
          <w:rFonts w:ascii="Times New Roman" w:hAnsi="Times New Roman" w:cs="Times New Roman"/>
          <w:b/>
          <w:sz w:val="24"/>
          <w:szCs w:val="24"/>
        </w:rPr>
        <w:t>2.1.</w:t>
      </w:r>
      <w:r w:rsidR="00C93598">
        <w:rPr>
          <w:rFonts w:ascii="Times New Roman" w:hAnsi="Times New Roman" w:cs="Times New Roman"/>
          <w:b/>
          <w:sz w:val="24"/>
          <w:szCs w:val="24"/>
        </w:rPr>
        <w:t xml:space="preserve">   </w:t>
      </w:r>
      <w:r w:rsidR="00A025BF">
        <w:rPr>
          <w:rFonts w:ascii="Times New Roman" w:hAnsi="Times New Roman" w:cs="Times New Roman"/>
          <w:b/>
          <w:sz w:val="24"/>
          <w:szCs w:val="24"/>
        </w:rPr>
        <w:t>Study Area</w:t>
      </w:r>
    </w:p>
    <w:p w:rsidR="005567C7" w:rsidRDefault="00B67ED9" w:rsidP="005567C7">
      <w:pPr>
        <w:spacing w:line="360" w:lineRule="auto"/>
        <w:jc w:val="both"/>
        <w:rPr>
          <w:rFonts w:ascii="Times New Roman" w:hAnsi="Times New Roman"/>
          <w:sz w:val="24"/>
          <w:szCs w:val="24"/>
        </w:rPr>
      </w:pPr>
      <w:r w:rsidRPr="00B67ED9">
        <w:rPr>
          <w:rFonts w:ascii="Times New Roman" w:hAnsi="Times New Roman"/>
          <w:sz w:val="24"/>
          <w:szCs w:val="24"/>
        </w:rPr>
        <w:t xml:space="preserve">The </w:t>
      </w:r>
      <w:r w:rsidR="0040249B">
        <w:rPr>
          <w:rFonts w:ascii="Times New Roman" w:hAnsi="Times New Roman"/>
          <w:sz w:val="24"/>
          <w:szCs w:val="24"/>
        </w:rPr>
        <w:t>study was conducted</w:t>
      </w:r>
      <w:r w:rsidRPr="00B67ED9">
        <w:rPr>
          <w:rFonts w:ascii="Times New Roman" w:hAnsi="Times New Roman"/>
          <w:sz w:val="24"/>
          <w:szCs w:val="24"/>
        </w:rPr>
        <w:t xml:space="preserve"> at </w:t>
      </w:r>
      <w:proofErr w:type="spellStart"/>
      <w:r w:rsidRPr="00B67ED9">
        <w:rPr>
          <w:rFonts w:ascii="Times New Roman" w:hAnsi="Times New Roman"/>
          <w:sz w:val="24"/>
          <w:szCs w:val="24"/>
        </w:rPr>
        <w:t>Barani</w:t>
      </w:r>
      <w:proofErr w:type="spellEnd"/>
      <w:r w:rsidRPr="00B67ED9">
        <w:rPr>
          <w:rFonts w:ascii="Times New Roman" w:hAnsi="Times New Roman"/>
          <w:sz w:val="24"/>
          <w:szCs w:val="24"/>
        </w:rPr>
        <w:t xml:space="preserve"> Agricultural Research Institute (BARI) located within 72° longitude, 32° latitude and 575 m altitude in the district Chakwal, Pakistan. The climate of Chakwal is semi-arid subtropical and the annual rainfall varies from 500-1000 mm most of which falls during monsoon (Fig.1) in the form of high intensity showers. The area also receives winter showers of lesser intensity during December to February.</w:t>
      </w:r>
      <w:r w:rsidR="00B24D45">
        <w:rPr>
          <w:rFonts w:ascii="Times New Roman" w:hAnsi="Times New Roman"/>
          <w:sz w:val="24"/>
          <w:szCs w:val="24"/>
        </w:rPr>
        <w:t xml:space="preserve">           </w:t>
      </w:r>
    </w:p>
    <w:p w:rsidR="00B67ED9" w:rsidRPr="002E46B8" w:rsidRDefault="00B24D45" w:rsidP="005567C7">
      <w:pPr>
        <w:spacing w:line="240" w:lineRule="auto"/>
        <w:ind w:left="5040" w:firstLine="720"/>
        <w:rPr>
          <w:rFonts w:ascii="Times New Roman" w:hAnsi="Times New Roman"/>
          <w:sz w:val="24"/>
          <w:szCs w:val="24"/>
        </w:rPr>
      </w:pPr>
      <w:r w:rsidRPr="00B24D45">
        <w:rPr>
          <w:rFonts w:ascii="Times New Roman" w:hAnsi="Times New Roman"/>
          <w:b/>
          <w:sz w:val="24"/>
          <w:szCs w:val="24"/>
        </w:rPr>
        <w:t xml:space="preserve">Fig.1. </w:t>
      </w:r>
      <w:r w:rsidRPr="004344FB">
        <w:rPr>
          <w:rFonts w:ascii="Times New Roman" w:hAnsi="Times New Roman"/>
          <w:sz w:val="24"/>
          <w:szCs w:val="24"/>
        </w:rPr>
        <w:t>Study area</w:t>
      </w:r>
    </w:p>
    <w:p w:rsidR="00B67ED9" w:rsidRPr="002E46B8" w:rsidRDefault="00B24D45" w:rsidP="002E46B8">
      <w:pPr>
        <w:spacing w:line="360" w:lineRule="auto"/>
        <w:jc w:val="both"/>
        <w:rPr>
          <w:rFonts w:ascii="Times New Roman" w:hAnsi="Times New Roman"/>
          <w:sz w:val="24"/>
          <w:szCs w:val="24"/>
        </w:rPr>
      </w:pPr>
      <w:r w:rsidRPr="00B24D45">
        <w:rPr>
          <w:rFonts w:ascii="Times New Roman" w:hAnsi="Times New Roman"/>
          <w:sz w:val="24"/>
          <w:szCs w:val="24"/>
        </w:rPr>
        <w:t>The map shows the location of the</w:t>
      </w:r>
      <w:r w:rsidR="002E46B8">
        <w:rPr>
          <w:rFonts w:ascii="Times New Roman" w:hAnsi="Times New Roman"/>
          <w:sz w:val="24"/>
          <w:szCs w:val="24"/>
        </w:rPr>
        <w:t xml:space="preserve"> </w:t>
      </w:r>
      <w:r w:rsidR="005567C7">
        <w:rPr>
          <w:rFonts w:ascii="Times New Roman" w:hAnsi="Times New Roman"/>
          <w:sz w:val="24"/>
          <w:szCs w:val="24"/>
        </w:rPr>
        <w:t xml:space="preserve">experimental </w:t>
      </w:r>
      <w:r w:rsidR="005567C7" w:rsidRPr="00B24D45">
        <w:rPr>
          <w:rFonts w:ascii="Times New Roman" w:hAnsi="Times New Roman"/>
          <w:sz w:val="24"/>
          <w:szCs w:val="24"/>
        </w:rPr>
        <w:t>area</w:t>
      </w:r>
      <w:r w:rsidRPr="00B24D45">
        <w:rPr>
          <w:rFonts w:ascii="Times New Roman" w:hAnsi="Times New Roman"/>
          <w:sz w:val="24"/>
          <w:szCs w:val="24"/>
        </w:rPr>
        <w:t>.</w:t>
      </w:r>
      <w:r>
        <w:rPr>
          <w:rFonts w:ascii="Times New Roman" w:hAnsi="Times New Roman"/>
          <w:sz w:val="24"/>
          <w:szCs w:val="24"/>
        </w:rPr>
        <w:t xml:space="preserve"> Experimental site is located in Chakwal district and the total area </w:t>
      </w:r>
      <w:r w:rsidRPr="00B24D45">
        <w:rPr>
          <w:rFonts w:ascii="Times New Roman" w:hAnsi="Times New Roman"/>
          <w:sz w:val="24"/>
          <w:szCs w:val="24"/>
        </w:rPr>
        <w:t>of the district is 660,119 hectares; 785,795 hectares is under cultivation and 39,783 hectares area is covered by the f</w:t>
      </w:r>
      <w:r>
        <w:rPr>
          <w:rFonts w:ascii="Times New Roman" w:hAnsi="Times New Roman"/>
          <w:sz w:val="24"/>
          <w:szCs w:val="24"/>
        </w:rPr>
        <w:t xml:space="preserve">orests. About 8% of the </w:t>
      </w:r>
      <w:r w:rsidRPr="00B24D45">
        <w:rPr>
          <w:rFonts w:ascii="Times New Roman" w:hAnsi="Times New Roman"/>
          <w:sz w:val="24"/>
          <w:szCs w:val="24"/>
        </w:rPr>
        <w:t>total cultivated land is irrigated by canals, wells and tube wells (Government of Punjab 2013).</w:t>
      </w:r>
      <w:r>
        <w:rPr>
          <w:rFonts w:ascii="Times New Roman" w:hAnsi="Times New Roman"/>
          <w:sz w:val="24"/>
          <w:szCs w:val="24"/>
        </w:rPr>
        <w:t xml:space="preserve"> </w:t>
      </w:r>
      <w:r w:rsidRPr="00B24D45">
        <w:rPr>
          <w:rFonts w:ascii="Times New Roman" w:hAnsi="Times New Roman"/>
          <w:sz w:val="24"/>
          <w:szCs w:val="24"/>
        </w:rPr>
        <w:t>About 70% of the population is related to farming or farm related activities. Groundnut and wheat are the main crops of the district. Sorghum, mustard, millet and gram are also grown by the fa</w:t>
      </w:r>
      <w:r>
        <w:rPr>
          <w:rFonts w:ascii="Times New Roman" w:hAnsi="Times New Roman"/>
          <w:sz w:val="24"/>
          <w:szCs w:val="24"/>
        </w:rPr>
        <w:t xml:space="preserve">rmers. Vegetables grown in the </w:t>
      </w:r>
      <w:r w:rsidRPr="00B24D45">
        <w:rPr>
          <w:rFonts w:ascii="Times New Roman" w:hAnsi="Times New Roman"/>
          <w:sz w:val="24"/>
          <w:szCs w:val="24"/>
        </w:rPr>
        <w:t xml:space="preserve">district </w:t>
      </w:r>
      <w:r w:rsidRPr="00B24D45">
        <w:rPr>
          <w:rFonts w:ascii="Times New Roman" w:hAnsi="Times New Roman"/>
          <w:sz w:val="24"/>
          <w:szCs w:val="24"/>
        </w:rPr>
        <w:lastRenderedPageBreak/>
        <w:t>include turnip, cauliflower, tomato, okra, onion and carrot. The fruits are c</w:t>
      </w:r>
      <w:r>
        <w:rPr>
          <w:rFonts w:ascii="Times New Roman" w:hAnsi="Times New Roman"/>
          <w:sz w:val="24"/>
          <w:szCs w:val="24"/>
        </w:rPr>
        <w:t xml:space="preserve">itrus and guava (Government of </w:t>
      </w:r>
      <w:r w:rsidRPr="00B24D45">
        <w:rPr>
          <w:rFonts w:ascii="Times New Roman" w:hAnsi="Times New Roman"/>
          <w:sz w:val="24"/>
          <w:szCs w:val="24"/>
        </w:rPr>
        <w:t>Punjab, 2009b).</w:t>
      </w:r>
      <w:r>
        <w:rPr>
          <w:rFonts w:ascii="Times New Roman" w:hAnsi="Times New Roman"/>
          <w:sz w:val="24"/>
          <w:szCs w:val="24"/>
        </w:rPr>
        <w:t xml:space="preserve"> Percentage of major winter crops is shown in Fig</w:t>
      </w:r>
      <w:r w:rsidR="00DC0E9C">
        <w:rPr>
          <w:rFonts w:ascii="Times New Roman" w:hAnsi="Times New Roman"/>
          <w:sz w:val="24"/>
          <w:szCs w:val="24"/>
        </w:rPr>
        <w:t>ure</w:t>
      </w:r>
      <w:r>
        <w:rPr>
          <w:rFonts w:ascii="Times New Roman" w:hAnsi="Times New Roman"/>
          <w:sz w:val="24"/>
          <w:szCs w:val="24"/>
        </w:rPr>
        <w:t>. 2</w:t>
      </w:r>
      <w:r w:rsidR="00C93598">
        <w:rPr>
          <w:rFonts w:ascii="Times New Roman" w:hAnsi="Times New Roman"/>
          <w:sz w:val="24"/>
          <w:szCs w:val="24"/>
        </w:rPr>
        <w:t>.</w:t>
      </w:r>
    </w:p>
    <w:p w:rsidR="00161AAD" w:rsidRDefault="00161AAD" w:rsidP="002E46B8">
      <w:pPr>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3367971" cy="2011680"/>
            <wp:effectExtent l="19050" t="0" r="387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367971" cy="2011680"/>
                    </a:xfrm>
                    <a:prstGeom prst="rect">
                      <a:avLst/>
                    </a:prstGeom>
                    <a:noFill/>
                    <a:ln w="9525">
                      <a:noFill/>
                      <a:miter lim="800000"/>
                      <a:headEnd/>
                      <a:tailEnd/>
                    </a:ln>
                  </pic:spPr>
                </pic:pic>
              </a:graphicData>
            </a:graphic>
          </wp:inline>
        </w:drawing>
      </w:r>
    </w:p>
    <w:p w:rsidR="002E46B8" w:rsidRPr="004344FB" w:rsidRDefault="003F2D10" w:rsidP="002E46B8">
      <w:pPr>
        <w:tabs>
          <w:tab w:val="left" w:pos="2160"/>
        </w:tabs>
        <w:spacing w:after="0"/>
        <w:ind w:left="2160"/>
        <w:rPr>
          <w:rFonts w:ascii="Times New Roman" w:hAnsi="Times New Roman" w:cs="Times New Roman"/>
          <w:sz w:val="24"/>
          <w:szCs w:val="24"/>
        </w:rPr>
      </w:pPr>
      <w:r>
        <w:rPr>
          <w:rFonts w:ascii="Times New Roman" w:hAnsi="Times New Roman" w:cs="Times New Roman"/>
          <w:b/>
          <w:sz w:val="24"/>
          <w:szCs w:val="24"/>
        </w:rPr>
        <w:t>Fig</w:t>
      </w:r>
      <w:r w:rsidR="00DC0E9C">
        <w:rPr>
          <w:rFonts w:ascii="Times New Roman" w:hAnsi="Times New Roman" w:cs="Times New Roman"/>
          <w:b/>
          <w:sz w:val="24"/>
          <w:szCs w:val="24"/>
        </w:rPr>
        <w:t>ure</w:t>
      </w:r>
      <w:r>
        <w:rPr>
          <w:rFonts w:ascii="Times New Roman" w:hAnsi="Times New Roman" w:cs="Times New Roman"/>
          <w:b/>
          <w:sz w:val="24"/>
          <w:szCs w:val="24"/>
        </w:rPr>
        <w:t>. 2</w:t>
      </w:r>
      <w:r w:rsidR="002E46B8">
        <w:rPr>
          <w:rFonts w:ascii="Times New Roman" w:hAnsi="Times New Roman" w:cs="Times New Roman"/>
          <w:b/>
          <w:sz w:val="24"/>
          <w:szCs w:val="24"/>
        </w:rPr>
        <w:t xml:space="preserve">: </w:t>
      </w:r>
      <w:r w:rsidR="00161AAD" w:rsidRPr="004344FB">
        <w:rPr>
          <w:rFonts w:ascii="Times New Roman" w:hAnsi="Times New Roman" w:cs="Times New Roman"/>
          <w:sz w:val="24"/>
          <w:szCs w:val="24"/>
        </w:rPr>
        <w:t>Winter cropping pattern for major crops in Chakwal</w:t>
      </w:r>
    </w:p>
    <w:p w:rsidR="00161AAD" w:rsidRPr="004344FB" w:rsidRDefault="00B24D45" w:rsidP="002E46B8">
      <w:pPr>
        <w:tabs>
          <w:tab w:val="left" w:pos="2160"/>
        </w:tabs>
        <w:spacing w:after="0"/>
        <w:ind w:left="2160"/>
        <w:rPr>
          <w:rFonts w:ascii="Times New Roman" w:hAnsi="Times New Roman" w:cs="Times New Roman"/>
          <w:sz w:val="24"/>
          <w:szCs w:val="24"/>
        </w:rPr>
      </w:pPr>
      <w:r w:rsidRPr="004344FB">
        <w:rPr>
          <w:rFonts w:ascii="Times New Roman" w:hAnsi="Times New Roman" w:cs="Times New Roman"/>
          <w:sz w:val="24"/>
          <w:szCs w:val="24"/>
        </w:rPr>
        <w:t xml:space="preserve"> (Source:</w:t>
      </w:r>
      <w:r w:rsidR="002556AA" w:rsidRPr="004344FB">
        <w:rPr>
          <w:rFonts w:ascii="Times New Roman" w:hAnsi="Times New Roman" w:cs="Times New Roman"/>
          <w:sz w:val="24"/>
          <w:szCs w:val="24"/>
        </w:rPr>
        <w:t xml:space="preserve"> Akmal, M et </w:t>
      </w:r>
      <w:r w:rsidR="002E46B8" w:rsidRPr="004344FB">
        <w:rPr>
          <w:rFonts w:ascii="Times New Roman" w:hAnsi="Times New Roman" w:cs="Times New Roman"/>
          <w:sz w:val="24"/>
          <w:szCs w:val="24"/>
        </w:rPr>
        <w:t xml:space="preserve">  </w:t>
      </w:r>
      <w:r w:rsidR="002556AA" w:rsidRPr="004344FB">
        <w:rPr>
          <w:rFonts w:ascii="Times New Roman" w:hAnsi="Times New Roman" w:cs="Times New Roman"/>
          <w:sz w:val="24"/>
          <w:szCs w:val="24"/>
        </w:rPr>
        <w:t>al, 2014)</w:t>
      </w:r>
    </w:p>
    <w:p w:rsidR="005850A9" w:rsidRDefault="008E4097" w:rsidP="008E40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study two crops were selected (Wheat and Barley) for modeling. Wheat </w:t>
      </w:r>
      <w:r w:rsidR="002E46B8">
        <w:rPr>
          <w:rFonts w:ascii="Times New Roman" w:hAnsi="Times New Roman" w:cs="Times New Roman"/>
          <w:sz w:val="24"/>
          <w:szCs w:val="24"/>
        </w:rPr>
        <w:t>and Barley varieties</w:t>
      </w:r>
      <w:r>
        <w:rPr>
          <w:rFonts w:ascii="Times New Roman" w:hAnsi="Times New Roman" w:cs="Times New Roman"/>
          <w:sz w:val="24"/>
          <w:szCs w:val="24"/>
        </w:rPr>
        <w:t xml:space="preserve"> of chakwal-50 </w:t>
      </w:r>
      <w:r w:rsidR="002E46B8">
        <w:rPr>
          <w:rFonts w:ascii="Times New Roman" w:hAnsi="Times New Roman" w:cs="Times New Roman"/>
          <w:sz w:val="24"/>
          <w:szCs w:val="24"/>
        </w:rPr>
        <w:t>and Joo-83 were</w:t>
      </w:r>
      <w:r>
        <w:rPr>
          <w:rFonts w:ascii="Times New Roman" w:hAnsi="Times New Roman" w:cs="Times New Roman"/>
          <w:sz w:val="24"/>
          <w:szCs w:val="24"/>
        </w:rPr>
        <w:t xml:space="preserve"> used for model calibration</w:t>
      </w:r>
      <w:r w:rsidR="002E46B8">
        <w:rPr>
          <w:rFonts w:ascii="Times New Roman" w:hAnsi="Times New Roman" w:cs="Times New Roman"/>
          <w:sz w:val="24"/>
          <w:szCs w:val="24"/>
        </w:rPr>
        <w:t xml:space="preserve"> respectively. Previous three</w:t>
      </w:r>
      <w:r>
        <w:rPr>
          <w:rFonts w:ascii="Times New Roman" w:hAnsi="Times New Roman" w:cs="Times New Roman"/>
          <w:sz w:val="24"/>
          <w:szCs w:val="24"/>
        </w:rPr>
        <w:t xml:space="preserve"> years (</w:t>
      </w:r>
      <w:r w:rsidR="002E46B8">
        <w:rPr>
          <w:rFonts w:ascii="Times New Roman" w:hAnsi="Times New Roman" w:cs="Times New Roman"/>
          <w:sz w:val="24"/>
          <w:szCs w:val="24"/>
        </w:rPr>
        <w:t xml:space="preserve">2010, </w:t>
      </w:r>
      <w:r>
        <w:rPr>
          <w:rFonts w:ascii="Times New Roman" w:hAnsi="Times New Roman" w:cs="Times New Roman"/>
          <w:sz w:val="24"/>
          <w:szCs w:val="24"/>
        </w:rPr>
        <w:t>2012 and 2013) data</w:t>
      </w:r>
      <w:r w:rsidR="002E46B8">
        <w:rPr>
          <w:rFonts w:ascii="Times New Roman" w:hAnsi="Times New Roman" w:cs="Times New Roman"/>
          <w:sz w:val="24"/>
          <w:szCs w:val="24"/>
        </w:rPr>
        <w:t xml:space="preserve"> for wheat and two year (2012 and 2013) data for barley</w:t>
      </w:r>
      <w:r>
        <w:rPr>
          <w:rFonts w:ascii="Times New Roman" w:hAnsi="Times New Roman" w:cs="Times New Roman"/>
          <w:sz w:val="24"/>
          <w:szCs w:val="24"/>
        </w:rPr>
        <w:t xml:space="preserve"> were collected from the experimental site (BARI) including </w:t>
      </w:r>
      <w:r w:rsidRPr="008E4097">
        <w:rPr>
          <w:rFonts w:ascii="Times New Roman" w:hAnsi="Times New Roman" w:cs="Times New Roman"/>
          <w:sz w:val="24"/>
          <w:szCs w:val="24"/>
        </w:rPr>
        <w:t>Parameters</w:t>
      </w:r>
      <w:r w:rsidR="005850A9">
        <w:rPr>
          <w:rFonts w:ascii="Times New Roman" w:hAnsi="Times New Roman" w:cs="Times New Roman"/>
          <w:sz w:val="24"/>
          <w:szCs w:val="24"/>
        </w:rPr>
        <w:t xml:space="preserve"> shown in Table 1.</w:t>
      </w:r>
    </w:p>
    <w:p w:rsidR="005850A9" w:rsidRPr="005850A9" w:rsidRDefault="005850A9" w:rsidP="002B397A">
      <w:pPr>
        <w:spacing w:after="0" w:line="360" w:lineRule="auto"/>
        <w:ind w:left="2160" w:firstLine="720"/>
        <w:jc w:val="both"/>
        <w:rPr>
          <w:rFonts w:ascii="Times New Roman" w:hAnsi="Times New Roman" w:cs="Times New Roman"/>
          <w:b/>
          <w:sz w:val="24"/>
          <w:szCs w:val="24"/>
        </w:rPr>
      </w:pPr>
      <w:r w:rsidRPr="005850A9">
        <w:rPr>
          <w:rFonts w:ascii="Times New Roman" w:hAnsi="Times New Roman" w:cs="Times New Roman"/>
          <w:b/>
          <w:sz w:val="24"/>
          <w:szCs w:val="24"/>
        </w:rPr>
        <w:t xml:space="preserve">Table 1. </w:t>
      </w:r>
      <w:r w:rsidRPr="004344FB">
        <w:rPr>
          <w:rFonts w:ascii="Times New Roman" w:hAnsi="Times New Roman" w:cs="Times New Roman"/>
          <w:sz w:val="24"/>
          <w:szCs w:val="24"/>
        </w:rPr>
        <w:t>Crop data required for DSSAT</w:t>
      </w:r>
    </w:p>
    <w:tbl>
      <w:tblPr>
        <w:tblW w:w="4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0"/>
        <w:gridCol w:w="2000"/>
      </w:tblGrid>
      <w:tr w:rsidR="005850A9" w:rsidRPr="005850A9" w:rsidTr="002E46B8">
        <w:trPr>
          <w:trHeight w:val="300"/>
          <w:jc w:val="center"/>
        </w:trPr>
        <w:tc>
          <w:tcPr>
            <w:tcW w:w="2500" w:type="dxa"/>
            <w:shd w:val="clear" w:color="auto" w:fill="auto"/>
            <w:noWrap/>
            <w:vAlign w:val="bottom"/>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Planting date</w:t>
            </w:r>
          </w:p>
        </w:tc>
        <w:tc>
          <w:tcPr>
            <w:tcW w:w="2000" w:type="dxa"/>
            <w:shd w:val="clear" w:color="auto" w:fill="auto"/>
            <w:noWrap/>
            <w:vAlign w:val="bottom"/>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 xml:space="preserve">Row </w:t>
            </w:r>
            <w:r w:rsidR="006C122B" w:rsidRPr="005850A9">
              <w:rPr>
                <w:rFonts w:ascii="Times New Roman" w:eastAsia="Times New Roman" w:hAnsi="Times New Roman" w:cs="Times New Roman"/>
                <w:color w:val="000000"/>
                <w:sz w:val="24"/>
                <w:szCs w:val="24"/>
              </w:rPr>
              <w:t>spacing</w:t>
            </w:r>
            <w:r w:rsidRPr="005850A9">
              <w:rPr>
                <w:rFonts w:ascii="Times New Roman" w:eastAsia="Times New Roman" w:hAnsi="Times New Roman" w:cs="Times New Roman"/>
                <w:color w:val="000000"/>
                <w:sz w:val="24"/>
                <w:szCs w:val="24"/>
              </w:rPr>
              <w:t xml:space="preserve"> (cm)</w:t>
            </w:r>
          </w:p>
        </w:tc>
      </w:tr>
      <w:tr w:rsidR="005850A9" w:rsidRPr="005850A9" w:rsidTr="002E46B8">
        <w:trPr>
          <w:trHeight w:val="300"/>
          <w:jc w:val="center"/>
        </w:trPr>
        <w:tc>
          <w:tcPr>
            <w:tcW w:w="2500" w:type="dxa"/>
            <w:shd w:val="clear" w:color="auto" w:fill="auto"/>
            <w:noWrap/>
            <w:vAlign w:val="bottom"/>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Emergence date</w:t>
            </w:r>
          </w:p>
        </w:tc>
        <w:tc>
          <w:tcPr>
            <w:tcW w:w="2000" w:type="dxa"/>
            <w:shd w:val="clear" w:color="auto" w:fill="auto"/>
            <w:noWrap/>
            <w:vAlign w:val="bottom"/>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Anthesis date</w:t>
            </w:r>
          </w:p>
        </w:tc>
      </w:tr>
      <w:tr w:rsidR="005850A9" w:rsidRPr="005850A9" w:rsidTr="002E46B8">
        <w:trPr>
          <w:trHeight w:val="300"/>
          <w:jc w:val="center"/>
        </w:trPr>
        <w:tc>
          <w:tcPr>
            <w:tcW w:w="2500" w:type="dxa"/>
            <w:shd w:val="clear" w:color="auto" w:fill="auto"/>
            <w:noWrap/>
            <w:vAlign w:val="bottom"/>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Planting depth (cm)</w:t>
            </w:r>
          </w:p>
        </w:tc>
        <w:tc>
          <w:tcPr>
            <w:tcW w:w="2000" w:type="dxa"/>
            <w:shd w:val="clear" w:color="auto" w:fill="auto"/>
            <w:noWrap/>
            <w:vAlign w:val="bottom"/>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Plant  height (cm)</w:t>
            </w:r>
          </w:p>
        </w:tc>
      </w:tr>
      <w:tr w:rsidR="005850A9" w:rsidRPr="005850A9" w:rsidTr="002E46B8">
        <w:trPr>
          <w:trHeight w:val="300"/>
          <w:jc w:val="center"/>
        </w:trPr>
        <w:tc>
          <w:tcPr>
            <w:tcW w:w="2500" w:type="dxa"/>
            <w:shd w:val="clear" w:color="auto" w:fill="auto"/>
            <w:noWrap/>
            <w:vAlign w:val="bottom"/>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Planting method</w:t>
            </w:r>
          </w:p>
        </w:tc>
        <w:tc>
          <w:tcPr>
            <w:tcW w:w="2000" w:type="dxa"/>
            <w:shd w:val="clear" w:color="auto" w:fill="auto"/>
            <w:noWrap/>
            <w:vAlign w:val="bottom"/>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Maturity date</w:t>
            </w:r>
          </w:p>
        </w:tc>
      </w:tr>
      <w:tr w:rsidR="005850A9" w:rsidRPr="005850A9" w:rsidTr="002E46B8">
        <w:trPr>
          <w:trHeight w:val="600"/>
          <w:jc w:val="center"/>
        </w:trPr>
        <w:tc>
          <w:tcPr>
            <w:tcW w:w="2500" w:type="dxa"/>
            <w:shd w:val="clear" w:color="auto" w:fill="auto"/>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Plant population at seeding (plants/m2)</w:t>
            </w:r>
          </w:p>
        </w:tc>
        <w:tc>
          <w:tcPr>
            <w:tcW w:w="2000" w:type="dxa"/>
            <w:shd w:val="clear" w:color="auto" w:fill="auto"/>
            <w:noWrap/>
            <w:vAlign w:val="center"/>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Harvesting date</w:t>
            </w:r>
          </w:p>
        </w:tc>
      </w:tr>
      <w:tr w:rsidR="005850A9" w:rsidRPr="005850A9" w:rsidTr="002E46B8">
        <w:trPr>
          <w:trHeight w:val="600"/>
          <w:jc w:val="center"/>
        </w:trPr>
        <w:tc>
          <w:tcPr>
            <w:tcW w:w="2500" w:type="dxa"/>
            <w:shd w:val="clear" w:color="auto" w:fill="auto"/>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Plant population at emergence (plants/m2)</w:t>
            </w:r>
          </w:p>
        </w:tc>
        <w:tc>
          <w:tcPr>
            <w:tcW w:w="2000" w:type="dxa"/>
            <w:shd w:val="clear" w:color="auto" w:fill="auto"/>
            <w:noWrap/>
            <w:vAlign w:val="center"/>
            <w:hideMark/>
          </w:tcPr>
          <w:p w:rsidR="005850A9" w:rsidRPr="005850A9" w:rsidRDefault="005850A9" w:rsidP="005850A9">
            <w:pPr>
              <w:spacing w:after="0" w:line="240" w:lineRule="auto"/>
              <w:rPr>
                <w:rFonts w:ascii="Times New Roman" w:eastAsia="Times New Roman" w:hAnsi="Times New Roman" w:cs="Times New Roman"/>
                <w:color w:val="000000"/>
                <w:sz w:val="24"/>
                <w:szCs w:val="24"/>
              </w:rPr>
            </w:pPr>
            <w:r w:rsidRPr="005850A9">
              <w:rPr>
                <w:rFonts w:ascii="Times New Roman" w:eastAsia="Times New Roman" w:hAnsi="Times New Roman" w:cs="Times New Roman"/>
                <w:color w:val="000000"/>
                <w:sz w:val="24"/>
                <w:szCs w:val="24"/>
              </w:rPr>
              <w:t>Yield (kg/ha)</w:t>
            </w:r>
          </w:p>
        </w:tc>
      </w:tr>
    </w:tbl>
    <w:p w:rsidR="003F2D10" w:rsidRDefault="003F2D10" w:rsidP="003F2D10">
      <w:pPr>
        <w:spacing w:line="360" w:lineRule="auto"/>
        <w:jc w:val="both"/>
        <w:rPr>
          <w:rFonts w:ascii="Times New Roman" w:hAnsi="Times New Roman" w:cs="Times New Roman"/>
          <w:sz w:val="24"/>
          <w:szCs w:val="24"/>
        </w:rPr>
      </w:pPr>
      <w:r w:rsidRPr="00D135C8">
        <w:rPr>
          <w:rFonts w:ascii="Times New Roman" w:hAnsi="Times New Roman" w:cs="Times New Roman"/>
          <w:sz w:val="24"/>
          <w:szCs w:val="24"/>
        </w:rPr>
        <w:t xml:space="preserve">Crop simulation models are complementary tools in field. In this perspective, one crop growth </w:t>
      </w:r>
      <w:r>
        <w:rPr>
          <w:rFonts w:ascii="Times New Roman" w:hAnsi="Times New Roman" w:cs="Times New Roman"/>
          <w:sz w:val="24"/>
          <w:szCs w:val="24"/>
        </w:rPr>
        <w:t>model DSSAT (Decision Support System for Agro-technology Transfer</w:t>
      </w:r>
      <w:r w:rsidRPr="00D135C8">
        <w:rPr>
          <w:rFonts w:ascii="Times New Roman" w:hAnsi="Times New Roman" w:cs="Times New Roman"/>
          <w:sz w:val="24"/>
          <w:szCs w:val="24"/>
        </w:rPr>
        <w:t>) will be calibrated and validated to predict crop</w:t>
      </w:r>
      <w:r>
        <w:rPr>
          <w:rFonts w:ascii="Times New Roman" w:hAnsi="Times New Roman" w:cs="Times New Roman"/>
          <w:sz w:val="24"/>
          <w:szCs w:val="24"/>
        </w:rPr>
        <w:t>p</w:t>
      </w:r>
      <w:r w:rsidRPr="00D135C8">
        <w:rPr>
          <w:rFonts w:ascii="Times New Roman" w:hAnsi="Times New Roman" w:cs="Times New Roman"/>
          <w:sz w:val="24"/>
          <w:szCs w:val="24"/>
        </w:rPr>
        <w:t xml:space="preserve">ing pattern (shifting sowing date), growth and yield of wheat </w:t>
      </w:r>
      <w:r>
        <w:rPr>
          <w:rFonts w:ascii="Times New Roman" w:hAnsi="Times New Roman" w:cs="Times New Roman"/>
          <w:sz w:val="24"/>
          <w:szCs w:val="24"/>
        </w:rPr>
        <w:t xml:space="preserve">and Barley </w:t>
      </w:r>
      <w:r w:rsidRPr="00D135C8">
        <w:rPr>
          <w:rFonts w:ascii="Times New Roman" w:hAnsi="Times New Roman" w:cs="Times New Roman"/>
          <w:sz w:val="24"/>
          <w:szCs w:val="24"/>
        </w:rPr>
        <w:t xml:space="preserve">under rainfed conditions for </w:t>
      </w:r>
      <w:proofErr w:type="spellStart"/>
      <w:r w:rsidRPr="00D135C8">
        <w:rPr>
          <w:rFonts w:ascii="Times New Roman" w:hAnsi="Times New Roman" w:cs="Times New Roman"/>
          <w:sz w:val="24"/>
          <w:szCs w:val="24"/>
        </w:rPr>
        <w:t>Pothwar</w:t>
      </w:r>
      <w:proofErr w:type="spellEnd"/>
      <w:r w:rsidRPr="00D135C8">
        <w:rPr>
          <w:rFonts w:ascii="Times New Roman" w:hAnsi="Times New Roman" w:cs="Times New Roman"/>
          <w:sz w:val="24"/>
          <w:szCs w:val="24"/>
        </w:rPr>
        <w:t xml:space="preserve"> region of Pakistan.</w:t>
      </w:r>
      <w:r w:rsidR="00D669AE">
        <w:rPr>
          <w:rFonts w:ascii="Times New Roman" w:hAnsi="Times New Roman" w:cs="Times New Roman"/>
          <w:sz w:val="24"/>
          <w:szCs w:val="24"/>
        </w:rPr>
        <w:t xml:space="preserve"> </w:t>
      </w:r>
    </w:p>
    <w:p w:rsidR="00D669AE" w:rsidRDefault="00D669AE" w:rsidP="00D669AE">
      <w:pPr>
        <w:spacing w:line="360" w:lineRule="auto"/>
        <w:jc w:val="both"/>
        <w:rPr>
          <w:rFonts w:ascii="Times New Roman" w:hAnsi="Times New Roman" w:cs="Times New Roman"/>
          <w:sz w:val="24"/>
          <w:szCs w:val="24"/>
        </w:rPr>
      </w:pPr>
      <w:r w:rsidRPr="00D669AE">
        <w:rPr>
          <w:rFonts w:ascii="Times New Roman" w:hAnsi="Times New Roman" w:cs="Times New Roman"/>
          <w:sz w:val="24"/>
          <w:szCs w:val="24"/>
        </w:rPr>
        <w:t xml:space="preserve">The input data required to run the DSSAT models include daily weather data (maximum and minimum air temperature, rainfall, and solar radiation); soil characterization data (physical, chemical, and morphological properties for each layer); a set of cultivar-specific coefficients characterizing the cultivar being grown in terms of plant development and grain biomass; and crop </w:t>
      </w:r>
      <w:r w:rsidRPr="00D669AE">
        <w:rPr>
          <w:rFonts w:ascii="Times New Roman" w:hAnsi="Times New Roman" w:cs="Times New Roman"/>
          <w:sz w:val="24"/>
          <w:szCs w:val="24"/>
        </w:rPr>
        <w:lastRenderedPageBreak/>
        <w:t>management information, such as plant population, row spacing, seeding depth, and application of fertilizer and irrigation. The soil water balance is simulated to evaluate potential yield reduction caused by soil water deficits. The soil water balance is determined on a daily basis as a function of precipitation, irrigation, transpiration, soil evaporation, runoff, and drainage from the bottom of the profile</w:t>
      </w:r>
      <w:r>
        <w:rPr>
          <w:rFonts w:ascii="Times New Roman" w:hAnsi="Times New Roman" w:cs="Times New Roman"/>
          <w:sz w:val="24"/>
          <w:szCs w:val="24"/>
        </w:rPr>
        <w:t>. The main components and module structure are shown in Fig</w:t>
      </w:r>
      <w:r w:rsidR="00DC0E9C">
        <w:rPr>
          <w:rFonts w:ascii="Times New Roman" w:hAnsi="Times New Roman" w:cs="Times New Roman"/>
          <w:sz w:val="24"/>
          <w:szCs w:val="24"/>
        </w:rPr>
        <w:t>ure</w:t>
      </w:r>
      <w:r>
        <w:rPr>
          <w:rFonts w:ascii="Times New Roman" w:hAnsi="Times New Roman" w:cs="Times New Roman"/>
          <w:sz w:val="24"/>
          <w:szCs w:val="24"/>
        </w:rPr>
        <w:t>.3.</w:t>
      </w:r>
    </w:p>
    <w:p w:rsidR="00D669AE" w:rsidRDefault="00D669AE" w:rsidP="002E46B8">
      <w:pPr>
        <w:spacing w:line="360" w:lineRule="auto"/>
        <w:jc w:val="center"/>
        <w:rPr>
          <w:rFonts w:ascii="Times New Roman" w:hAnsi="Times New Roman" w:cs="Times New Roman"/>
          <w:sz w:val="24"/>
          <w:szCs w:val="24"/>
        </w:rPr>
      </w:pPr>
      <w:r w:rsidRPr="00D669AE">
        <w:rPr>
          <w:rFonts w:ascii="Times New Roman" w:hAnsi="Times New Roman" w:cs="Times New Roman"/>
          <w:noProof/>
          <w:sz w:val="24"/>
          <w:szCs w:val="24"/>
        </w:rPr>
        <w:drawing>
          <wp:inline distT="0" distB="0" distL="0" distR="0">
            <wp:extent cx="3474720" cy="2777918"/>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3474720" cy="2777918"/>
                    </a:xfrm>
                    <a:prstGeom prst="rect">
                      <a:avLst/>
                    </a:prstGeom>
                    <a:noFill/>
                    <a:ln w="9525">
                      <a:noFill/>
                      <a:miter lim="800000"/>
                      <a:headEnd/>
                      <a:tailEnd/>
                    </a:ln>
                  </pic:spPr>
                </pic:pic>
              </a:graphicData>
            </a:graphic>
          </wp:inline>
        </w:drawing>
      </w:r>
    </w:p>
    <w:p w:rsidR="00D669AE" w:rsidRPr="00D669AE" w:rsidRDefault="00D669AE" w:rsidP="002E46B8">
      <w:pPr>
        <w:spacing w:line="360" w:lineRule="auto"/>
        <w:ind w:left="1440"/>
        <w:jc w:val="both"/>
        <w:rPr>
          <w:rFonts w:ascii="Times New Roman" w:hAnsi="Times New Roman" w:cs="Times New Roman"/>
          <w:sz w:val="24"/>
          <w:szCs w:val="24"/>
        </w:rPr>
      </w:pPr>
      <w:r w:rsidRPr="00964A7D">
        <w:rPr>
          <w:rFonts w:ascii="Times New Roman" w:hAnsi="Times New Roman" w:cs="Times New Roman"/>
          <w:b/>
          <w:sz w:val="24"/>
          <w:szCs w:val="24"/>
        </w:rPr>
        <w:t>Fig</w:t>
      </w:r>
      <w:r w:rsidR="00DC0E9C">
        <w:rPr>
          <w:rFonts w:ascii="Times New Roman" w:hAnsi="Times New Roman" w:cs="Times New Roman"/>
          <w:b/>
          <w:sz w:val="24"/>
          <w:szCs w:val="24"/>
        </w:rPr>
        <w:t>ure</w:t>
      </w:r>
      <w:r w:rsidRPr="00964A7D">
        <w:rPr>
          <w:rFonts w:ascii="Times New Roman" w:hAnsi="Times New Roman" w:cs="Times New Roman"/>
          <w:b/>
          <w:sz w:val="24"/>
          <w:szCs w:val="24"/>
        </w:rPr>
        <w:t>.3.</w:t>
      </w:r>
      <w:r>
        <w:rPr>
          <w:rFonts w:ascii="Times New Roman" w:hAnsi="Times New Roman" w:cs="Times New Roman"/>
          <w:sz w:val="24"/>
          <w:szCs w:val="24"/>
        </w:rPr>
        <w:t xml:space="preserve"> Overview of the components and modular structure of DSSAT v.4.5.0.0</w:t>
      </w:r>
    </w:p>
    <w:p w:rsidR="002137F2" w:rsidRDefault="002E46B8">
      <w:pPr>
        <w:rPr>
          <w:rFonts w:ascii="Times New Roman" w:hAnsi="Times New Roman" w:cs="Times New Roman"/>
          <w:b/>
          <w:sz w:val="24"/>
          <w:szCs w:val="24"/>
        </w:rPr>
      </w:pPr>
      <w:r>
        <w:rPr>
          <w:rFonts w:ascii="Times New Roman" w:hAnsi="Times New Roman" w:cs="Times New Roman"/>
          <w:b/>
          <w:sz w:val="24"/>
          <w:szCs w:val="24"/>
        </w:rPr>
        <w:t xml:space="preserve">2.2. </w:t>
      </w:r>
      <w:r w:rsidR="002137F2" w:rsidRPr="002137F2">
        <w:rPr>
          <w:rFonts w:ascii="Times New Roman" w:hAnsi="Times New Roman" w:cs="Times New Roman"/>
          <w:b/>
          <w:sz w:val="24"/>
          <w:szCs w:val="24"/>
        </w:rPr>
        <w:t>Meteorological Data:</w:t>
      </w:r>
    </w:p>
    <w:p w:rsidR="00D669AE" w:rsidRDefault="00D669AE" w:rsidP="002E46B8">
      <w:pPr>
        <w:jc w:val="both"/>
        <w:rPr>
          <w:rFonts w:ascii="Times New Roman" w:hAnsi="Times New Roman" w:cs="Times New Roman"/>
          <w:sz w:val="24"/>
          <w:szCs w:val="24"/>
        </w:rPr>
      </w:pPr>
      <w:r>
        <w:rPr>
          <w:rFonts w:ascii="Times New Roman" w:hAnsi="Times New Roman" w:cs="Times New Roman"/>
          <w:sz w:val="24"/>
          <w:szCs w:val="24"/>
        </w:rPr>
        <w:t>The climate data,</w:t>
      </w:r>
      <w:r w:rsidRPr="00D669AE">
        <w:rPr>
          <w:rFonts w:ascii="Times New Roman" w:hAnsi="Times New Roman" w:cs="Times New Roman"/>
          <w:sz w:val="24"/>
          <w:szCs w:val="24"/>
        </w:rPr>
        <w:t xml:space="preserve"> maximum and minimum temperature (°C), Rainfall (mm) and solar radiation (MJ m-</w:t>
      </w:r>
      <w:r w:rsidRPr="00D669AE">
        <w:rPr>
          <w:rFonts w:ascii="Times New Roman" w:hAnsi="Times New Roman" w:cs="Times New Roman"/>
          <w:sz w:val="24"/>
          <w:szCs w:val="24"/>
          <w:vertAlign w:val="superscript"/>
        </w:rPr>
        <w:t>2</w:t>
      </w:r>
      <w:r w:rsidRPr="00D669AE">
        <w:rPr>
          <w:rFonts w:ascii="Times New Roman" w:hAnsi="Times New Roman" w:cs="Times New Roman"/>
          <w:sz w:val="24"/>
          <w:szCs w:val="24"/>
        </w:rPr>
        <w:t xml:space="preserve"> d</w:t>
      </w:r>
      <w:r w:rsidRPr="00D669AE">
        <w:rPr>
          <w:rFonts w:ascii="Times New Roman" w:hAnsi="Times New Roman" w:cs="Times New Roman"/>
          <w:sz w:val="24"/>
          <w:szCs w:val="24"/>
          <w:vertAlign w:val="superscript"/>
        </w:rPr>
        <w:t>-1</w:t>
      </w:r>
      <w:r w:rsidRPr="00D669AE">
        <w:rPr>
          <w:rFonts w:ascii="Times New Roman" w:hAnsi="Times New Roman" w:cs="Times New Roman"/>
          <w:sz w:val="24"/>
          <w:szCs w:val="24"/>
        </w:rPr>
        <w:t>)</w:t>
      </w:r>
      <w:r>
        <w:rPr>
          <w:rFonts w:ascii="Times New Roman" w:hAnsi="Times New Roman" w:cs="Times New Roman"/>
          <w:sz w:val="24"/>
          <w:szCs w:val="24"/>
        </w:rPr>
        <w:t xml:space="preserve">, of last 31 years (1984-2015) </w:t>
      </w:r>
      <w:r w:rsidRPr="00D669AE">
        <w:rPr>
          <w:rFonts w:ascii="Times New Roman" w:hAnsi="Times New Roman" w:cs="Times New Roman"/>
          <w:sz w:val="24"/>
          <w:szCs w:val="24"/>
        </w:rPr>
        <w:t xml:space="preserve">was obtained </w:t>
      </w:r>
      <w:r>
        <w:rPr>
          <w:rFonts w:ascii="Times New Roman" w:hAnsi="Times New Roman" w:cs="Times New Roman"/>
          <w:sz w:val="24"/>
          <w:szCs w:val="24"/>
        </w:rPr>
        <w:t xml:space="preserve">from Soil and Water Conservation Research Institute (SAWCRI), Chakwal. Data of the years (1984-2000) was in the raw form and contained missing data. The raw data was compiled in excel sheets and missing data gaps were filled by using some climate </w:t>
      </w:r>
      <w:r w:rsidR="00964A7D">
        <w:rPr>
          <w:rFonts w:ascii="Times New Roman" w:hAnsi="Times New Roman" w:cs="Times New Roman"/>
          <w:sz w:val="24"/>
          <w:szCs w:val="24"/>
        </w:rPr>
        <w:t>software and were again converted to the format</w:t>
      </w:r>
      <w:r w:rsidR="001E5DB1">
        <w:rPr>
          <w:rFonts w:ascii="Times New Roman" w:hAnsi="Times New Roman" w:cs="Times New Roman"/>
          <w:sz w:val="24"/>
          <w:szCs w:val="24"/>
        </w:rPr>
        <w:t xml:space="preserve"> of DSSAT (Fig</w:t>
      </w:r>
      <w:r w:rsidR="00DC0E9C">
        <w:rPr>
          <w:rFonts w:ascii="Times New Roman" w:hAnsi="Times New Roman" w:cs="Times New Roman"/>
          <w:sz w:val="24"/>
          <w:szCs w:val="24"/>
        </w:rPr>
        <w:t>ure</w:t>
      </w:r>
      <w:r w:rsidR="001E5DB1">
        <w:rPr>
          <w:rFonts w:ascii="Times New Roman" w:hAnsi="Times New Roman" w:cs="Times New Roman"/>
          <w:sz w:val="24"/>
          <w:szCs w:val="24"/>
        </w:rPr>
        <w:t>.4).</w:t>
      </w:r>
    </w:p>
    <w:p w:rsidR="001E5DB1" w:rsidRDefault="001E5DB1" w:rsidP="005E7E66">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790985" cy="237744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rcRect/>
                    <a:stretch>
                      <a:fillRect/>
                    </a:stretch>
                  </pic:blipFill>
                  <pic:spPr bwMode="auto">
                    <a:xfrm>
                      <a:off x="0" y="0"/>
                      <a:ext cx="4790985" cy="2377440"/>
                    </a:xfrm>
                    <a:prstGeom prst="rect">
                      <a:avLst/>
                    </a:prstGeom>
                    <a:noFill/>
                    <a:ln w="9525">
                      <a:noFill/>
                      <a:miter lim="800000"/>
                      <a:headEnd/>
                      <a:tailEnd/>
                    </a:ln>
                  </pic:spPr>
                </pic:pic>
              </a:graphicData>
            </a:graphic>
          </wp:inline>
        </w:drawing>
      </w:r>
    </w:p>
    <w:p w:rsidR="001E5DB1" w:rsidRDefault="001E5DB1" w:rsidP="005E7E66">
      <w:pPr>
        <w:ind w:firstLine="720"/>
        <w:rPr>
          <w:rFonts w:ascii="Times New Roman" w:hAnsi="Times New Roman" w:cs="Times New Roman"/>
          <w:sz w:val="24"/>
          <w:szCs w:val="24"/>
        </w:rPr>
      </w:pPr>
      <w:r w:rsidRPr="001E5DB1">
        <w:rPr>
          <w:rFonts w:ascii="Times New Roman" w:hAnsi="Times New Roman" w:cs="Times New Roman"/>
          <w:b/>
          <w:sz w:val="24"/>
          <w:szCs w:val="24"/>
        </w:rPr>
        <w:t>Fig</w:t>
      </w:r>
      <w:r w:rsidR="00DC0E9C">
        <w:rPr>
          <w:rFonts w:ascii="Times New Roman" w:hAnsi="Times New Roman" w:cs="Times New Roman"/>
          <w:b/>
          <w:sz w:val="24"/>
          <w:szCs w:val="24"/>
        </w:rPr>
        <w:t>ure</w:t>
      </w:r>
      <w:r w:rsidRPr="001E5DB1">
        <w:rPr>
          <w:rFonts w:ascii="Times New Roman" w:hAnsi="Times New Roman" w:cs="Times New Roman"/>
          <w:b/>
          <w:sz w:val="24"/>
          <w:szCs w:val="24"/>
        </w:rPr>
        <w:t>.4.</w:t>
      </w:r>
      <w:r>
        <w:rPr>
          <w:rFonts w:ascii="Times New Roman" w:hAnsi="Times New Roman" w:cs="Times New Roman"/>
          <w:sz w:val="24"/>
          <w:szCs w:val="24"/>
        </w:rPr>
        <w:t xml:space="preserve"> Climate data files and format in DSSAT</w:t>
      </w:r>
    </w:p>
    <w:p w:rsidR="00CD40EE" w:rsidRPr="005850A9" w:rsidRDefault="002E46B8">
      <w:pPr>
        <w:rPr>
          <w:rFonts w:ascii="Times New Roman" w:hAnsi="Times New Roman" w:cs="Times New Roman"/>
          <w:b/>
          <w:sz w:val="24"/>
          <w:szCs w:val="24"/>
        </w:rPr>
      </w:pPr>
      <w:r>
        <w:rPr>
          <w:rFonts w:ascii="Times New Roman" w:hAnsi="Times New Roman" w:cs="Times New Roman"/>
          <w:b/>
          <w:sz w:val="24"/>
          <w:szCs w:val="24"/>
        </w:rPr>
        <w:t>2.3</w:t>
      </w:r>
      <w:r w:rsidR="005567C7">
        <w:rPr>
          <w:rFonts w:ascii="Times New Roman" w:hAnsi="Times New Roman" w:cs="Times New Roman"/>
          <w:b/>
          <w:sz w:val="24"/>
          <w:szCs w:val="24"/>
        </w:rPr>
        <w:t>. Soil</w:t>
      </w:r>
      <w:r w:rsidR="00CD40EE" w:rsidRPr="005850A9">
        <w:rPr>
          <w:rFonts w:ascii="Times New Roman" w:hAnsi="Times New Roman" w:cs="Times New Roman"/>
          <w:b/>
          <w:sz w:val="24"/>
          <w:szCs w:val="24"/>
        </w:rPr>
        <w:t xml:space="preserve"> Properties:</w:t>
      </w:r>
    </w:p>
    <w:p w:rsidR="00CD40EE" w:rsidRDefault="00CD40EE">
      <w:pPr>
        <w:rPr>
          <w:rFonts w:ascii="Times New Roman" w:hAnsi="Times New Roman" w:cs="Times New Roman"/>
          <w:sz w:val="24"/>
          <w:szCs w:val="24"/>
        </w:rPr>
      </w:pPr>
      <w:r>
        <w:rPr>
          <w:rFonts w:ascii="Times New Roman" w:hAnsi="Times New Roman" w:cs="Times New Roman"/>
          <w:sz w:val="24"/>
          <w:szCs w:val="24"/>
        </w:rPr>
        <w:t xml:space="preserve">For the purpose of soil analysis soil pit at a depth of 100 cm was dug and the data of soil </w:t>
      </w:r>
      <w:r w:rsidR="002E46B8">
        <w:rPr>
          <w:rFonts w:ascii="Times New Roman" w:hAnsi="Times New Roman" w:cs="Times New Roman"/>
          <w:sz w:val="24"/>
          <w:szCs w:val="24"/>
        </w:rPr>
        <w:t>was calculated as shown in Table 2</w:t>
      </w:r>
      <w:r>
        <w:rPr>
          <w:rFonts w:ascii="Times New Roman" w:hAnsi="Times New Roman" w:cs="Times New Roman"/>
          <w:sz w:val="24"/>
          <w:szCs w:val="24"/>
        </w:rPr>
        <w:t>.</w:t>
      </w:r>
    </w:p>
    <w:p w:rsidR="002E46B8" w:rsidRPr="002E46B8" w:rsidRDefault="002E46B8" w:rsidP="002B397A">
      <w:pPr>
        <w:spacing w:after="0"/>
        <w:rPr>
          <w:rFonts w:ascii="Times New Roman" w:hAnsi="Times New Roman" w:cs="Times New Roman"/>
          <w:b/>
          <w:sz w:val="24"/>
          <w:szCs w:val="24"/>
        </w:rPr>
      </w:pPr>
      <w:r w:rsidRPr="002E46B8">
        <w:rPr>
          <w:rFonts w:ascii="Times New Roman" w:hAnsi="Times New Roman" w:cs="Times New Roman"/>
          <w:b/>
          <w:sz w:val="24"/>
          <w:szCs w:val="24"/>
        </w:rPr>
        <w:t xml:space="preserve">Table 2: </w:t>
      </w:r>
      <w:r w:rsidRPr="002E46B8">
        <w:rPr>
          <w:rFonts w:ascii="Times New Roman" w:hAnsi="Times New Roman" w:cs="Times New Roman"/>
          <w:sz w:val="24"/>
          <w:szCs w:val="24"/>
        </w:rPr>
        <w:t>Soil properties of experimental site (BARI)</w:t>
      </w:r>
    </w:p>
    <w:tbl>
      <w:tblPr>
        <w:tblW w:w="117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1020"/>
        <w:gridCol w:w="986"/>
        <w:gridCol w:w="1219"/>
        <w:gridCol w:w="945"/>
        <w:gridCol w:w="1414"/>
        <w:gridCol w:w="926"/>
        <w:gridCol w:w="990"/>
        <w:gridCol w:w="820"/>
        <w:gridCol w:w="710"/>
        <w:gridCol w:w="900"/>
        <w:gridCol w:w="810"/>
      </w:tblGrid>
      <w:tr w:rsidR="005850A9" w:rsidRPr="002E46B8" w:rsidTr="005850A9">
        <w:trPr>
          <w:trHeight w:val="1155"/>
        </w:trPr>
        <w:tc>
          <w:tcPr>
            <w:tcW w:w="960" w:type="dxa"/>
            <w:shd w:val="clear" w:color="auto" w:fill="auto"/>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Soil depth (cm</w:t>
            </w:r>
          </w:p>
        </w:tc>
        <w:tc>
          <w:tcPr>
            <w:tcW w:w="1020" w:type="dxa"/>
            <w:shd w:val="clear" w:color="auto" w:fill="auto"/>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Lower limit</w:t>
            </w:r>
          </w:p>
        </w:tc>
        <w:tc>
          <w:tcPr>
            <w:tcW w:w="986" w:type="dxa"/>
            <w:shd w:val="clear" w:color="auto" w:fill="auto"/>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Drained upper limit</w:t>
            </w:r>
          </w:p>
        </w:tc>
        <w:tc>
          <w:tcPr>
            <w:tcW w:w="1219" w:type="dxa"/>
            <w:shd w:val="clear" w:color="auto" w:fill="auto"/>
            <w:noWrap/>
            <w:vAlign w:val="center"/>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Saturation</w:t>
            </w:r>
          </w:p>
        </w:tc>
        <w:tc>
          <w:tcPr>
            <w:tcW w:w="945" w:type="dxa"/>
            <w:shd w:val="clear" w:color="auto" w:fill="auto"/>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Root growth factor</w:t>
            </w:r>
          </w:p>
        </w:tc>
        <w:tc>
          <w:tcPr>
            <w:tcW w:w="1414" w:type="dxa"/>
            <w:shd w:val="clear" w:color="auto" w:fill="auto"/>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Saturated hydraulic conductivity cm/h</w:t>
            </w:r>
          </w:p>
        </w:tc>
        <w:tc>
          <w:tcPr>
            <w:tcW w:w="926" w:type="dxa"/>
            <w:shd w:val="clear" w:color="auto" w:fill="auto"/>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Bulk density (g/cm3)</w:t>
            </w:r>
          </w:p>
        </w:tc>
        <w:tc>
          <w:tcPr>
            <w:tcW w:w="990" w:type="dxa"/>
            <w:shd w:val="clear" w:color="auto" w:fill="auto"/>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Organic carbon (%)</w:t>
            </w:r>
          </w:p>
        </w:tc>
        <w:tc>
          <w:tcPr>
            <w:tcW w:w="820" w:type="dxa"/>
            <w:shd w:val="clear" w:color="auto" w:fill="auto"/>
            <w:noWrap/>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Clay (%)</w:t>
            </w:r>
          </w:p>
        </w:tc>
        <w:tc>
          <w:tcPr>
            <w:tcW w:w="710" w:type="dxa"/>
            <w:shd w:val="clear" w:color="auto" w:fill="auto"/>
            <w:noWrap/>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Silt (%)</w:t>
            </w:r>
          </w:p>
        </w:tc>
        <w:tc>
          <w:tcPr>
            <w:tcW w:w="900" w:type="dxa"/>
            <w:shd w:val="clear" w:color="auto" w:fill="auto"/>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Nitrogen (%)</w:t>
            </w:r>
          </w:p>
        </w:tc>
        <w:tc>
          <w:tcPr>
            <w:tcW w:w="810" w:type="dxa"/>
            <w:shd w:val="clear" w:color="auto" w:fill="auto"/>
            <w:vAlign w:val="bottom"/>
            <w:hideMark/>
          </w:tcPr>
          <w:p w:rsidR="005850A9" w:rsidRPr="002E46B8" w:rsidRDefault="005850A9" w:rsidP="005850A9">
            <w:pPr>
              <w:spacing w:after="0" w:line="240" w:lineRule="auto"/>
              <w:rPr>
                <w:rFonts w:ascii="Times New Roman" w:eastAsia="Times New Roman" w:hAnsi="Times New Roman" w:cs="Times New Roman"/>
                <w:b/>
                <w:bCs/>
                <w:color w:val="000000"/>
              </w:rPr>
            </w:pPr>
            <w:r w:rsidRPr="002E46B8">
              <w:rPr>
                <w:rFonts w:ascii="Times New Roman" w:eastAsia="Times New Roman" w:hAnsi="Times New Roman" w:cs="Times New Roman"/>
                <w:b/>
                <w:bCs/>
                <w:color w:val="000000"/>
              </w:rPr>
              <w:t>pH in water</w:t>
            </w:r>
          </w:p>
        </w:tc>
      </w:tr>
      <w:tr w:rsidR="005850A9" w:rsidRPr="002E46B8" w:rsidTr="005850A9">
        <w:trPr>
          <w:trHeight w:val="300"/>
        </w:trPr>
        <w:tc>
          <w:tcPr>
            <w:tcW w:w="96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18</w:t>
            </w:r>
          </w:p>
        </w:tc>
        <w:tc>
          <w:tcPr>
            <w:tcW w:w="102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0.06</w:t>
            </w:r>
          </w:p>
        </w:tc>
        <w:tc>
          <w:tcPr>
            <w:tcW w:w="986"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0.2</w:t>
            </w:r>
          </w:p>
        </w:tc>
        <w:tc>
          <w:tcPr>
            <w:tcW w:w="1219"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0.42</w:t>
            </w:r>
          </w:p>
        </w:tc>
        <w:tc>
          <w:tcPr>
            <w:tcW w:w="945"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w:t>
            </w:r>
          </w:p>
        </w:tc>
        <w:tc>
          <w:tcPr>
            <w:tcW w:w="1414"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0.75</w:t>
            </w:r>
          </w:p>
        </w:tc>
        <w:tc>
          <w:tcPr>
            <w:tcW w:w="926"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1.52</w:t>
            </w:r>
          </w:p>
        </w:tc>
        <w:tc>
          <w:tcPr>
            <w:tcW w:w="99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0.45</w:t>
            </w:r>
          </w:p>
        </w:tc>
        <w:tc>
          <w:tcPr>
            <w:tcW w:w="82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6</w:t>
            </w:r>
          </w:p>
        </w:tc>
        <w:tc>
          <w:tcPr>
            <w:tcW w:w="71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16</w:t>
            </w:r>
          </w:p>
        </w:tc>
        <w:tc>
          <w:tcPr>
            <w:tcW w:w="90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0.04</w:t>
            </w:r>
          </w:p>
        </w:tc>
        <w:tc>
          <w:tcPr>
            <w:tcW w:w="81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9.1</w:t>
            </w:r>
          </w:p>
        </w:tc>
      </w:tr>
      <w:tr w:rsidR="005850A9" w:rsidRPr="002E46B8" w:rsidTr="005850A9">
        <w:trPr>
          <w:trHeight w:val="300"/>
        </w:trPr>
        <w:tc>
          <w:tcPr>
            <w:tcW w:w="96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61</w:t>
            </w:r>
          </w:p>
        </w:tc>
        <w:tc>
          <w:tcPr>
            <w:tcW w:w="102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0.065</w:t>
            </w:r>
          </w:p>
        </w:tc>
        <w:tc>
          <w:tcPr>
            <w:tcW w:w="986"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0.18</w:t>
            </w:r>
          </w:p>
        </w:tc>
        <w:tc>
          <w:tcPr>
            <w:tcW w:w="1219"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0.39</w:t>
            </w:r>
          </w:p>
        </w:tc>
        <w:tc>
          <w:tcPr>
            <w:tcW w:w="945"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w:t>
            </w:r>
          </w:p>
        </w:tc>
        <w:tc>
          <w:tcPr>
            <w:tcW w:w="1414"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0.6</w:t>
            </w:r>
          </w:p>
        </w:tc>
        <w:tc>
          <w:tcPr>
            <w:tcW w:w="926"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1.7</w:t>
            </w:r>
          </w:p>
        </w:tc>
        <w:tc>
          <w:tcPr>
            <w:tcW w:w="99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0.35</w:t>
            </w:r>
          </w:p>
        </w:tc>
        <w:tc>
          <w:tcPr>
            <w:tcW w:w="82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14</w:t>
            </w:r>
          </w:p>
        </w:tc>
        <w:tc>
          <w:tcPr>
            <w:tcW w:w="71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8</w:t>
            </w:r>
          </w:p>
        </w:tc>
        <w:tc>
          <w:tcPr>
            <w:tcW w:w="90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0.02</w:t>
            </w:r>
          </w:p>
        </w:tc>
        <w:tc>
          <w:tcPr>
            <w:tcW w:w="81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9.1</w:t>
            </w:r>
          </w:p>
        </w:tc>
      </w:tr>
      <w:tr w:rsidR="005850A9" w:rsidRPr="002E46B8" w:rsidTr="005850A9">
        <w:trPr>
          <w:trHeight w:val="300"/>
        </w:trPr>
        <w:tc>
          <w:tcPr>
            <w:tcW w:w="96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98</w:t>
            </w:r>
          </w:p>
        </w:tc>
        <w:tc>
          <w:tcPr>
            <w:tcW w:w="102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0.07</w:t>
            </w:r>
          </w:p>
        </w:tc>
        <w:tc>
          <w:tcPr>
            <w:tcW w:w="986"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0.17</w:t>
            </w:r>
          </w:p>
        </w:tc>
        <w:tc>
          <w:tcPr>
            <w:tcW w:w="1219"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0.35</w:t>
            </w:r>
          </w:p>
        </w:tc>
        <w:tc>
          <w:tcPr>
            <w:tcW w:w="945"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w:t>
            </w:r>
          </w:p>
        </w:tc>
        <w:tc>
          <w:tcPr>
            <w:tcW w:w="1414"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0.8</w:t>
            </w:r>
          </w:p>
        </w:tc>
        <w:tc>
          <w:tcPr>
            <w:tcW w:w="926"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1.6</w:t>
            </w:r>
          </w:p>
        </w:tc>
        <w:tc>
          <w:tcPr>
            <w:tcW w:w="99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0.2</w:t>
            </w:r>
          </w:p>
        </w:tc>
        <w:tc>
          <w:tcPr>
            <w:tcW w:w="82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6</w:t>
            </w:r>
          </w:p>
        </w:tc>
        <w:tc>
          <w:tcPr>
            <w:tcW w:w="71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20</w:t>
            </w:r>
          </w:p>
        </w:tc>
        <w:tc>
          <w:tcPr>
            <w:tcW w:w="90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0.02</w:t>
            </w:r>
          </w:p>
        </w:tc>
        <w:tc>
          <w:tcPr>
            <w:tcW w:w="81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8.9</w:t>
            </w:r>
          </w:p>
        </w:tc>
      </w:tr>
      <w:tr w:rsidR="005850A9" w:rsidRPr="002E46B8" w:rsidTr="005850A9">
        <w:trPr>
          <w:trHeight w:val="300"/>
        </w:trPr>
        <w:tc>
          <w:tcPr>
            <w:tcW w:w="96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151</w:t>
            </w:r>
          </w:p>
        </w:tc>
        <w:tc>
          <w:tcPr>
            <w:tcW w:w="102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0.06</w:t>
            </w:r>
          </w:p>
        </w:tc>
        <w:tc>
          <w:tcPr>
            <w:tcW w:w="986"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0.17</w:t>
            </w:r>
          </w:p>
        </w:tc>
        <w:tc>
          <w:tcPr>
            <w:tcW w:w="1219"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0.38</w:t>
            </w:r>
          </w:p>
        </w:tc>
        <w:tc>
          <w:tcPr>
            <w:tcW w:w="945"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w:t>
            </w:r>
          </w:p>
        </w:tc>
        <w:tc>
          <w:tcPr>
            <w:tcW w:w="1414"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0.83</w:t>
            </w:r>
          </w:p>
        </w:tc>
        <w:tc>
          <w:tcPr>
            <w:tcW w:w="926"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1.39</w:t>
            </w:r>
          </w:p>
        </w:tc>
        <w:tc>
          <w:tcPr>
            <w:tcW w:w="99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0.02</w:t>
            </w:r>
          </w:p>
        </w:tc>
        <w:tc>
          <w:tcPr>
            <w:tcW w:w="82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8</w:t>
            </w:r>
          </w:p>
        </w:tc>
        <w:tc>
          <w:tcPr>
            <w:tcW w:w="71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22</w:t>
            </w:r>
          </w:p>
        </w:tc>
        <w:tc>
          <w:tcPr>
            <w:tcW w:w="90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0.02</w:t>
            </w:r>
          </w:p>
        </w:tc>
        <w:tc>
          <w:tcPr>
            <w:tcW w:w="81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8.9</w:t>
            </w:r>
          </w:p>
        </w:tc>
      </w:tr>
      <w:tr w:rsidR="005850A9" w:rsidRPr="002E46B8" w:rsidTr="005850A9">
        <w:trPr>
          <w:trHeight w:val="300"/>
        </w:trPr>
        <w:tc>
          <w:tcPr>
            <w:tcW w:w="96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198</w:t>
            </w:r>
          </w:p>
        </w:tc>
        <w:tc>
          <w:tcPr>
            <w:tcW w:w="102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0.06</w:t>
            </w:r>
          </w:p>
        </w:tc>
        <w:tc>
          <w:tcPr>
            <w:tcW w:w="986"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0.18</w:t>
            </w:r>
          </w:p>
        </w:tc>
        <w:tc>
          <w:tcPr>
            <w:tcW w:w="1219"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0.32</w:t>
            </w:r>
          </w:p>
        </w:tc>
        <w:tc>
          <w:tcPr>
            <w:tcW w:w="945"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w:t>
            </w:r>
          </w:p>
        </w:tc>
        <w:tc>
          <w:tcPr>
            <w:tcW w:w="1414"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0.8</w:t>
            </w:r>
          </w:p>
        </w:tc>
        <w:tc>
          <w:tcPr>
            <w:tcW w:w="926"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1.42</w:t>
            </w:r>
          </w:p>
        </w:tc>
        <w:tc>
          <w:tcPr>
            <w:tcW w:w="99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0.02</w:t>
            </w:r>
          </w:p>
        </w:tc>
        <w:tc>
          <w:tcPr>
            <w:tcW w:w="82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10</w:t>
            </w:r>
          </w:p>
        </w:tc>
        <w:tc>
          <w:tcPr>
            <w:tcW w:w="71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6</w:t>
            </w:r>
          </w:p>
        </w:tc>
        <w:tc>
          <w:tcPr>
            <w:tcW w:w="90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0.02</w:t>
            </w:r>
          </w:p>
        </w:tc>
        <w:tc>
          <w:tcPr>
            <w:tcW w:w="810" w:type="dxa"/>
            <w:shd w:val="clear" w:color="auto" w:fill="auto"/>
            <w:noWrap/>
            <w:vAlign w:val="bottom"/>
            <w:hideMark/>
          </w:tcPr>
          <w:p w:rsidR="005850A9" w:rsidRPr="002E46B8" w:rsidRDefault="005850A9" w:rsidP="005850A9">
            <w:pPr>
              <w:spacing w:after="0" w:line="240" w:lineRule="auto"/>
              <w:jc w:val="right"/>
              <w:rPr>
                <w:rFonts w:ascii="Times New Roman" w:eastAsia="Times New Roman" w:hAnsi="Times New Roman" w:cs="Times New Roman"/>
                <w:color w:val="000000"/>
              </w:rPr>
            </w:pPr>
            <w:r w:rsidRPr="002E46B8">
              <w:rPr>
                <w:rFonts w:ascii="Times New Roman" w:eastAsia="Times New Roman" w:hAnsi="Times New Roman" w:cs="Times New Roman"/>
                <w:color w:val="000000"/>
              </w:rPr>
              <w:t>8.9</w:t>
            </w:r>
          </w:p>
        </w:tc>
      </w:tr>
    </w:tbl>
    <w:p w:rsidR="00A9142D" w:rsidRDefault="00A9142D">
      <w:pPr>
        <w:rPr>
          <w:rFonts w:ascii="Times New Roman" w:hAnsi="Times New Roman" w:cs="Times New Roman"/>
          <w:b/>
          <w:sz w:val="24"/>
          <w:szCs w:val="24"/>
        </w:rPr>
      </w:pPr>
    </w:p>
    <w:p w:rsidR="003F2D10" w:rsidRDefault="002E46B8">
      <w:pPr>
        <w:rPr>
          <w:rFonts w:ascii="Times New Roman" w:hAnsi="Times New Roman" w:cs="Times New Roman"/>
          <w:b/>
          <w:sz w:val="24"/>
          <w:szCs w:val="24"/>
        </w:rPr>
      </w:pPr>
      <w:r>
        <w:rPr>
          <w:rFonts w:ascii="Times New Roman" w:hAnsi="Times New Roman" w:cs="Times New Roman"/>
          <w:b/>
          <w:sz w:val="24"/>
          <w:szCs w:val="24"/>
        </w:rPr>
        <w:t>2.4</w:t>
      </w:r>
      <w:r w:rsidR="005567C7">
        <w:rPr>
          <w:rFonts w:ascii="Times New Roman" w:hAnsi="Times New Roman" w:cs="Times New Roman"/>
          <w:b/>
          <w:sz w:val="24"/>
          <w:szCs w:val="24"/>
        </w:rPr>
        <w:t>. Model</w:t>
      </w:r>
      <w:r w:rsidR="007671E4">
        <w:rPr>
          <w:rFonts w:ascii="Times New Roman" w:hAnsi="Times New Roman" w:cs="Times New Roman"/>
          <w:b/>
          <w:sz w:val="24"/>
          <w:szCs w:val="24"/>
        </w:rPr>
        <w:t xml:space="preserve"> Calibration for Wheat and Barley:</w:t>
      </w:r>
    </w:p>
    <w:p w:rsidR="008E4097" w:rsidRDefault="008E4097" w:rsidP="008E4097">
      <w:pPr>
        <w:jc w:val="both"/>
        <w:rPr>
          <w:rFonts w:ascii="Times New Roman" w:hAnsi="Times New Roman" w:cs="Times New Roman"/>
          <w:sz w:val="24"/>
          <w:szCs w:val="24"/>
        </w:rPr>
      </w:pPr>
      <w:r w:rsidRPr="008E4097">
        <w:rPr>
          <w:rFonts w:ascii="Times New Roman" w:hAnsi="Times New Roman" w:cs="Times New Roman"/>
          <w:sz w:val="24"/>
          <w:szCs w:val="24"/>
        </w:rPr>
        <w:t xml:space="preserve">Model calibration is the adjustment of parameters so that simulated </w:t>
      </w:r>
      <w:r w:rsidR="00A9142D" w:rsidRPr="008E4097">
        <w:rPr>
          <w:rFonts w:ascii="Times New Roman" w:hAnsi="Times New Roman" w:cs="Times New Roman"/>
          <w:sz w:val="24"/>
          <w:szCs w:val="24"/>
        </w:rPr>
        <w:t xml:space="preserve">values </w:t>
      </w:r>
      <w:r w:rsidR="005567C7" w:rsidRPr="008E4097">
        <w:rPr>
          <w:rFonts w:ascii="Times New Roman" w:hAnsi="Times New Roman" w:cs="Times New Roman"/>
          <w:sz w:val="24"/>
          <w:szCs w:val="24"/>
        </w:rPr>
        <w:t>compare well with observed data</w:t>
      </w:r>
      <w:r w:rsidRPr="008E4097">
        <w:rPr>
          <w:rFonts w:ascii="Times New Roman" w:hAnsi="Times New Roman" w:cs="Times New Roman"/>
          <w:sz w:val="24"/>
          <w:szCs w:val="24"/>
        </w:rPr>
        <w:t xml:space="preserve">. The  so-called  'genetic coefficients'  that  influence  the occurrence of developmental stages in  the  DSSAT  can  be  derived  iteratively  by  manipulating  the relevant  coefficients  to  achieve  the  exactly  match  between  the simulated and observed  number  of  days  to  </w:t>
      </w:r>
      <w:proofErr w:type="spellStart"/>
      <w:r w:rsidRPr="008E4097">
        <w:rPr>
          <w:rFonts w:ascii="Times New Roman" w:hAnsi="Times New Roman" w:cs="Times New Roman"/>
          <w:sz w:val="24"/>
          <w:szCs w:val="24"/>
        </w:rPr>
        <w:t>phenological</w:t>
      </w:r>
      <w:proofErr w:type="spellEnd"/>
      <w:r w:rsidRPr="008E4097">
        <w:rPr>
          <w:rFonts w:ascii="Times New Roman" w:hAnsi="Times New Roman" w:cs="Times New Roman"/>
          <w:sz w:val="24"/>
          <w:szCs w:val="24"/>
        </w:rPr>
        <w:t xml:space="preserve">  events</w:t>
      </w:r>
      <w:r w:rsidR="002E46B8">
        <w:rPr>
          <w:rFonts w:ascii="Times New Roman" w:hAnsi="Times New Roman" w:cs="Times New Roman"/>
          <w:sz w:val="24"/>
          <w:szCs w:val="24"/>
        </w:rPr>
        <w:t xml:space="preserve"> (Table 4</w:t>
      </w:r>
      <w:r w:rsidR="009924FD">
        <w:rPr>
          <w:rFonts w:ascii="Times New Roman" w:hAnsi="Times New Roman" w:cs="Times New Roman"/>
          <w:sz w:val="24"/>
          <w:szCs w:val="24"/>
        </w:rPr>
        <w:t>)</w:t>
      </w:r>
      <w:r w:rsidRPr="008E4097">
        <w:rPr>
          <w:rFonts w:ascii="Times New Roman" w:hAnsi="Times New Roman" w:cs="Times New Roman"/>
          <w:sz w:val="24"/>
          <w:szCs w:val="24"/>
        </w:rPr>
        <w:t>.</w:t>
      </w:r>
      <w:r w:rsidR="005850A9">
        <w:rPr>
          <w:rFonts w:ascii="Times New Roman" w:hAnsi="Times New Roman" w:cs="Times New Roman"/>
          <w:sz w:val="24"/>
          <w:szCs w:val="24"/>
        </w:rPr>
        <w:t xml:space="preserve"> </w:t>
      </w:r>
      <w:r w:rsidR="007671E4">
        <w:rPr>
          <w:rFonts w:ascii="Times New Roman" w:hAnsi="Times New Roman" w:cs="Times New Roman"/>
          <w:sz w:val="24"/>
          <w:szCs w:val="24"/>
        </w:rPr>
        <w:t xml:space="preserve">CERES Wheat and Barley models were used. For these CERES models, the plant life cycle is divided into several phases, which are </w:t>
      </w:r>
      <w:r w:rsidR="002E46B8">
        <w:rPr>
          <w:rFonts w:ascii="Times New Roman" w:hAnsi="Times New Roman" w:cs="Times New Roman"/>
          <w:sz w:val="24"/>
          <w:szCs w:val="24"/>
        </w:rPr>
        <w:t>similar among the crops (Table 3</w:t>
      </w:r>
      <w:r w:rsidR="007671E4">
        <w:rPr>
          <w:rFonts w:ascii="Times New Roman" w:hAnsi="Times New Roman" w:cs="Times New Roman"/>
          <w:sz w:val="24"/>
          <w:szCs w:val="24"/>
        </w:rPr>
        <w:t xml:space="preserve">). </w:t>
      </w:r>
    </w:p>
    <w:p w:rsidR="0040249B" w:rsidRDefault="0040249B" w:rsidP="008E4097">
      <w:pPr>
        <w:jc w:val="both"/>
        <w:rPr>
          <w:rFonts w:ascii="Times New Roman" w:hAnsi="Times New Roman" w:cs="Times New Roman"/>
          <w:sz w:val="24"/>
          <w:szCs w:val="24"/>
        </w:rPr>
      </w:pPr>
    </w:p>
    <w:p w:rsidR="002B397A" w:rsidRDefault="002B397A" w:rsidP="008E4097">
      <w:pPr>
        <w:jc w:val="both"/>
        <w:rPr>
          <w:rFonts w:ascii="Times New Roman" w:hAnsi="Times New Roman" w:cs="Times New Roman"/>
          <w:sz w:val="24"/>
          <w:szCs w:val="24"/>
        </w:rPr>
      </w:pPr>
    </w:p>
    <w:p w:rsidR="007671E4" w:rsidRPr="004344FB" w:rsidRDefault="007671E4" w:rsidP="007671E4">
      <w:pPr>
        <w:spacing w:after="0"/>
        <w:jc w:val="both"/>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2E46B8">
        <w:rPr>
          <w:rFonts w:ascii="Times New Roman" w:hAnsi="Times New Roman" w:cs="Times New Roman"/>
          <w:b/>
          <w:sz w:val="24"/>
          <w:szCs w:val="24"/>
        </w:rPr>
        <w:t>Table 3</w:t>
      </w:r>
      <w:r w:rsidRPr="007671E4">
        <w:rPr>
          <w:rFonts w:ascii="Times New Roman" w:hAnsi="Times New Roman" w:cs="Times New Roman"/>
          <w:b/>
          <w:sz w:val="24"/>
          <w:szCs w:val="24"/>
        </w:rPr>
        <w:t xml:space="preserve">: </w:t>
      </w:r>
      <w:r w:rsidRPr="004344FB">
        <w:rPr>
          <w:rFonts w:ascii="Times New Roman" w:hAnsi="Times New Roman" w:cs="Times New Roman"/>
          <w:sz w:val="24"/>
          <w:szCs w:val="24"/>
        </w:rPr>
        <w:t xml:space="preserve">Growth stages simulated by DSSAT CERES </w:t>
      </w:r>
    </w:p>
    <w:p w:rsidR="007671E4" w:rsidRPr="007671E4" w:rsidRDefault="007671E4" w:rsidP="007671E4">
      <w:pPr>
        <w:spacing w:after="0"/>
        <w:jc w:val="both"/>
        <w:rPr>
          <w:rFonts w:ascii="Times New Roman" w:hAnsi="Times New Roman" w:cs="Times New Roman"/>
          <w:b/>
          <w:sz w:val="24"/>
          <w:szCs w:val="24"/>
        </w:rPr>
      </w:pPr>
      <w:r w:rsidRPr="004344FB">
        <w:rPr>
          <w:rFonts w:ascii="Times New Roman" w:hAnsi="Times New Roman" w:cs="Times New Roman"/>
          <w:sz w:val="24"/>
          <w:szCs w:val="24"/>
        </w:rPr>
        <w:t xml:space="preserve">                                         Wheat and Barley</w:t>
      </w:r>
    </w:p>
    <w:p w:rsidR="007671E4" w:rsidRDefault="007671E4" w:rsidP="002E46B8">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743200" cy="2129298"/>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33652"/>
                    <a:stretch>
                      <a:fillRect/>
                    </a:stretch>
                  </pic:blipFill>
                  <pic:spPr bwMode="auto">
                    <a:xfrm>
                      <a:off x="0" y="0"/>
                      <a:ext cx="2743200" cy="2129298"/>
                    </a:xfrm>
                    <a:prstGeom prst="rect">
                      <a:avLst/>
                    </a:prstGeom>
                    <a:noFill/>
                    <a:ln w="9525">
                      <a:noFill/>
                      <a:miter lim="800000"/>
                      <a:headEnd/>
                      <a:tailEnd/>
                    </a:ln>
                  </pic:spPr>
                </pic:pic>
              </a:graphicData>
            </a:graphic>
          </wp:inline>
        </w:drawing>
      </w:r>
    </w:p>
    <w:p w:rsidR="007671E4" w:rsidRPr="002E46B8" w:rsidRDefault="002E46B8" w:rsidP="002B397A">
      <w:pPr>
        <w:spacing w:after="0"/>
        <w:jc w:val="both"/>
        <w:rPr>
          <w:rFonts w:ascii="Times New Roman" w:hAnsi="Times New Roman" w:cs="Times New Roman"/>
          <w:sz w:val="24"/>
          <w:szCs w:val="24"/>
        </w:rPr>
      </w:pPr>
      <w:r>
        <w:rPr>
          <w:rFonts w:ascii="Times New Roman" w:hAnsi="Times New Roman" w:cs="Times New Roman"/>
          <w:b/>
          <w:sz w:val="24"/>
          <w:szCs w:val="24"/>
        </w:rPr>
        <w:t>Table 4</w:t>
      </w:r>
      <w:r w:rsidR="007671E4" w:rsidRPr="007671E4">
        <w:rPr>
          <w:rFonts w:ascii="Times New Roman" w:hAnsi="Times New Roman" w:cs="Times New Roman"/>
          <w:b/>
          <w:sz w:val="24"/>
          <w:szCs w:val="24"/>
        </w:rPr>
        <w:t xml:space="preserve">: </w:t>
      </w:r>
      <w:r w:rsidR="007671E4" w:rsidRPr="002E46B8">
        <w:rPr>
          <w:rFonts w:ascii="Times New Roman" w:hAnsi="Times New Roman" w:cs="Times New Roman"/>
          <w:sz w:val="24"/>
          <w:szCs w:val="24"/>
        </w:rPr>
        <w:t>Cultivar coefficients for the DSSAT CERES Wheat and Barley</w:t>
      </w:r>
    </w:p>
    <w:tbl>
      <w:tblPr>
        <w:tblW w:w="8920" w:type="dxa"/>
        <w:tblInd w:w="91" w:type="dxa"/>
        <w:tblLook w:val="04A0" w:firstRow="1" w:lastRow="0" w:firstColumn="1" w:lastColumn="0" w:noHBand="0" w:noVBand="1"/>
      </w:tblPr>
      <w:tblGrid>
        <w:gridCol w:w="1240"/>
        <w:gridCol w:w="7680"/>
      </w:tblGrid>
      <w:tr w:rsidR="007671E4" w:rsidRPr="007671E4" w:rsidTr="007671E4">
        <w:trPr>
          <w:trHeight w:val="600"/>
        </w:trPr>
        <w:tc>
          <w:tcPr>
            <w:tcW w:w="12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671E4" w:rsidRPr="007671E4" w:rsidRDefault="007671E4" w:rsidP="007671E4">
            <w:pPr>
              <w:spacing w:after="0" w:line="240" w:lineRule="auto"/>
              <w:rPr>
                <w:rFonts w:ascii="Times New Roman" w:eastAsia="Times New Roman" w:hAnsi="Times New Roman" w:cs="Times New Roman"/>
                <w:b/>
                <w:bCs/>
                <w:color w:val="000000"/>
                <w:sz w:val="24"/>
                <w:szCs w:val="24"/>
              </w:rPr>
            </w:pPr>
            <w:r w:rsidRPr="007671E4">
              <w:rPr>
                <w:rFonts w:ascii="Times New Roman" w:eastAsia="Times New Roman" w:hAnsi="Times New Roman" w:cs="Times New Roman"/>
                <w:b/>
                <w:bCs/>
                <w:color w:val="000000"/>
                <w:sz w:val="24"/>
                <w:szCs w:val="24"/>
              </w:rPr>
              <w:t>Cultivar coeff</w:t>
            </w:r>
          </w:p>
        </w:tc>
        <w:tc>
          <w:tcPr>
            <w:tcW w:w="7680" w:type="dxa"/>
            <w:tcBorders>
              <w:top w:val="single" w:sz="4" w:space="0" w:color="auto"/>
              <w:left w:val="nil"/>
              <w:bottom w:val="single" w:sz="4" w:space="0" w:color="auto"/>
              <w:right w:val="single" w:sz="4" w:space="0" w:color="000000"/>
            </w:tcBorders>
            <w:shd w:val="clear" w:color="auto" w:fill="auto"/>
            <w:noWrap/>
            <w:vAlign w:val="center"/>
            <w:hideMark/>
          </w:tcPr>
          <w:p w:rsidR="007671E4" w:rsidRPr="007671E4" w:rsidRDefault="007671E4" w:rsidP="007671E4">
            <w:pPr>
              <w:spacing w:after="0" w:line="240" w:lineRule="auto"/>
              <w:jc w:val="center"/>
              <w:rPr>
                <w:rFonts w:ascii="Times New Roman" w:eastAsia="Times New Roman" w:hAnsi="Times New Roman" w:cs="Times New Roman"/>
                <w:b/>
                <w:bCs/>
                <w:color w:val="000000"/>
                <w:sz w:val="24"/>
                <w:szCs w:val="24"/>
              </w:rPr>
            </w:pPr>
            <w:r w:rsidRPr="007671E4">
              <w:rPr>
                <w:rFonts w:ascii="Times New Roman" w:eastAsia="Times New Roman" w:hAnsi="Times New Roman" w:cs="Times New Roman"/>
                <w:b/>
                <w:bCs/>
                <w:color w:val="000000"/>
                <w:sz w:val="24"/>
                <w:szCs w:val="24"/>
              </w:rPr>
              <w:t>Definition</w:t>
            </w:r>
          </w:p>
        </w:tc>
      </w:tr>
      <w:tr w:rsidR="007671E4" w:rsidRPr="007671E4" w:rsidTr="007671E4">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P1V</w:t>
            </w:r>
          </w:p>
        </w:tc>
        <w:tc>
          <w:tcPr>
            <w:tcW w:w="7680" w:type="dxa"/>
            <w:tcBorders>
              <w:top w:val="single" w:sz="4" w:space="0" w:color="auto"/>
              <w:left w:val="nil"/>
              <w:bottom w:val="single" w:sz="4" w:space="0" w:color="auto"/>
              <w:right w:val="single" w:sz="4" w:space="0" w:color="auto"/>
            </w:tcBorders>
            <w:shd w:val="clear" w:color="auto" w:fill="auto"/>
            <w:noWrap/>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 xml:space="preserve">Days, optimum vernalizing temperature, required for </w:t>
            </w:r>
            <w:proofErr w:type="spellStart"/>
            <w:r w:rsidRPr="007671E4">
              <w:rPr>
                <w:rFonts w:ascii="Times New Roman" w:eastAsia="Times New Roman" w:hAnsi="Times New Roman" w:cs="Times New Roman"/>
                <w:color w:val="000000"/>
                <w:sz w:val="24"/>
                <w:szCs w:val="24"/>
              </w:rPr>
              <w:t>vernalization</w:t>
            </w:r>
            <w:proofErr w:type="spellEnd"/>
          </w:p>
        </w:tc>
      </w:tr>
      <w:tr w:rsidR="007671E4" w:rsidRPr="007671E4" w:rsidTr="007671E4">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P1D</w:t>
            </w:r>
          </w:p>
        </w:tc>
        <w:tc>
          <w:tcPr>
            <w:tcW w:w="7680" w:type="dxa"/>
            <w:tcBorders>
              <w:top w:val="single" w:sz="4" w:space="0" w:color="auto"/>
              <w:left w:val="nil"/>
              <w:bottom w:val="single" w:sz="4" w:space="0" w:color="auto"/>
              <w:right w:val="single" w:sz="4" w:space="0" w:color="auto"/>
            </w:tcBorders>
            <w:shd w:val="clear" w:color="auto" w:fill="auto"/>
            <w:noWrap/>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Photoperiod sensitivity coefficient (% reduction in rate/ h near threshold)</w:t>
            </w:r>
          </w:p>
        </w:tc>
      </w:tr>
      <w:tr w:rsidR="007671E4" w:rsidRPr="007671E4" w:rsidTr="007671E4">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P5</w:t>
            </w:r>
          </w:p>
        </w:tc>
        <w:tc>
          <w:tcPr>
            <w:tcW w:w="7680" w:type="dxa"/>
            <w:tcBorders>
              <w:top w:val="single" w:sz="4" w:space="0" w:color="auto"/>
              <w:left w:val="nil"/>
              <w:bottom w:val="single" w:sz="4" w:space="0" w:color="auto"/>
              <w:right w:val="single" w:sz="4" w:space="0" w:color="auto"/>
            </w:tcBorders>
            <w:shd w:val="clear" w:color="auto" w:fill="auto"/>
            <w:noWrap/>
            <w:hideMark/>
          </w:tcPr>
          <w:p w:rsidR="007671E4" w:rsidRPr="007671E4" w:rsidRDefault="005E7E66" w:rsidP="007671E4">
            <w:pPr>
              <w:spacing w:after="0" w:line="240" w:lineRule="auto"/>
              <w:rPr>
                <w:rFonts w:ascii="Times New Roman" w:eastAsia="Times New Roman" w:hAnsi="Times New Roman" w:cs="Times New Roman"/>
                <w:color w:val="000000"/>
                <w:sz w:val="24"/>
                <w:szCs w:val="24"/>
              </w:rPr>
            </w:pPr>
            <w:r w:rsidRPr="005E7E66">
              <w:rPr>
                <w:rFonts w:ascii="Times New Roman" w:eastAsia="Times New Roman" w:hAnsi="Times New Roman" w:cs="Times New Roman"/>
                <w:color w:val="000000"/>
                <w:sz w:val="24"/>
                <w:szCs w:val="24"/>
              </w:rPr>
              <w:t>Grain ﬁlling (excl</w:t>
            </w:r>
            <w:r>
              <w:rPr>
                <w:rFonts w:ascii="Times New Roman" w:eastAsia="Times New Roman" w:hAnsi="Times New Roman" w:cs="Times New Roman"/>
                <w:color w:val="000000"/>
                <w:sz w:val="24"/>
                <w:szCs w:val="24"/>
              </w:rPr>
              <w:t>uding lag) period duration</w:t>
            </w:r>
            <w:r w:rsidRPr="005E7E66">
              <w:rPr>
                <w:rFonts w:ascii="Times New Roman" w:eastAsia="Times New Roman" w:hAnsi="Times New Roman" w:cs="Times New Roman"/>
                <w:color w:val="000000"/>
                <w:sz w:val="24"/>
                <w:szCs w:val="24"/>
              </w:rPr>
              <w:t xml:space="preserve"> </w:t>
            </w:r>
            <w:r w:rsidR="007671E4" w:rsidRPr="007671E4">
              <w:rPr>
                <w:rFonts w:ascii="Times New Roman" w:eastAsia="Times New Roman" w:hAnsi="Times New Roman" w:cs="Times New Roman"/>
                <w:color w:val="000000"/>
                <w:sz w:val="24"/>
                <w:szCs w:val="24"/>
              </w:rPr>
              <w:t>(°C d)</w:t>
            </w:r>
          </w:p>
        </w:tc>
      </w:tr>
      <w:tr w:rsidR="007671E4" w:rsidRPr="007671E4" w:rsidTr="007671E4">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G1</w:t>
            </w:r>
          </w:p>
        </w:tc>
        <w:tc>
          <w:tcPr>
            <w:tcW w:w="7680" w:type="dxa"/>
            <w:tcBorders>
              <w:top w:val="single" w:sz="4" w:space="0" w:color="auto"/>
              <w:left w:val="nil"/>
              <w:bottom w:val="single" w:sz="4" w:space="0" w:color="auto"/>
              <w:right w:val="single" w:sz="4" w:space="0" w:color="auto"/>
            </w:tcBorders>
            <w:shd w:val="clear" w:color="auto" w:fill="auto"/>
            <w:noWrap/>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Kernel number per unit canopy weight at anthesis (#/g)</w:t>
            </w:r>
          </w:p>
        </w:tc>
      </w:tr>
      <w:tr w:rsidR="007671E4" w:rsidRPr="007671E4" w:rsidTr="007671E4">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G2</w:t>
            </w:r>
          </w:p>
        </w:tc>
        <w:tc>
          <w:tcPr>
            <w:tcW w:w="7680" w:type="dxa"/>
            <w:tcBorders>
              <w:top w:val="single" w:sz="4" w:space="0" w:color="auto"/>
              <w:left w:val="nil"/>
              <w:bottom w:val="single" w:sz="4" w:space="0" w:color="auto"/>
              <w:right w:val="single" w:sz="4" w:space="0" w:color="auto"/>
            </w:tcBorders>
            <w:shd w:val="clear" w:color="auto" w:fill="auto"/>
            <w:noWrap/>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Standard kernel size under optimum conditions (mg)</w:t>
            </w:r>
          </w:p>
        </w:tc>
      </w:tr>
      <w:tr w:rsidR="007671E4" w:rsidRPr="007671E4" w:rsidTr="007671E4">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G3</w:t>
            </w:r>
          </w:p>
        </w:tc>
        <w:tc>
          <w:tcPr>
            <w:tcW w:w="7680" w:type="dxa"/>
            <w:tcBorders>
              <w:top w:val="single" w:sz="4" w:space="0" w:color="auto"/>
              <w:left w:val="nil"/>
              <w:bottom w:val="single" w:sz="4" w:space="0" w:color="auto"/>
              <w:right w:val="single" w:sz="4" w:space="0" w:color="auto"/>
            </w:tcBorders>
            <w:shd w:val="clear" w:color="auto" w:fill="auto"/>
            <w:noWrap/>
            <w:hideMark/>
          </w:tcPr>
          <w:p w:rsidR="007671E4" w:rsidRPr="007671E4" w:rsidRDefault="007671E4" w:rsidP="005567C7">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Standard , non-stressed mature tiller w</w:t>
            </w:r>
            <w:r w:rsidR="005567C7">
              <w:rPr>
                <w:rFonts w:ascii="Times New Roman" w:eastAsia="Times New Roman" w:hAnsi="Times New Roman" w:cs="Times New Roman"/>
                <w:color w:val="000000"/>
                <w:sz w:val="24"/>
                <w:szCs w:val="24"/>
              </w:rPr>
              <w:t>eight</w:t>
            </w:r>
            <w:r w:rsidRPr="007671E4">
              <w:rPr>
                <w:rFonts w:ascii="Times New Roman" w:eastAsia="Times New Roman" w:hAnsi="Times New Roman" w:cs="Times New Roman"/>
                <w:color w:val="000000"/>
                <w:sz w:val="24"/>
                <w:szCs w:val="24"/>
              </w:rPr>
              <w:t xml:space="preserve"> (incl</w:t>
            </w:r>
            <w:r w:rsidR="005567C7">
              <w:rPr>
                <w:rFonts w:ascii="Times New Roman" w:eastAsia="Times New Roman" w:hAnsi="Times New Roman" w:cs="Times New Roman"/>
                <w:color w:val="000000"/>
                <w:sz w:val="24"/>
                <w:szCs w:val="24"/>
              </w:rPr>
              <w:t>uding</w:t>
            </w:r>
            <w:r w:rsidRPr="007671E4">
              <w:rPr>
                <w:rFonts w:ascii="Times New Roman" w:eastAsia="Times New Roman" w:hAnsi="Times New Roman" w:cs="Times New Roman"/>
                <w:color w:val="000000"/>
                <w:sz w:val="24"/>
                <w:szCs w:val="24"/>
              </w:rPr>
              <w:t xml:space="preserve"> grain) (g dwt)</w:t>
            </w:r>
          </w:p>
        </w:tc>
      </w:tr>
      <w:tr w:rsidR="007671E4" w:rsidRPr="007671E4" w:rsidTr="007671E4">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PHINT</w:t>
            </w:r>
          </w:p>
        </w:tc>
        <w:tc>
          <w:tcPr>
            <w:tcW w:w="7680" w:type="dxa"/>
            <w:tcBorders>
              <w:top w:val="single" w:sz="4" w:space="0" w:color="auto"/>
              <w:left w:val="nil"/>
              <w:bottom w:val="single" w:sz="4" w:space="0" w:color="auto"/>
              <w:right w:val="single" w:sz="4" w:space="0" w:color="auto"/>
            </w:tcBorders>
            <w:shd w:val="clear" w:color="auto" w:fill="auto"/>
            <w:noWrap/>
            <w:hideMark/>
          </w:tcPr>
          <w:p w:rsidR="007671E4" w:rsidRPr="007671E4" w:rsidRDefault="007671E4" w:rsidP="007671E4">
            <w:pPr>
              <w:spacing w:after="0" w:line="240" w:lineRule="auto"/>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Thermal time between the appearance of leaf tips (°C d)</w:t>
            </w:r>
          </w:p>
        </w:tc>
      </w:tr>
    </w:tbl>
    <w:p w:rsidR="0072315D" w:rsidRDefault="0072315D" w:rsidP="005E7E66">
      <w:pPr>
        <w:spacing w:before="100" w:beforeAutospacing="1"/>
        <w:jc w:val="both"/>
        <w:rPr>
          <w:rFonts w:ascii="Times New Roman" w:hAnsi="Times New Roman" w:cs="Times New Roman"/>
          <w:b/>
          <w:sz w:val="24"/>
          <w:szCs w:val="24"/>
        </w:rPr>
      </w:pPr>
      <w:r>
        <w:rPr>
          <w:rFonts w:ascii="Times New Roman" w:hAnsi="Times New Roman" w:cs="Times New Roman"/>
          <w:b/>
          <w:sz w:val="24"/>
          <w:szCs w:val="24"/>
        </w:rPr>
        <w:t>3</w:t>
      </w:r>
      <w:r w:rsidR="004344FB">
        <w:rPr>
          <w:rFonts w:ascii="Times New Roman" w:hAnsi="Times New Roman" w:cs="Times New Roman"/>
          <w:b/>
          <w:sz w:val="24"/>
          <w:szCs w:val="24"/>
        </w:rPr>
        <w:t>.  RESULTS AND DISCUSSIONS</w:t>
      </w:r>
    </w:p>
    <w:p w:rsidR="00A9142D" w:rsidRDefault="0072315D" w:rsidP="005E7E66">
      <w:pPr>
        <w:spacing w:before="100" w:beforeAutospacing="1"/>
        <w:jc w:val="both"/>
        <w:rPr>
          <w:rFonts w:ascii="Times New Roman" w:hAnsi="Times New Roman" w:cs="Times New Roman"/>
          <w:b/>
          <w:sz w:val="24"/>
          <w:szCs w:val="24"/>
        </w:rPr>
      </w:pPr>
      <w:r>
        <w:rPr>
          <w:rFonts w:ascii="Times New Roman" w:hAnsi="Times New Roman" w:cs="Times New Roman"/>
          <w:b/>
          <w:sz w:val="24"/>
          <w:szCs w:val="24"/>
        </w:rPr>
        <w:t>3.1</w:t>
      </w:r>
      <w:r w:rsidR="005E7E66">
        <w:rPr>
          <w:rFonts w:ascii="Times New Roman" w:hAnsi="Times New Roman" w:cs="Times New Roman"/>
          <w:b/>
          <w:sz w:val="24"/>
          <w:szCs w:val="24"/>
        </w:rPr>
        <w:t xml:space="preserve">. </w:t>
      </w:r>
      <w:r w:rsidR="00F411CF">
        <w:rPr>
          <w:rFonts w:ascii="Times New Roman" w:hAnsi="Times New Roman" w:cs="Times New Roman"/>
          <w:b/>
          <w:sz w:val="24"/>
          <w:szCs w:val="24"/>
        </w:rPr>
        <w:t xml:space="preserve">Calibration of </w:t>
      </w:r>
      <w:r w:rsidR="009924FD" w:rsidRPr="009924FD">
        <w:rPr>
          <w:rFonts w:ascii="Times New Roman" w:hAnsi="Times New Roman" w:cs="Times New Roman"/>
          <w:b/>
          <w:sz w:val="24"/>
          <w:szCs w:val="24"/>
        </w:rPr>
        <w:t>Wheat:</w:t>
      </w:r>
    </w:p>
    <w:p w:rsidR="009924FD" w:rsidRPr="00A9142D" w:rsidRDefault="009924FD" w:rsidP="005E7E66">
      <w:pPr>
        <w:jc w:val="both"/>
        <w:rPr>
          <w:rFonts w:ascii="Times New Roman" w:hAnsi="Times New Roman" w:cs="Times New Roman"/>
          <w:b/>
          <w:sz w:val="24"/>
          <w:szCs w:val="24"/>
        </w:rPr>
      </w:pPr>
      <w:r w:rsidRPr="009924FD">
        <w:rPr>
          <w:rFonts w:ascii="Times New Roman" w:hAnsi="Times New Roman" w:cs="Times New Roman"/>
          <w:sz w:val="24"/>
          <w:szCs w:val="24"/>
        </w:rPr>
        <w:t>Wheat variety of Chakwal-</w:t>
      </w:r>
      <w:r>
        <w:rPr>
          <w:rFonts w:ascii="Times New Roman" w:hAnsi="Times New Roman" w:cs="Times New Roman"/>
          <w:sz w:val="24"/>
          <w:szCs w:val="24"/>
        </w:rPr>
        <w:t>50 was selected for model calibration, because it is a</w:t>
      </w:r>
      <w:r w:rsidRPr="009924FD">
        <w:rPr>
          <w:rFonts w:ascii="Times New Roman" w:hAnsi="Times New Roman" w:cs="Times New Roman"/>
          <w:sz w:val="24"/>
          <w:szCs w:val="24"/>
        </w:rPr>
        <w:t xml:space="preserve"> high yieldin</w:t>
      </w:r>
      <w:r>
        <w:rPr>
          <w:rFonts w:ascii="Times New Roman" w:hAnsi="Times New Roman" w:cs="Times New Roman"/>
          <w:sz w:val="24"/>
          <w:szCs w:val="24"/>
        </w:rPr>
        <w:t xml:space="preserve">g, drought tolerant and disease </w:t>
      </w:r>
      <w:r w:rsidRPr="009924FD">
        <w:rPr>
          <w:rFonts w:ascii="Times New Roman" w:hAnsi="Times New Roman" w:cs="Times New Roman"/>
          <w:sz w:val="24"/>
          <w:szCs w:val="24"/>
        </w:rPr>
        <w:t>resistant wheat cultivar for rainfed areas of Punjab, Pakistan.</w:t>
      </w:r>
      <w:r>
        <w:rPr>
          <w:rFonts w:ascii="Times New Roman" w:hAnsi="Times New Roman" w:cs="Times New Roman"/>
          <w:sz w:val="24"/>
          <w:szCs w:val="24"/>
        </w:rPr>
        <w:t xml:space="preserve"> First of all </w:t>
      </w:r>
      <w:r w:rsidR="000B4A8B">
        <w:rPr>
          <w:rFonts w:ascii="Times New Roman" w:hAnsi="Times New Roman" w:cs="Times New Roman"/>
          <w:sz w:val="24"/>
          <w:szCs w:val="24"/>
        </w:rPr>
        <w:t>c</w:t>
      </w:r>
      <w:r w:rsidR="007D7AA7">
        <w:rPr>
          <w:rFonts w:ascii="Times New Roman" w:hAnsi="Times New Roman" w:cs="Times New Roman"/>
          <w:sz w:val="24"/>
          <w:szCs w:val="24"/>
        </w:rPr>
        <w:t>ultivar coefficients were adjusted for the variet</w:t>
      </w:r>
      <w:r w:rsidR="005E7E66">
        <w:rPr>
          <w:rFonts w:ascii="Times New Roman" w:hAnsi="Times New Roman" w:cs="Times New Roman"/>
          <w:sz w:val="24"/>
          <w:szCs w:val="24"/>
        </w:rPr>
        <w:t>y chakwal-50 as shown in Table 5</w:t>
      </w:r>
      <w:r w:rsidR="007D7AA7">
        <w:rPr>
          <w:rFonts w:ascii="Times New Roman" w:hAnsi="Times New Roman" w:cs="Times New Roman"/>
          <w:sz w:val="24"/>
          <w:szCs w:val="24"/>
        </w:rPr>
        <w:t>.</w:t>
      </w:r>
    </w:p>
    <w:p w:rsidR="000808C8" w:rsidRPr="004344FB" w:rsidRDefault="000808C8" w:rsidP="000808C8">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sidR="005E7E66">
        <w:rPr>
          <w:rFonts w:ascii="Times New Roman" w:hAnsi="Times New Roman" w:cs="Times New Roman"/>
          <w:b/>
          <w:sz w:val="24"/>
          <w:szCs w:val="24"/>
        </w:rPr>
        <w:t>Table 5</w:t>
      </w:r>
      <w:r w:rsidR="000B4A8B" w:rsidRPr="000808C8">
        <w:rPr>
          <w:rFonts w:ascii="Times New Roman" w:hAnsi="Times New Roman" w:cs="Times New Roman"/>
          <w:b/>
          <w:sz w:val="24"/>
          <w:szCs w:val="24"/>
        </w:rPr>
        <w:t xml:space="preserve">: </w:t>
      </w:r>
      <w:r w:rsidRPr="004344FB">
        <w:rPr>
          <w:rFonts w:ascii="Times New Roman" w:hAnsi="Times New Roman" w:cs="Times New Roman"/>
          <w:sz w:val="24"/>
          <w:szCs w:val="24"/>
        </w:rPr>
        <w:t xml:space="preserve">Cultivar coefficients fitted for chakwal-50 </w:t>
      </w:r>
    </w:p>
    <w:p w:rsidR="000B4A8B" w:rsidRPr="004344FB" w:rsidRDefault="000808C8" w:rsidP="000808C8">
      <w:pPr>
        <w:spacing w:after="0"/>
        <w:jc w:val="both"/>
        <w:rPr>
          <w:rFonts w:ascii="Times New Roman" w:hAnsi="Times New Roman" w:cs="Times New Roman"/>
          <w:sz w:val="24"/>
          <w:szCs w:val="24"/>
        </w:rPr>
      </w:pPr>
      <w:r w:rsidRPr="004344FB">
        <w:rPr>
          <w:rFonts w:ascii="Times New Roman" w:hAnsi="Times New Roman" w:cs="Times New Roman"/>
          <w:sz w:val="24"/>
          <w:szCs w:val="24"/>
        </w:rPr>
        <w:t xml:space="preserve">                                                  (Wheat variety)</w:t>
      </w:r>
    </w:p>
    <w:tbl>
      <w:tblPr>
        <w:tblStyle w:val="TableGrid"/>
        <w:tblW w:w="3636" w:type="dxa"/>
        <w:jc w:val="center"/>
        <w:tblLook w:val="04A0" w:firstRow="1" w:lastRow="0" w:firstColumn="1" w:lastColumn="0" w:noHBand="0" w:noVBand="1"/>
      </w:tblPr>
      <w:tblGrid>
        <w:gridCol w:w="1818"/>
        <w:gridCol w:w="1818"/>
      </w:tblGrid>
      <w:tr w:rsidR="000B4A8B" w:rsidTr="000808C8">
        <w:trPr>
          <w:jc w:val="center"/>
        </w:trPr>
        <w:tc>
          <w:tcPr>
            <w:tcW w:w="3636" w:type="dxa"/>
            <w:gridSpan w:val="2"/>
            <w:vAlign w:val="bottom"/>
          </w:tcPr>
          <w:p w:rsidR="000B4A8B" w:rsidRDefault="000B4A8B" w:rsidP="000B4A8B">
            <w:pPr>
              <w:jc w:val="center"/>
              <w:rPr>
                <w:rFonts w:ascii="Times New Roman" w:hAnsi="Times New Roman" w:cs="Times New Roman"/>
                <w:sz w:val="24"/>
                <w:szCs w:val="24"/>
              </w:rPr>
            </w:pPr>
            <w:r w:rsidRPr="007671E4">
              <w:rPr>
                <w:rFonts w:ascii="Times New Roman" w:eastAsia="Times New Roman" w:hAnsi="Times New Roman" w:cs="Times New Roman"/>
                <w:b/>
                <w:bCs/>
                <w:color w:val="000000"/>
                <w:sz w:val="24"/>
                <w:szCs w:val="24"/>
              </w:rPr>
              <w:t>Cultivar coeff</w:t>
            </w:r>
            <w:r>
              <w:rPr>
                <w:rFonts w:ascii="Times New Roman" w:eastAsia="Times New Roman" w:hAnsi="Times New Roman" w:cs="Times New Roman"/>
                <w:b/>
                <w:bCs/>
                <w:color w:val="000000"/>
                <w:sz w:val="24"/>
                <w:szCs w:val="24"/>
              </w:rPr>
              <w:t>icients</w:t>
            </w:r>
          </w:p>
        </w:tc>
      </w:tr>
      <w:tr w:rsidR="007D7AA7" w:rsidTr="000808C8">
        <w:trPr>
          <w:jc w:val="center"/>
        </w:trPr>
        <w:tc>
          <w:tcPr>
            <w:tcW w:w="1818" w:type="dxa"/>
            <w:vAlign w:val="bottom"/>
          </w:tcPr>
          <w:p w:rsidR="007D7AA7" w:rsidRPr="007671E4" w:rsidRDefault="007D7AA7"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P1V</w:t>
            </w:r>
          </w:p>
        </w:tc>
        <w:tc>
          <w:tcPr>
            <w:tcW w:w="1818" w:type="dxa"/>
          </w:tcPr>
          <w:p w:rsidR="007D7AA7" w:rsidRDefault="000B4A8B" w:rsidP="009924FD">
            <w:pPr>
              <w:jc w:val="both"/>
              <w:rPr>
                <w:rFonts w:ascii="Times New Roman" w:hAnsi="Times New Roman" w:cs="Times New Roman"/>
                <w:sz w:val="24"/>
                <w:szCs w:val="24"/>
              </w:rPr>
            </w:pPr>
            <w:r>
              <w:rPr>
                <w:rFonts w:ascii="Times New Roman" w:hAnsi="Times New Roman" w:cs="Times New Roman"/>
                <w:sz w:val="24"/>
                <w:szCs w:val="24"/>
              </w:rPr>
              <w:t>40</w:t>
            </w:r>
          </w:p>
        </w:tc>
      </w:tr>
      <w:tr w:rsidR="007D7AA7" w:rsidTr="000808C8">
        <w:trPr>
          <w:jc w:val="center"/>
        </w:trPr>
        <w:tc>
          <w:tcPr>
            <w:tcW w:w="1818" w:type="dxa"/>
            <w:vAlign w:val="bottom"/>
          </w:tcPr>
          <w:p w:rsidR="007D7AA7" w:rsidRPr="007671E4" w:rsidRDefault="007D7AA7"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P1D</w:t>
            </w:r>
          </w:p>
        </w:tc>
        <w:tc>
          <w:tcPr>
            <w:tcW w:w="1818" w:type="dxa"/>
          </w:tcPr>
          <w:p w:rsidR="007D7AA7" w:rsidRDefault="000B4A8B" w:rsidP="009924FD">
            <w:pPr>
              <w:jc w:val="both"/>
              <w:rPr>
                <w:rFonts w:ascii="Times New Roman" w:hAnsi="Times New Roman" w:cs="Times New Roman"/>
                <w:sz w:val="24"/>
                <w:szCs w:val="24"/>
              </w:rPr>
            </w:pPr>
            <w:r>
              <w:rPr>
                <w:rFonts w:ascii="Times New Roman" w:hAnsi="Times New Roman" w:cs="Times New Roman"/>
                <w:sz w:val="24"/>
                <w:szCs w:val="24"/>
              </w:rPr>
              <w:t>55</w:t>
            </w:r>
          </w:p>
        </w:tc>
      </w:tr>
      <w:tr w:rsidR="007D7AA7" w:rsidTr="000808C8">
        <w:trPr>
          <w:jc w:val="center"/>
        </w:trPr>
        <w:tc>
          <w:tcPr>
            <w:tcW w:w="1818" w:type="dxa"/>
            <w:vAlign w:val="bottom"/>
          </w:tcPr>
          <w:p w:rsidR="007D7AA7" w:rsidRPr="007671E4" w:rsidRDefault="007D7AA7"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P5</w:t>
            </w:r>
          </w:p>
        </w:tc>
        <w:tc>
          <w:tcPr>
            <w:tcW w:w="1818" w:type="dxa"/>
          </w:tcPr>
          <w:p w:rsidR="007D7AA7" w:rsidRDefault="000B4A8B" w:rsidP="009924FD">
            <w:pPr>
              <w:jc w:val="both"/>
              <w:rPr>
                <w:rFonts w:ascii="Times New Roman" w:hAnsi="Times New Roman" w:cs="Times New Roman"/>
                <w:sz w:val="24"/>
                <w:szCs w:val="24"/>
              </w:rPr>
            </w:pPr>
            <w:r>
              <w:rPr>
                <w:rFonts w:ascii="Times New Roman" w:hAnsi="Times New Roman" w:cs="Times New Roman"/>
                <w:sz w:val="24"/>
                <w:szCs w:val="24"/>
              </w:rPr>
              <w:t>550</w:t>
            </w:r>
          </w:p>
        </w:tc>
      </w:tr>
      <w:tr w:rsidR="007D7AA7" w:rsidTr="000808C8">
        <w:trPr>
          <w:jc w:val="center"/>
        </w:trPr>
        <w:tc>
          <w:tcPr>
            <w:tcW w:w="1818" w:type="dxa"/>
            <w:vAlign w:val="bottom"/>
          </w:tcPr>
          <w:p w:rsidR="007D7AA7" w:rsidRPr="007671E4" w:rsidRDefault="007D7AA7"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G1</w:t>
            </w:r>
          </w:p>
        </w:tc>
        <w:tc>
          <w:tcPr>
            <w:tcW w:w="1818" w:type="dxa"/>
          </w:tcPr>
          <w:p w:rsidR="007D7AA7" w:rsidRDefault="000B4A8B" w:rsidP="009924FD">
            <w:pPr>
              <w:jc w:val="both"/>
              <w:rPr>
                <w:rFonts w:ascii="Times New Roman" w:hAnsi="Times New Roman" w:cs="Times New Roman"/>
                <w:sz w:val="24"/>
                <w:szCs w:val="24"/>
              </w:rPr>
            </w:pPr>
            <w:r>
              <w:rPr>
                <w:rFonts w:ascii="Times New Roman" w:hAnsi="Times New Roman" w:cs="Times New Roman"/>
                <w:sz w:val="24"/>
                <w:szCs w:val="24"/>
              </w:rPr>
              <w:t>2</w:t>
            </w:r>
            <w:r w:rsidR="00F62924">
              <w:rPr>
                <w:rFonts w:ascii="Times New Roman" w:hAnsi="Times New Roman" w:cs="Times New Roman"/>
                <w:sz w:val="24"/>
                <w:szCs w:val="24"/>
              </w:rPr>
              <w:t>4</w:t>
            </w:r>
          </w:p>
        </w:tc>
      </w:tr>
      <w:tr w:rsidR="007D7AA7" w:rsidTr="000808C8">
        <w:trPr>
          <w:jc w:val="center"/>
        </w:trPr>
        <w:tc>
          <w:tcPr>
            <w:tcW w:w="1818" w:type="dxa"/>
            <w:vAlign w:val="bottom"/>
          </w:tcPr>
          <w:p w:rsidR="007D7AA7" w:rsidRPr="007671E4" w:rsidRDefault="007D7AA7"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G2</w:t>
            </w:r>
          </w:p>
        </w:tc>
        <w:tc>
          <w:tcPr>
            <w:tcW w:w="1818" w:type="dxa"/>
          </w:tcPr>
          <w:p w:rsidR="007D7AA7" w:rsidRDefault="000B4A8B" w:rsidP="009924FD">
            <w:pPr>
              <w:jc w:val="both"/>
              <w:rPr>
                <w:rFonts w:ascii="Times New Roman" w:hAnsi="Times New Roman" w:cs="Times New Roman"/>
                <w:sz w:val="24"/>
                <w:szCs w:val="24"/>
              </w:rPr>
            </w:pPr>
            <w:r>
              <w:rPr>
                <w:rFonts w:ascii="Times New Roman" w:hAnsi="Times New Roman" w:cs="Times New Roman"/>
                <w:sz w:val="24"/>
                <w:szCs w:val="24"/>
              </w:rPr>
              <w:t>26</w:t>
            </w:r>
          </w:p>
        </w:tc>
      </w:tr>
      <w:tr w:rsidR="007D7AA7" w:rsidTr="000808C8">
        <w:trPr>
          <w:jc w:val="center"/>
        </w:trPr>
        <w:tc>
          <w:tcPr>
            <w:tcW w:w="1818" w:type="dxa"/>
            <w:vAlign w:val="bottom"/>
          </w:tcPr>
          <w:p w:rsidR="007D7AA7" w:rsidRPr="007671E4" w:rsidRDefault="007D7AA7"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G3</w:t>
            </w:r>
          </w:p>
        </w:tc>
        <w:tc>
          <w:tcPr>
            <w:tcW w:w="1818" w:type="dxa"/>
          </w:tcPr>
          <w:p w:rsidR="007D7AA7" w:rsidRDefault="000B4A8B" w:rsidP="009924FD">
            <w:pPr>
              <w:jc w:val="both"/>
              <w:rPr>
                <w:rFonts w:ascii="Times New Roman" w:hAnsi="Times New Roman" w:cs="Times New Roman"/>
                <w:sz w:val="24"/>
                <w:szCs w:val="24"/>
              </w:rPr>
            </w:pPr>
            <w:r>
              <w:rPr>
                <w:rFonts w:ascii="Times New Roman" w:hAnsi="Times New Roman" w:cs="Times New Roman"/>
                <w:sz w:val="24"/>
                <w:szCs w:val="24"/>
              </w:rPr>
              <w:t>1.3</w:t>
            </w:r>
          </w:p>
        </w:tc>
      </w:tr>
      <w:tr w:rsidR="007D7AA7" w:rsidTr="000808C8">
        <w:trPr>
          <w:jc w:val="center"/>
        </w:trPr>
        <w:tc>
          <w:tcPr>
            <w:tcW w:w="1818" w:type="dxa"/>
            <w:vAlign w:val="bottom"/>
          </w:tcPr>
          <w:p w:rsidR="007D7AA7" w:rsidRPr="007671E4" w:rsidRDefault="007D7AA7"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PHINT</w:t>
            </w:r>
          </w:p>
        </w:tc>
        <w:tc>
          <w:tcPr>
            <w:tcW w:w="1818" w:type="dxa"/>
          </w:tcPr>
          <w:p w:rsidR="007D7AA7" w:rsidRDefault="000B4A8B" w:rsidP="009924FD">
            <w:pPr>
              <w:jc w:val="both"/>
              <w:rPr>
                <w:rFonts w:ascii="Times New Roman" w:hAnsi="Times New Roman" w:cs="Times New Roman"/>
                <w:sz w:val="24"/>
                <w:szCs w:val="24"/>
              </w:rPr>
            </w:pPr>
            <w:r>
              <w:rPr>
                <w:rFonts w:ascii="Times New Roman" w:hAnsi="Times New Roman" w:cs="Times New Roman"/>
                <w:sz w:val="24"/>
                <w:szCs w:val="24"/>
              </w:rPr>
              <w:t>70</w:t>
            </w:r>
          </w:p>
        </w:tc>
      </w:tr>
    </w:tbl>
    <w:p w:rsidR="007D7AA7" w:rsidRPr="009924FD" w:rsidRDefault="007D7AA7" w:rsidP="009924FD">
      <w:pPr>
        <w:jc w:val="both"/>
        <w:rPr>
          <w:rFonts w:ascii="Times New Roman" w:hAnsi="Times New Roman" w:cs="Times New Roman"/>
          <w:sz w:val="24"/>
          <w:szCs w:val="24"/>
        </w:rPr>
      </w:pPr>
    </w:p>
    <w:p w:rsidR="005850A9" w:rsidRDefault="000808C8" w:rsidP="000808C8">
      <w:pPr>
        <w:jc w:val="both"/>
        <w:rPr>
          <w:rFonts w:ascii="Times New Roman" w:hAnsi="Times New Roman" w:cs="Times New Roman"/>
          <w:sz w:val="24"/>
          <w:szCs w:val="24"/>
        </w:rPr>
      </w:pPr>
      <w:r w:rsidRPr="000808C8">
        <w:rPr>
          <w:rFonts w:ascii="Times New Roman" w:hAnsi="Times New Roman" w:cs="Times New Roman"/>
          <w:sz w:val="24"/>
          <w:szCs w:val="24"/>
        </w:rPr>
        <w:lastRenderedPageBreak/>
        <w:t>The GENCALC  software  (Hunt  and</w:t>
      </w:r>
      <w:r>
        <w:rPr>
          <w:rFonts w:ascii="Times New Roman" w:hAnsi="Times New Roman" w:cs="Times New Roman"/>
          <w:sz w:val="24"/>
          <w:szCs w:val="24"/>
        </w:rPr>
        <w:t xml:space="preserve"> </w:t>
      </w:r>
      <w:proofErr w:type="spellStart"/>
      <w:r>
        <w:rPr>
          <w:rFonts w:ascii="Times New Roman" w:hAnsi="Times New Roman" w:cs="Times New Roman"/>
          <w:sz w:val="24"/>
          <w:szCs w:val="24"/>
        </w:rPr>
        <w:t>Pararajasingham</w:t>
      </w:r>
      <w:proofErr w:type="spellEnd"/>
      <w:r>
        <w:rPr>
          <w:rFonts w:ascii="Times New Roman" w:hAnsi="Times New Roman" w:cs="Times New Roman"/>
          <w:sz w:val="24"/>
          <w:szCs w:val="24"/>
        </w:rPr>
        <w:t xml:space="preserve">,  1994)  does </w:t>
      </w:r>
      <w:r w:rsidRPr="000808C8">
        <w:rPr>
          <w:rFonts w:ascii="Times New Roman" w:hAnsi="Times New Roman" w:cs="Times New Roman"/>
          <w:sz w:val="24"/>
          <w:szCs w:val="24"/>
        </w:rPr>
        <w:t>this  type  of  adjustment  automatica</w:t>
      </w:r>
      <w:r>
        <w:rPr>
          <w:rFonts w:ascii="Times New Roman" w:hAnsi="Times New Roman" w:cs="Times New Roman"/>
          <w:sz w:val="24"/>
          <w:szCs w:val="24"/>
        </w:rPr>
        <w:t xml:space="preserve">lly  and  therefore  uses  the  </w:t>
      </w:r>
      <w:r w:rsidRPr="000808C8">
        <w:rPr>
          <w:rFonts w:ascii="Times New Roman" w:hAnsi="Times New Roman" w:cs="Times New Roman"/>
          <w:sz w:val="24"/>
          <w:szCs w:val="24"/>
        </w:rPr>
        <w:t xml:space="preserve">observations  of  phenological  events  </w:t>
      </w:r>
      <w:r>
        <w:rPr>
          <w:rFonts w:ascii="Times New Roman" w:hAnsi="Times New Roman" w:cs="Times New Roman"/>
          <w:sz w:val="24"/>
          <w:szCs w:val="24"/>
        </w:rPr>
        <w:t>from  one  or  several  experi</w:t>
      </w:r>
      <w:r w:rsidRPr="000808C8">
        <w:rPr>
          <w:rFonts w:ascii="Times New Roman" w:hAnsi="Times New Roman" w:cs="Times New Roman"/>
          <w:sz w:val="24"/>
          <w:szCs w:val="24"/>
        </w:rPr>
        <w:t>ments  from  a  range  of  environments.  We  cho</w:t>
      </w:r>
      <w:r>
        <w:rPr>
          <w:rFonts w:ascii="Times New Roman" w:hAnsi="Times New Roman" w:cs="Times New Roman"/>
          <w:sz w:val="24"/>
          <w:szCs w:val="24"/>
        </w:rPr>
        <w:t xml:space="preserve">ose  the  manual </w:t>
      </w:r>
      <w:r w:rsidRPr="000808C8">
        <w:rPr>
          <w:rFonts w:ascii="Times New Roman" w:hAnsi="Times New Roman" w:cs="Times New Roman"/>
          <w:sz w:val="24"/>
          <w:szCs w:val="24"/>
        </w:rPr>
        <w:t>approach  because  there  were  relat</w:t>
      </w:r>
      <w:r>
        <w:rPr>
          <w:rFonts w:ascii="Times New Roman" w:hAnsi="Times New Roman" w:cs="Times New Roman"/>
          <w:sz w:val="24"/>
          <w:szCs w:val="24"/>
        </w:rPr>
        <w:t xml:space="preserve">ively  few  experimental  data </w:t>
      </w:r>
      <w:r w:rsidRPr="000808C8">
        <w:rPr>
          <w:rFonts w:ascii="Times New Roman" w:hAnsi="Times New Roman" w:cs="Times New Roman"/>
          <w:sz w:val="24"/>
          <w:szCs w:val="24"/>
        </w:rPr>
        <w:t>per</w:t>
      </w:r>
      <w:r>
        <w:rPr>
          <w:rFonts w:ascii="Times New Roman" w:hAnsi="Times New Roman" w:cs="Times New Roman"/>
          <w:sz w:val="24"/>
          <w:szCs w:val="24"/>
        </w:rPr>
        <w:t xml:space="preserve"> </w:t>
      </w:r>
      <w:r w:rsidRPr="000808C8">
        <w:rPr>
          <w:rFonts w:ascii="Times New Roman" w:hAnsi="Times New Roman" w:cs="Times New Roman"/>
          <w:sz w:val="24"/>
          <w:szCs w:val="24"/>
        </w:rPr>
        <w:t>cultivar,  impeding  the  identificati</w:t>
      </w:r>
      <w:r>
        <w:rPr>
          <w:rFonts w:ascii="Times New Roman" w:hAnsi="Times New Roman" w:cs="Times New Roman"/>
          <w:sz w:val="24"/>
          <w:szCs w:val="24"/>
        </w:rPr>
        <w:t xml:space="preserve">on of optimal parameter values </w:t>
      </w:r>
      <w:r w:rsidRPr="000808C8">
        <w:rPr>
          <w:rFonts w:ascii="Times New Roman" w:hAnsi="Times New Roman" w:cs="Times New Roman"/>
          <w:sz w:val="24"/>
          <w:szCs w:val="24"/>
        </w:rPr>
        <w:t xml:space="preserve">by such a mathematical algorithm. </w:t>
      </w:r>
      <w:r>
        <w:rPr>
          <w:rFonts w:ascii="Times New Roman" w:hAnsi="Times New Roman" w:cs="Times New Roman"/>
          <w:sz w:val="24"/>
          <w:szCs w:val="24"/>
        </w:rPr>
        <w:t xml:space="preserve">Godwin et al. (1989) suggested </w:t>
      </w:r>
      <w:r w:rsidRPr="000808C8">
        <w:rPr>
          <w:rFonts w:ascii="Times New Roman" w:hAnsi="Times New Roman" w:cs="Times New Roman"/>
          <w:sz w:val="24"/>
          <w:szCs w:val="24"/>
        </w:rPr>
        <w:t>that such a manual, iterative approac</w:t>
      </w:r>
      <w:r>
        <w:rPr>
          <w:rFonts w:ascii="Times New Roman" w:hAnsi="Times New Roman" w:cs="Times New Roman"/>
          <w:sz w:val="24"/>
          <w:szCs w:val="24"/>
        </w:rPr>
        <w:t xml:space="preserve">h usually reaches reasonable </w:t>
      </w:r>
      <w:r w:rsidRPr="000808C8">
        <w:rPr>
          <w:rFonts w:ascii="Times New Roman" w:hAnsi="Times New Roman" w:cs="Times New Roman"/>
          <w:sz w:val="24"/>
          <w:szCs w:val="24"/>
        </w:rPr>
        <w:t>estimates of the genetic coefficients.</w:t>
      </w:r>
    </w:p>
    <w:p w:rsidR="00A426F0" w:rsidRDefault="00A426F0" w:rsidP="000808C8">
      <w:pPr>
        <w:jc w:val="both"/>
        <w:rPr>
          <w:rFonts w:ascii="Times New Roman" w:hAnsi="Times New Roman" w:cs="Times New Roman"/>
          <w:sz w:val="24"/>
          <w:szCs w:val="24"/>
        </w:rPr>
      </w:pPr>
      <w:r>
        <w:rPr>
          <w:rFonts w:ascii="Times New Roman" w:hAnsi="Times New Roman" w:cs="Times New Roman"/>
          <w:sz w:val="24"/>
          <w:szCs w:val="24"/>
        </w:rPr>
        <w:t>The DSSAT model was calibrated by using the crop data of</w:t>
      </w:r>
      <w:r w:rsidR="00464447">
        <w:rPr>
          <w:rFonts w:ascii="Times New Roman" w:hAnsi="Times New Roman" w:cs="Times New Roman"/>
          <w:sz w:val="24"/>
          <w:szCs w:val="24"/>
        </w:rPr>
        <w:t xml:space="preserve"> 2010,</w:t>
      </w:r>
      <w:r w:rsidR="005E7E66">
        <w:rPr>
          <w:rFonts w:ascii="Times New Roman" w:hAnsi="Times New Roman" w:cs="Times New Roman"/>
          <w:sz w:val="24"/>
          <w:szCs w:val="24"/>
        </w:rPr>
        <w:t xml:space="preserve"> 2012 and 2013 (Table 6</w:t>
      </w:r>
      <w:r>
        <w:rPr>
          <w:rFonts w:ascii="Times New Roman" w:hAnsi="Times New Roman" w:cs="Times New Roman"/>
          <w:sz w:val="24"/>
          <w:szCs w:val="24"/>
        </w:rPr>
        <w:t>).</w:t>
      </w:r>
    </w:p>
    <w:p w:rsidR="006675A5" w:rsidRPr="00091F85" w:rsidRDefault="005E7E66" w:rsidP="002B397A">
      <w:pPr>
        <w:spacing w:after="0"/>
        <w:jc w:val="both"/>
        <w:rPr>
          <w:rFonts w:ascii="Times New Roman" w:hAnsi="Times New Roman" w:cs="Times New Roman"/>
          <w:b/>
          <w:sz w:val="24"/>
          <w:szCs w:val="24"/>
        </w:rPr>
      </w:pPr>
      <w:r>
        <w:rPr>
          <w:rFonts w:ascii="Times New Roman" w:hAnsi="Times New Roman" w:cs="Times New Roman"/>
          <w:b/>
          <w:sz w:val="24"/>
          <w:szCs w:val="24"/>
        </w:rPr>
        <w:t>Table 6</w:t>
      </w:r>
      <w:r w:rsidR="00091F85" w:rsidRPr="00091F85">
        <w:rPr>
          <w:rFonts w:ascii="Times New Roman" w:hAnsi="Times New Roman" w:cs="Times New Roman"/>
          <w:b/>
          <w:sz w:val="24"/>
          <w:szCs w:val="24"/>
        </w:rPr>
        <w:t xml:space="preserve">: </w:t>
      </w:r>
      <w:r w:rsidR="00091F85" w:rsidRPr="005E7E66">
        <w:rPr>
          <w:rFonts w:ascii="Times New Roman" w:hAnsi="Times New Roman" w:cs="Times New Roman"/>
          <w:sz w:val="24"/>
          <w:szCs w:val="24"/>
        </w:rPr>
        <w:t>Wheat crop data used for DSSAT calibration</w:t>
      </w:r>
    </w:p>
    <w:tbl>
      <w:tblPr>
        <w:tblW w:w="7820" w:type="dxa"/>
        <w:tblInd w:w="93" w:type="dxa"/>
        <w:tblLook w:val="04A0" w:firstRow="1" w:lastRow="0" w:firstColumn="1" w:lastColumn="0" w:noHBand="0" w:noVBand="1"/>
      </w:tblPr>
      <w:tblGrid>
        <w:gridCol w:w="2320"/>
        <w:gridCol w:w="2320"/>
        <w:gridCol w:w="1520"/>
        <w:gridCol w:w="1660"/>
      </w:tblGrid>
      <w:tr w:rsidR="006675A5" w:rsidRPr="006675A5" w:rsidTr="006675A5">
        <w:trPr>
          <w:trHeight w:val="300"/>
        </w:trPr>
        <w:tc>
          <w:tcPr>
            <w:tcW w:w="23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b/>
                <w:bCs/>
                <w:color w:val="000000"/>
              </w:rPr>
            </w:pPr>
            <w:r w:rsidRPr="006675A5">
              <w:rPr>
                <w:rFonts w:ascii="Times New Roman" w:eastAsia="Times New Roman" w:hAnsi="Times New Roman" w:cs="Times New Roman"/>
                <w:b/>
                <w:bCs/>
                <w:color w:val="000000"/>
              </w:rPr>
              <w:t>Parameters</w:t>
            </w:r>
          </w:p>
        </w:tc>
        <w:tc>
          <w:tcPr>
            <w:tcW w:w="5500" w:type="dxa"/>
            <w:gridSpan w:val="3"/>
            <w:tcBorders>
              <w:top w:val="single" w:sz="4" w:space="0" w:color="auto"/>
              <w:left w:val="nil"/>
              <w:bottom w:val="single" w:sz="4" w:space="0" w:color="auto"/>
              <w:right w:val="single" w:sz="4" w:space="0" w:color="auto"/>
            </w:tcBorders>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b/>
                <w:bCs/>
                <w:color w:val="000000"/>
              </w:rPr>
            </w:pPr>
          </w:p>
          <w:p w:rsidR="006675A5" w:rsidRPr="006675A5" w:rsidRDefault="006675A5" w:rsidP="006675A5">
            <w:pPr>
              <w:spacing w:after="0" w:line="240" w:lineRule="auto"/>
              <w:jc w:val="center"/>
              <w:rPr>
                <w:rFonts w:ascii="Times New Roman" w:eastAsia="Times New Roman" w:hAnsi="Times New Roman" w:cs="Times New Roman"/>
                <w:b/>
                <w:color w:val="000000"/>
              </w:rPr>
            </w:pPr>
            <w:r w:rsidRPr="006675A5">
              <w:rPr>
                <w:rFonts w:ascii="Times New Roman" w:eastAsia="Times New Roman" w:hAnsi="Times New Roman" w:cs="Times New Roman"/>
                <w:b/>
                <w:color w:val="000000"/>
              </w:rPr>
              <w:t>Years</w:t>
            </w:r>
          </w:p>
        </w:tc>
      </w:tr>
      <w:tr w:rsidR="006675A5" w:rsidRPr="006675A5" w:rsidTr="006675A5">
        <w:trPr>
          <w:trHeight w:val="300"/>
        </w:trPr>
        <w:tc>
          <w:tcPr>
            <w:tcW w:w="2320" w:type="dxa"/>
            <w:vMerge/>
            <w:tcBorders>
              <w:top w:val="single" w:sz="4" w:space="0" w:color="auto"/>
              <w:left w:val="single" w:sz="4" w:space="0" w:color="auto"/>
              <w:bottom w:val="single" w:sz="4" w:space="0" w:color="auto"/>
              <w:right w:val="single" w:sz="4" w:space="0" w:color="auto"/>
            </w:tcBorders>
            <w:vAlign w:val="center"/>
            <w:hideMark/>
          </w:tcPr>
          <w:p w:rsidR="006675A5" w:rsidRPr="006675A5" w:rsidRDefault="006675A5" w:rsidP="006675A5">
            <w:pPr>
              <w:spacing w:after="0" w:line="240" w:lineRule="auto"/>
              <w:jc w:val="center"/>
              <w:rPr>
                <w:rFonts w:ascii="Times New Roman" w:eastAsia="Times New Roman" w:hAnsi="Times New Roman" w:cs="Times New Roman"/>
                <w:b/>
                <w:bCs/>
                <w:color w:val="000000"/>
              </w:rPr>
            </w:pPr>
          </w:p>
        </w:tc>
        <w:tc>
          <w:tcPr>
            <w:tcW w:w="2320" w:type="dxa"/>
            <w:tcBorders>
              <w:top w:val="nil"/>
              <w:left w:val="nil"/>
              <w:bottom w:val="single" w:sz="4" w:space="0" w:color="auto"/>
              <w:right w:val="single" w:sz="4" w:space="0" w:color="auto"/>
            </w:tcBorders>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b/>
                <w:bCs/>
                <w:color w:val="000000"/>
              </w:rPr>
            </w:pPr>
            <w:r w:rsidRPr="006675A5">
              <w:rPr>
                <w:rFonts w:ascii="Times New Roman" w:eastAsia="Times New Roman" w:hAnsi="Times New Roman" w:cs="Times New Roman"/>
                <w:b/>
                <w:bCs/>
                <w:color w:val="000000"/>
              </w:rPr>
              <w:t>2010-2011</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b/>
                <w:bCs/>
                <w:color w:val="000000"/>
              </w:rPr>
            </w:pPr>
            <w:r w:rsidRPr="006675A5">
              <w:rPr>
                <w:rFonts w:ascii="Times New Roman" w:eastAsia="Times New Roman" w:hAnsi="Times New Roman" w:cs="Times New Roman"/>
                <w:b/>
                <w:bCs/>
                <w:color w:val="000000"/>
              </w:rPr>
              <w:t>2012-13</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b/>
                <w:bCs/>
                <w:color w:val="000000"/>
              </w:rPr>
            </w:pPr>
            <w:r w:rsidRPr="006675A5">
              <w:rPr>
                <w:rFonts w:ascii="Times New Roman" w:eastAsia="Times New Roman" w:hAnsi="Times New Roman" w:cs="Times New Roman"/>
                <w:b/>
                <w:bCs/>
                <w:color w:val="000000"/>
              </w:rPr>
              <w:t>2013-14</w:t>
            </w:r>
          </w:p>
        </w:tc>
      </w:tr>
      <w:tr w:rsidR="006675A5" w:rsidRPr="006675A5" w:rsidTr="006675A5">
        <w:trPr>
          <w:trHeight w:val="300"/>
        </w:trPr>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Planting date</w:t>
            </w:r>
          </w:p>
        </w:tc>
        <w:tc>
          <w:tcPr>
            <w:tcW w:w="23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10-Nov-10</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01-Nov-12</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05-Nov-13</w:t>
            </w:r>
          </w:p>
        </w:tc>
      </w:tr>
      <w:tr w:rsidR="006675A5" w:rsidRPr="006675A5" w:rsidTr="006675A5">
        <w:trPr>
          <w:trHeight w:val="300"/>
        </w:trPr>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Emergence date</w:t>
            </w:r>
          </w:p>
        </w:tc>
        <w:tc>
          <w:tcPr>
            <w:tcW w:w="23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16-Nov-10</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09-Nov-12</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12-Nov-13</w:t>
            </w:r>
          </w:p>
        </w:tc>
      </w:tr>
      <w:tr w:rsidR="006675A5" w:rsidRPr="006675A5" w:rsidTr="006675A5">
        <w:trPr>
          <w:trHeight w:val="300"/>
        </w:trPr>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Planting depth (cm)</w:t>
            </w:r>
          </w:p>
        </w:tc>
        <w:tc>
          <w:tcPr>
            <w:tcW w:w="23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10</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10.00</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10</w:t>
            </w:r>
          </w:p>
        </w:tc>
      </w:tr>
      <w:tr w:rsidR="006675A5" w:rsidRPr="006675A5" w:rsidTr="006675A5">
        <w:trPr>
          <w:trHeight w:val="600"/>
        </w:trPr>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Planting method</w:t>
            </w:r>
          </w:p>
        </w:tc>
        <w:tc>
          <w:tcPr>
            <w:tcW w:w="23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dry see</w:t>
            </w:r>
            <w:r w:rsidRPr="006675A5">
              <w:rPr>
                <w:rFonts w:ascii="Times New Roman" w:eastAsia="Times New Roman" w:hAnsi="Times New Roman" w:cs="Times New Roman"/>
                <w:color w:val="000000"/>
              </w:rPr>
              <w:t>d</w:t>
            </w:r>
          </w:p>
        </w:tc>
        <w:tc>
          <w:tcPr>
            <w:tcW w:w="1520" w:type="dxa"/>
            <w:tcBorders>
              <w:top w:val="nil"/>
              <w:left w:val="nil"/>
              <w:bottom w:val="single" w:sz="4" w:space="0" w:color="auto"/>
              <w:right w:val="single" w:sz="4" w:space="0" w:color="auto"/>
            </w:tcBorders>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Dry seed</w:t>
            </w:r>
          </w:p>
        </w:tc>
        <w:tc>
          <w:tcPr>
            <w:tcW w:w="1660" w:type="dxa"/>
            <w:tcBorders>
              <w:top w:val="nil"/>
              <w:left w:val="nil"/>
              <w:bottom w:val="single" w:sz="4" w:space="0" w:color="auto"/>
              <w:right w:val="single" w:sz="4" w:space="0" w:color="auto"/>
            </w:tcBorders>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Dry seed</w:t>
            </w:r>
          </w:p>
        </w:tc>
      </w:tr>
      <w:tr w:rsidR="006675A5" w:rsidRPr="006675A5" w:rsidTr="006675A5">
        <w:trPr>
          <w:trHeight w:val="555"/>
        </w:trPr>
        <w:tc>
          <w:tcPr>
            <w:tcW w:w="2320" w:type="dxa"/>
            <w:tcBorders>
              <w:top w:val="nil"/>
              <w:left w:val="single" w:sz="4" w:space="0" w:color="auto"/>
              <w:bottom w:val="single" w:sz="4" w:space="0" w:color="auto"/>
              <w:right w:val="single" w:sz="4" w:space="0" w:color="auto"/>
            </w:tcBorders>
            <w:shd w:val="clear" w:color="auto" w:fill="auto"/>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Plant population at seeding (plants/m2)</w:t>
            </w:r>
          </w:p>
        </w:tc>
        <w:tc>
          <w:tcPr>
            <w:tcW w:w="2320" w:type="dxa"/>
            <w:tcBorders>
              <w:top w:val="nil"/>
              <w:left w:val="nil"/>
              <w:bottom w:val="single" w:sz="4" w:space="0" w:color="auto"/>
              <w:right w:val="single" w:sz="4" w:space="0" w:color="auto"/>
            </w:tcBorders>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400</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400</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400</w:t>
            </w:r>
          </w:p>
        </w:tc>
      </w:tr>
      <w:tr w:rsidR="006675A5" w:rsidRPr="006675A5" w:rsidTr="006675A5">
        <w:trPr>
          <w:trHeight w:val="690"/>
        </w:trPr>
        <w:tc>
          <w:tcPr>
            <w:tcW w:w="2320" w:type="dxa"/>
            <w:tcBorders>
              <w:top w:val="nil"/>
              <w:left w:val="single" w:sz="4" w:space="0" w:color="auto"/>
              <w:bottom w:val="single" w:sz="4" w:space="0" w:color="auto"/>
              <w:right w:val="single" w:sz="4" w:space="0" w:color="auto"/>
            </w:tcBorders>
            <w:shd w:val="clear" w:color="auto" w:fill="auto"/>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Plant population at emergence (plants/m2)</w:t>
            </w:r>
          </w:p>
        </w:tc>
        <w:tc>
          <w:tcPr>
            <w:tcW w:w="2320" w:type="dxa"/>
            <w:tcBorders>
              <w:top w:val="nil"/>
              <w:left w:val="nil"/>
              <w:bottom w:val="single" w:sz="4" w:space="0" w:color="auto"/>
              <w:right w:val="single" w:sz="4" w:space="0" w:color="auto"/>
            </w:tcBorders>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200</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200</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200</w:t>
            </w:r>
          </w:p>
        </w:tc>
      </w:tr>
      <w:tr w:rsidR="006675A5" w:rsidRPr="006675A5" w:rsidTr="006675A5">
        <w:trPr>
          <w:trHeight w:val="300"/>
        </w:trPr>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Row sp</w:t>
            </w:r>
            <w:r w:rsidR="005E7E66">
              <w:rPr>
                <w:rFonts w:ascii="Times New Roman" w:eastAsia="Times New Roman" w:hAnsi="Times New Roman" w:cs="Times New Roman"/>
                <w:color w:val="000000"/>
              </w:rPr>
              <w:t>a</w:t>
            </w:r>
            <w:r w:rsidRPr="006675A5">
              <w:rPr>
                <w:rFonts w:ascii="Times New Roman" w:eastAsia="Times New Roman" w:hAnsi="Times New Roman" w:cs="Times New Roman"/>
                <w:color w:val="000000"/>
              </w:rPr>
              <w:t>cing (cm)</w:t>
            </w:r>
          </w:p>
        </w:tc>
        <w:tc>
          <w:tcPr>
            <w:tcW w:w="23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22.5</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22.5</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22.5</w:t>
            </w:r>
          </w:p>
        </w:tc>
      </w:tr>
      <w:tr w:rsidR="006675A5" w:rsidRPr="006675A5" w:rsidTr="006675A5">
        <w:trPr>
          <w:trHeight w:val="300"/>
        </w:trPr>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proofErr w:type="spellStart"/>
            <w:r w:rsidRPr="006675A5">
              <w:rPr>
                <w:rFonts w:ascii="Times New Roman" w:eastAsia="Times New Roman" w:hAnsi="Times New Roman" w:cs="Times New Roman"/>
                <w:color w:val="000000"/>
              </w:rPr>
              <w:t>Anthesis</w:t>
            </w:r>
            <w:proofErr w:type="spellEnd"/>
            <w:r w:rsidRPr="006675A5">
              <w:rPr>
                <w:rFonts w:ascii="Times New Roman" w:eastAsia="Times New Roman" w:hAnsi="Times New Roman" w:cs="Times New Roman"/>
                <w:color w:val="000000"/>
              </w:rPr>
              <w:t xml:space="preserve"> date</w:t>
            </w:r>
          </w:p>
        </w:tc>
        <w:tc>
          <w:tcPr>
            <w:tcW w:w="23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15-Mar-11</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11-Mar-13</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14-Mar-14</w:t>
            </w:r>
          </w:p>
        </w:tc>
      </w:tr>
      <w:tr w:rsidR="006675A5" w:rsidRPr="006675A5" w:rsidTr="006675A5">
        <w:trPr>
          <w:trHeight w:val="300"/>
        </w:trPr>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Plant  height (cm)</w:t>
            </w:r>
          </w:p>
        </w:tc>
        <w:tc>
          <w:tcPr>
            <w:tcW w:w="23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97.8</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p>
        </w:tc>
      </w:tr>
      <w:tr w:rsidR="006675A5" w:rsidRPr="006675A5" w:rsidTr="006675A5">
        <w:trPr>
          <w:trHeight w:val="300"/>
        </w:trPr>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Maturity date</w:t>
            </w:r>
          </w:p>
        </w:tc>
        <w:tc>
          <w:tcPr>
            <w:tcW w:w="23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19-Apr-11</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10-Apr-13</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14-Apr-14</w:t>
            </w:r>
          </w:p>
        </w:tc>
      </w:tr>
      <w:tr w:rsidR="006675A5" w:rsidRPr="006675A5" w:rsidTr="006675A5">
        <w:trPr>
          <w:trHeight w:val="315"/>
        </w:trPr>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Harvesting date</w:t>
            </w:r>
          </w:p>
        </w:tc>
        <w:tc>
          <w:tcPr>
            <w:tcW w:w="23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30-Apr-11</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24-Apr-13</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28-Nov-14</w:t>
            </w:r>
          </w:p>
        </w:tc>
      </w:tr>
      <w:tr w:rsidR="006675A5" w:rsidRPr="006675A5" w:rsidTr="006675A5">
        <w:trPr>
          <w:trHeight w:val="315"/>
        </w:trPr>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rPr>
                <w:rFonts w:ascii="Times New Roman" w:eastAsia="Times New Roman" w:hAnsi="Times New Roman" w:cs="Times New Roman"/>
                <w:color w:val="000000"/>
              </w:rPr>
            </w:pPr>
            <w:r w:rsidRPr="006675A5">
              <w:rPr>
                <w:rFonts w:ascii="Times New Roman" w:eastAsia="Times New Roman" w:hAnsi="Times New Roman" w:cs="Times New Roman"/>
                <w:color w:val="000000"/>
              </w:rPr>
              <w:t>Yield (kg/ha)</w:t>
            </w:r>
          </w:p>
        </w:tc>
        <w:tc>
          <w:tcPr>
            <w:tcW w:w="23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4209</w:t>
            </w:r>
          </w:p>
        </w:tc>
        <w:tc>
          <w:tcPr>
            <w:tcW w:w="152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4329</w:t>
            </w:r>
          </w:p>
        </w:tc>
        <w:tc>
          <w:tcPr>
            <w:tcW w:w="1660" w:type="dxa"/>
            <w:tcBorders>
              <w:top w:val="nil"/>
              <w:left w:val="nil"/>
              <w:bottom w:val="single" w:sz="4" w:space="0" w:color="auto"/>
              <w:right w:val="single" w:sz="4" w:space="0" w:color="auto"/>
            </w:tcBorders>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4046</w:t>
            </w:r>
          </w:p>
        </w:tc>
      </w:tr>
    </w:tbl>
    <w:p w:rsidR="00091F85" w:rsidRDefault="00091F85" w:rsidP="000808C8">
      <w:pPr>
        <w:jc w:val="both"/>
        <w:rPr>
          <w:rFonts w:ascii="Times New Roman" w:hAnsi="Times New Roman" w:cs="Times New Roman"/>
          <w:sz w:val="24"/>
          <w:szCs w:val="24"/>
        </w:rPr>
      </w:pPr>
    </w:p>
    <w:p w:rsidR="00A426F0" w:rsidRPr="00091F85" w:rsidRDefault="0072315D" w:rsidP="000808C8">
      <w:pPr>
        <w:jc w:val="both"/>
        <w:rPr>
          <w:rFonts w:ascii="Times New Roman" w:hAnsi="Times New Roman" w:cs="Times New Roman"/>
          <w:b/>
          <w:sz w:val="24"/>
          <w:szCs w:val="24"/>
        </w:rPr>
      </w:pPr>
      <w:r>
        <w:rPr>
          <w:rFonts w:ascii="Times New Roman" w:hAnsi="Times New Roman" w:cs="Times New Roman"/>
          <w:b/>
          <w:sz w:val="24"/>
          <w:szCs w:val="24"/>
        </w:rPr>
        <w:t>3</w:t>
      </w:r>
      <w:r w:rsidR="00F94F87">
        <w:rPr>
          <w:rFonts w:ascii="Times New Roman" w:hAnsi="Times New Roman" w:cs="Times New Roman"/>
          <w:b/>
          <w:sz w:val="24"/>
          <w:szCs w:val="24"/>
        </w:rPr>
        <w:t xml:space="preserve">.1(a). </w:t>
      </w:r>
      <w:r w:rsidR="00091F85" w:rsidRPr="00091F85">
        <w:rPr>
          <w:rFonts w:ascii="Times New Roman" w:hAnsi="Times New Roman" w:cs="Times New Roman"/>
          <w:b/>
          <w:sz w:val="24"/>
          <w:szCs w:val="24"/>
        </w:rPr>
        <w:t>Initial conditions</w:t>
      </w:r>
    </w:p>
    <w:p w:rsidR="00586734" w:rsidRDefault="00091F85" w:rsidP="00FD033F">
      <w:pPr>
        <w:jc w:val="both"/>
        <w:rPr>
          <w:rFonts w:ascii="Times New Roman" w:hAnsi="Times New Roman" w:cs="Times New Roman"/>
          <w:sz w:val="24"/>
          <w:szCs w:val="24"/>
        </w:rPr>
      </w:pPr>
      <w:r>
        <w:rPr>
          <w:rFonts w:ascii="Times New Roman" w:hAnsi="Times New Roman" w:cs="Times New Roman"/>
          <w:sz w:val="24"/>
          <w:szCs w:val="24"/>
        </w:rPr>
        <w:t>The most important part of running any crop model is the initial soil moisture contents.</w:t>
      </w:r>
      <w:r w:rsidR="005E7E66">
        <w:rPr>
          <w:rFonts w:ascii="Times New Roman" w:hAnsi="Times New Roman" w:cs="Times New Roman"/>
          <w:sz w:val="24"/>
          <w:szCs w:val="24"/>
        </w:rPr>
        <w:t xml:space="preserve"> It shows the level or conditions of moisture contents present in the soil before sowing, because by these moisture contents any model can predict yield exactly. Initial moisture contents for wheat for three years (2010, 201</w:t>
      </w:r>
      <w:r w:rsidR="00DC0E9C">
        <w:rPr>
          <w:rFonts w:ascii="Times New Roman" w:hAnsi="Times New Roman" w:cs="Times New Roman"/>
          <w:sz w:val="24"/>
          <w:szCs w:val="24"/>
        </w:rPr>
        <w:t>2 and 2013) are shown in Table 7</w:t>
      </w:r>
      <w:r w:rsidR="005E7E66">
        <w:rPr>
          <w:rFonts w:ascii="Times New Roman" w:hAnsi="Times New Roman" w:cs="Times New Roman"/>
          <w:sz w:val="24"/>
          <w:szCs w:val="24"/>
        </w:rPr>
        <w:t xml:space="preserve">. </w:t>
      </w:r>
    </w:p>
    <w:p w:rsidR="005E7E66" w:rsidRDefault="00DC0E9C" w:rsidP="002B397A">
      <w:pPr>
        <w:spacing w:after="0"/>
        <w:ind w:firstLine="720"/>
        <w:jc w:val="both"/>
        <w:rPr>
          <w:rFonts w:ascii="Times New Roman" w:hAnsi="Times New Roman" w:cs="Times New Roman"/>
          <w:sz w:val="24"/>
          <w:szCs w:val="24"/>
        </w:rPr>
      </w:pPr>
      <w:r>
        <w:rPr>
          <w:rFonts w:ascii="Times New Roman" w:hAnsi="Times New Roman" w:cs="Times New Roman"/>
          <w:b/>
          <w:sz w:val="24"/>
          <w:szCs w:val="24"/>
        </w:rPr>
        <w:t>Table 7</w:t>
      </w:r>
      <w:r w:rsidR="005E7E66" w:rsidRPr="005E7E66">
        <w:rPr>
          <w:rFonts w:ascii="Times New Roman" w:hAnsi="Times New Roman" w:cs="Times New Roman"/>
          <w:b/>
          <w:sz w:val="24"/>
          <w:szCs w:val="24"/>
        </w:rPr>
        <w:t>:</w:t>
      </w:r>
      <w:r w:rsidR="005E7E66">
        <w:rPr>
          <w:rFonts w:ascii="Times New Roman" w:hAnsi="Times New Roman" w:cs="Times New Roman"/>
          <w:sz w:val="24"/>
          <w:szCs w:val="24"/>
        </w:rPr>
        <w:t xml:space="preserve"> Initial soil moisture conditions </w:t>
      </w:r>
    </w:p>
    <w:tbl>
      <w:tblPr>
        <w:tblW w:w="73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620"/>
        <w:gridCol w:w="1710"/>
        <w:gridCol w:w="2700"/>
      </w:tblGrid>
      <w:tr w:rsidR="006675A5" w:rsidRPr="006675A5" w:rsidTr="005567C7">
        <w:trPr>
          <w:trHeight w:val="647"/>
          <w:tblHeader/>
          <w:jc w:val="center"/>
        </w:trPr>
        <w:tc>
          <w:tcPr>
            <w:tcW w:w="1368" w:type="dxa"/>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b/>
                <w:color w:val="000000"/>
              </w:rPr>
            </w:pPr>
            <w:r w:rsidRPr="006675A5">
              <w:rPr>
                <w:rFonts w:ascii="Times New Roman" w:eastAsia="Times New Roman" w:hAnsi="Times New Roman" w:cs="Times New Roman"/>
                <w:b/>
                <w:color w:val="000000"/>
              </w:rPr>
              <w:t>YEAR</w:t>
            </w:r>
          </w:p>
        </w:tc>
        <w:tc>
          <w:tcPr>
            <w:tcW w:w="1620" w:type="dxa"/>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b/>
                <w:color w:val="000000"/>
              </w:rPr>
            </w:pPr>
            <w:r w:rsidRPr="006675A5">
              <w:rPr>
                <w:rFonts w:ascii="Times New Roman" w:eastAsia="Times New Roman" w:hAnsi="Times New Roman" w:cs="Times New Roman"/>
                <w:b/>
                <w:color w:val="000000"/>
              </w:rPr>
              <w:t>DATE</w:t>
            </w:r>
          </w:p>
        </w:tc>
        <w:tc>
          <w:tcPr>
            <w:tcW w:w="1710" w:type="dxa"/>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b/>
                <w:color w:val="000000"/>
              </w:rPr>
            </w:pPr>
            <w:r w:rsidRPr="006675A5">
              <w:rPr>
                <w:rFonts w:ascii="Times New Roman" w:eastAsia="Times New Roman" w:hAnsi="Times New Roman" w:cs="Times New Roman"/>
                <w:b/>
                <w:color w:val="000000"/>
              </w:rPr>
              <w:t>DEPTH OF SAMPLING</w:t>
            </w:r>
          </w:p>
        </w:tc>
        <w:tc>
          <w:tcPr>
            <w:tcW w:w="2700" w:type="dxa"/>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b/>
                <w:color w:val="000000"/>
              </w:rPr>
            </w:pPr>
            <w:r w:rsidRPr="006675A5">
              <w:rPr>
                <w:rFonts w:ascii="Times New Roman" w:eastAsia="Times New Roman" w:hAnsi="Times New Roman" w:cs="Times New Roman"/>
                <w:b/>
                <w:color w:val="000000"/>
              </w:rPr>
              <w:t>Moisture content (cm3/cm3)</w:t>
            </w:r>
          </w:p>
        </w:tc>
      </w:tr>
      <w:tr w:rsidR="006675A5" w:rsidRPr="006675A5" w:rsidTr="005E7E66">
        <w:trPr>
          <w:trHeight w:val="315"/>
          <w:jc w:val="center"/>
        </w:trPr>
        <w:tc>
          <w:tcPr>
            <w:tcW w:w="1368" w:type="dxa"/>
            <w:vMerge w:val="restart"/>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2010</w:t>
            </w:r>
          </w:p>
        </w:tc>
        <w:tc>
          <w:tcPr>
            <w:tcW w:w="1620" w:type="dxa"/>
            <w:vMerge w:val="restart"/>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09-11-</w:t>
            </w:r>
            <w:r w:rsidRPr="006675A5">
              <w:rPr>
                <w:rFonts w:ascii="Times New Roman" w:eastAsia="Times New Roman" w:hAnsi="Times New Roman" w:cs="Times New Roman"/>
                <w:color w:val="000000"/>
              </w:rPr>
              <w:t>2010</w:t>
            </w: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15</w:t>
            </w:r>
          </w:p>
        </w:tc>
        <w:tc>
          <w:tcPr>
            <w:tcW w:w="2700" w:type="dxa"/>
            <w:shd w:val="clear" w:color="auto" w:fill="auto"/>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0</w:t>
            </w:r>
          </w:p>
        </w:tc>
      </w:tr>
      <w:tr w:rsidR="006675A5" w:rsidRPr="006675A5" w:rsidTr="005E7E66">
        <w:trPr>
          <w:trHeight w:val="315"/>
          <w:jc w:val="center"/>
        </w:trPr>
        <w:tc>
          <w:tcPr>
            <w:tcW w:w="1368" w:type="dxa"/>
            <w:vMerge/>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35</w:t>
            </w:r>
          </w:p>
        </w:tc>
        <w:tc>
          <w:tcPr>
            <w:tcW w:w="2700" w:type="dxa"/>
            <w:shd w:val="clear" w:color="auto" w:fill="auto"/>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0</w:t>
            </w:r>
          </w:p>
        </w:tc>
      </w:tr>
      <w:tr w:rsidR="006675A5" w:rsidRPr="006675A5" w:rsidTr="005E7E66">
        <w:trPr>
          <w:trHeight w:val="315"/>
          <w:jc w:val="center"/>
        </w:trPr>
        <w:tc>
          <w:tcPr>
            <w:tcW w:w="1368" w:type="dxa"/>
            <w:vMerge/>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55</w:t>
            </w:r>
          </w:p>
        </w:tc>
        <w:tc>
          <w:tcPr>
            <w:tcW w:w="2700" w:type="dxa"/>
            <w:shd w:val="clear" w:color="auto" w:fill="auto"/>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0.10</w:t>
            </w:r>
          </w:p>
        </w:tc>
      </w:tr>
      <w:tr w:rsidR="006675A5" w:rsidRPr="006675A5" w:rsidTr="005E7E66">
        <w:trPr>
          <w:trHeight w:val="315"/>
          <w:jc w:val="center"/>
        </w:trPr>
        <w:tc>
          <w:tcPr>
            <w:tcW w:w="1368" w:type="dxa"/>
            <w:vMerge/>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75</w:t>
            </w:r>
          </w:p>
        </w:tc>
        <w:tc>
          <w:tcPr>
            <w:tcW w:w="2700" w:type="dxa"/>
            <w:shd w:val="clear" w:color="auto" w:fill="auto"/>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0.10</w:t>
            </w:r>
          </w:p>
        </w:tc>
      </w:tr>
      <w:tr w:rsidR="006675A5" w:rsidRPr="006675A5" w:rsidTr="005E7E66">
        <w:trPr>
          <w:trHeight w:val="315"/>
          <w:jc w:val="center"/>
        </w:trPr>
        <w:tc>
          <w:tcPr>
            <w:tcW w:w="1368" w:type="dxa"/>
            <w:vMerge/>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95</w:t>
            </w:r>
          </w:p>
        </w:tc>
        <w:tc>
          <w:tcPr>
            <w:tcW w:w="2700" w:type="dxa"/>
            <w:shd w:val="clear" w:color="auto" w:fill="auto"/>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1</w:t>
            </w:r>
          </w:p>
        </w:tc>
      </w:tr>
      <w:tr w:rsidR="006675A5" w:rsidRPr="006675A5" w:rsidTr="005E7E66">
        <w:trPr>
          <w:trHeight w:val="323"/>
          <w:jc w:val="center"/>
        </w:trPr>
        <w:tc>
          <w:tcPr>
            <w:tcW w:w="1368" w:type="dxa"/>
            <w:vMerge/>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115</w:t>
            </w:r>
          </w:p>
        </w:tc>
        <w:tc>
          <w:tcPr>
            <w:tcW w:w="2700" w:type="dxa"/>
            <w:shd w:val="clear" w:color="auto" w:fill="auto"/>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0.12</w:t>
            </w:r>
          </w:p>
        </w:tc>
      </w:tr>
      <w:tr w:rsidR="006675A5" w:rsidRPr="006675A5" w:rsidTr="005E7E66">
        <w:trPr>
          <w:trHeight w:val="260"/>
          <w:jc w:val="center"/>
        </w:trPr>
        <w:tc>
          <w:tcPr>
            <w:tcW w:w="1368" w:type="dxa"/>
            <w:vMerge w:val="restart"/>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2012</w:t>
            </w:r>
          </w:p>
        </w:tc>
        <w:tc>
          <w:tcPr>
            <w:tcW w:w="1620" w:type="dxa"/>
            <w:vMerge w:val="restart"/>
            <w:shd w:val="clear" w:color="auto" w:fill="auto"/>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30-10-2012</w:t>
            </w: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4</w:t>
            </w:r>
          </w:p>
        </w:tc>
      </w:tr>
      <w:tr w:rsidR="006675A5" w:rsidRPr="006675A5" w:rsidTr="005E7E66">
        <w:trPr>
          <w:trHeight w:val="315"/>
          <w:jc w:val="center"/>
        </w:trPr>
        <w:tc>
          <w:tcPr>
            <w:tcW w:w="1368"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35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3</w:t>
            </w:r>
          </w:p>
        </w:tc>
      </w:tr>
      <w:tr w:rsidR="006675A5" w:rsidRPr="006675A5" w:rsidTr="005E7E66">
        <w:trPr>
          <w:trHeight w:val="315"/>
          <w:jc w:val="center"/>
        </w:trPr>
        <w:tc>
          <w:tcPr>
            <w:tcW w:w="1368"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55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2</w:t>
            </w:r>
          </w:p>
        </w:tc>
      </w:tr>
      <w:tr w:rsidR="006675A5" w:rsidRPr="006675A5" w:rsidTr="005E7E66">
        <w:trPr>
          <w:trHeight w:val="315"/>
          <w:jc w:val="center"/>
        </w:trPr>
        <w:tc>
          <w:tcPr>
            <w:tcW w:w="1368"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75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3</w:t>
            </w:r>
          </w:p>
        </w:tc>
      </w:tr>
      <w:tr w:rsidR="006675A5" w:rsidRPr="006675A5" w:rsidTr="005E7E66">
        <w:trPr>
          <w:trHeight w:val="315"/>
          <w:jc w:val="center"/>
        </w:trPr>
        <w:tc>
          <w:tcPr>
            <w:tcW w:w="1368"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95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2</w:t>
            </w:r>
          </w:p>
        </w:tc>
      </w:tr>
      <w:tr w:rsidR="006675A5" w:rsidRPr="006675A5" w:rsidTr="005E7E66">
        <w:trPr>
          <w:trHeight w:val="315"/>
          <w:jc w:val="center"/>
        </w:trPr>
        <w:tc>
          <w:tcPr>
            <w:tcW w:w="1368"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115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3</w:t>
            </w:r>
          </w:p>
        </w:tc>
      </w:tr>
      <w:tr w:rsidR="006675A5" w:rsidRPr="006675A5" w:rsidTr="00FD033F">
        <w:trPr>
          <w:trHeight w:val="315"/>
          <w:jc w:val="center"/>
        </w:trPr>
        <w:tc>
          <w:tcPr>
            <w:tcW w:w="1368" w:type="dxa"/>
            <w:vMerge w:val="restart"/>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2013</w:t>
            </w:r>
          </w:p>
        </w:tc>
        <w:tc>
          <w:tcPr>
            <w:tcW w:w="1620" w:type="dxa"/>
            <w:vMerge w:val="restart"/>
            <w:shd w:val="clear" w:color="auto" w:fill="auto"/>
            <w:vAlign w:val="center"/>
            <w:hideMark/>
          </w:tcPr>
          <w:p w:rsidR="006675A5" w:rsidRPr="006675A5" w:rsidRDefault="006675A5" w:rsidP="00FD033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04-11-</w:t>
            </w:r>
            <w:r w:rsidRPr="006675A5">
              <w:rPr>
                <w:rFonts w:ascii="Times New Roman" w:eastAsia="Times New Roman" w:hAnsi="Times New Roman" w:cs="Times New Roman"/>
                <w:color w:val="000000"/>
              </w:rPr>
              <w:t>2013</w:t>
            </w: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5</w:t>
            </w:r>
          </w:p>
        </w:tc>
      </w:tr>
      <w:tr w:rsidR="006675A5" w:rsidRPr="006675A5" w:rsidTr="005E7E66">
        <w:trPr>
          <w:trHeight w:val="315"/>
          <w:jc w:val="center"/>
        </w:trPr>
        <w:tc>
          <w:tcPr>
            <w:tcW w:w="1368"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35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w:t>
            </w:r>
            <w:r w:rsidR="00F62924">
              <w:rPr>
                <w:rFonts w:ascii="Times New Roman" w:eastAsia="Times New Roman" w:hAnsi="Times New Roman" w:cs="Times New Roman"/>
                <w:color w:val="000000"/>
              </w:rPr>
              <w:t>4</w:t>
            </w:r>
          </w:p>
        </w:tc>
      </w:tr>
      <w:tr w:rsidR="006675A5" w:rsidRPr="006675A5" w:rsidTr="005E7E66">
        <w:trPr>
          <w:trHeight w:val="315"/>
          <w:jc w:val="center"/>
        </w:trPr>
        <w:tc>
          <w:tcPr>
            <w:tcW w:w="1368"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55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0.14</w:t>
            </w:r>
          </w:p>
        </w:tc>
      </w:tr>
      <w:tr w:rsidR="006675A5" w:rsidRPr="006675A5" w:rsidTr="005E7E66">
        <w:trPr>
          <w:trHeight w:val="315"/>
          <w:jc w:val="center"/>
        </w:trPr>
        <w:tc>
          <w:tcPr>
            <w:tcW w:w="1368"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75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0.15</w:t>
            </w:r>
          </w:p>
        </w:tc>
      </w:tr>
      <w:tr w:rsidR="006675A5" w:rsidRPr="006675A5" w:rsidTr="005E7E66">
        <w:trPr>
          <w:trHeight w:val="315"/>
          <w:jc w:val="center"/>
        </w:trPr>
        <w:tc>
          <w:tcPr>
            <w:tcW w:w="1368"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center"/>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95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0.13</w:t>
            </w:r>
          </w:p>
        </w:tc>
      </w:tr>
      <w:tr w:rsidR="006675A5" w:rsidRPr="006675A5" w:rsidTr="005E7E66">
        <w:trPr>
          <w:trHeight w:val="300"/>
          <w:jc w:val="center"/>
        </w:trPr>
        <w:tc>
          <w:tcPr>
            <w:tcW w:w="1368"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620" w:type="dxa"/>
            <w:vMerge/>
            <w:shd w:val="clear" w:color="auto" w:fill="auto"/>
            <w:noWrap/>
            <w:vAlign w:val="bottom"/>
            <w:hideMark/>
          </w:tcPr>
          <w:p w:rsidR="006675A5" w:rsidRPr="006675A5" w:rsidRDefault="006675A5" w:rsidP="006675A5">
            <w:pPr>
              <w:spacing w:after="0" w:line="240" w:lineRule="auto"/>
              <w:rPr>
                <w:rFonts w:ascii="Times New Roman" w:eastAsia="Times New Roman" w:hAnsi="Times New Roman" w:cs="Times New Roman"/>
                <w:color w:val="000000"/>
              </w:rPr>
            </w:pPr>
          </w:p>
        </w:tc>
        <w:tc>
          <w:tcPr>
            <w:tcW w:w="171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115</w:t>
            </w:r>
          </w:p>
        </w:tc>
        <w:tc>
          <w:tcPr>
            <w:tcW w:w="2700" w:type="dxa"/>
            <w:shd w:val="clear" w:color="auto" w:fill="auto"/>
            <w:noWrap/>
            <w:vAlign w:val="bottom"/>
            <w:hideMark/>
          </w:tcPr>
          <w:p w:rsidR="006675A5" w:rsidRPr="006675A5" w:rsidRDefault="006675A5" w:rsidP="006675A5">
            <w:pPr>
              <w:spacing w:after="0" w:line="240" w:lineRule="auto"/>
              <w:jc w:val="center"/>
              <w:rPr>
                <w:rFonts w:ascii="Times New Roman" w:eastAsia="Times New Roman" w:hAnsi="Times New Roman" w:cs="Times New Roman"/>
                <w:color w:val="000000"/>
              </w:rPr>
            </w:pPr>
            <w:r w:rsidRPr="006675A5">
              <w:rPr>
                <w:rFonts w:ascii="Times New Roman" w:eastAsia="Times New Roman" w:hAnsi="Times New Roman" w:cs="Times New Roman"/>
                <w:color w:val="000000"/>
              </w:rPr>
              <w:t>0.13</w:t>
            </w:r>
          </w:p>
        </w:tc>
      </w:tr>
    </w:tbl>
    <w:p w:rsidR="00091F85" w:rsidRDefault="00091F85" w:rsidP="000808C8">
      <w:pPr>
        <w:jc w:val="both"/>
        <w:rPr>
          <w:rFonts w:ascii="Times New Roman" w:hAnsi="Times New Roman" w:cs="Times New Roman"/>
          <w:sz w:val="24"/>
          <w:szCs w:val="24"/>
        </w:rPr>
      </w:pPr>
    </w:p>
    <w:p w:rsidR="00586734" w:rsidRDefault="0072315D">
      <w:pPr>
        <w:rPr>
          <w:rFonts w:ascii="Times New Roman" w:hAnsi="Times New Roman" w:cs="Times New Roman"/>
          <w:b/>
          <w:sz w:val="24"/>
          <w:szCs w:val="24"/>
        </w:rPr>
      </w:pPr>
      <w:r>
        <w:rPr>
          <w:rFonts w:ascii="Times New Roman" w:hAnsi="Times New Roman" w:cs="Times New Roman"/>
          <w:b/>
          <w:sz w:val="24"/>
          <w:szCs w:val="24"/>
        </w:rPr>
        <w:t>3</w:t>
      </w:r>
      <w:r w:rsidR="00F94F87">
        <w:rPr>
          <w:rFonts w:ascii="Times New Roman" w:hAnsi="Times New Roman" w:cs="Times New Roman"/>
          <w:b/>
          <w:sz w:val="24"/>
          <w:szCs w:val="24"/>
        </w:rPr>
        <w:t xml:space="preserve">.1 (b). </w:t>
      </w:r>
      <w:r w:rsidR="00EA3DB7">
        <w:rPr>
          <w:rFonts w:ascii="Times New Roman" w:hAnsi="Times New Roman" w:cs="Times New Roman"/>
          <w:b/>
          <w:sz w:val="24"/>
          <w:szCs w:val="24"/>
        </w:rPr>
        <w:t>Fertilizer Application:</w:t>
      </w:r>
    </w:p>
    <w:p w:rsidR="00086068" w:rsidRDefault="00DC0E9C" w:rsidP="002B397A">
      <w:pPr>
        <w:spacing w:after="0"/>
        <w:rPr>
          <w:rFonts w:ascii="Times New Roman" w:hAnsi="Times New Roman" w:cs="Times New Roman"/>
          <w:b/>
          <w:sz w:val="24"/>
          <w:szCs w:val="24"/>
        </w:rPr>
      </w:pPr>
      <w:r>
        <w:rPr>
          <w:rFonts w:ascii="Times New Roman" w:hAnsi="Times New Roman" w:cs="Times New Roman"/>
          <w:b/>
          <w:sz w:val="24"/>
          <w:szCs w:val="24"/>
        </w:rPr>
        <w:t>Table 8</w:t>
      </w:r>
      <w:r w:rsidR="00086068">
        <w:rPr>
          <w:rFonts w:ascii="Times New Roman" w:hAnsi="Times New Roman" w:cs="Times New Roman"/>
          <w:b/>
          <w:sz w:val="24"/>
          <w:szCs w:val="24"/>
        </w:rPr>
        <w:t xml:space="preserve">: </w:t>
      </w:r>
      <w:r w:rsidR="00086068" w:rsidRPr="00086068">
        <w:rPr>
          <w:rFonts w:ascii="Times New Roman" w:hAnsi="Times New Roman" w:cs="Times New Roman"/>
          <w:sz w:val="24"/>
          <w:szCs w:val="24"/>
        </w:rPr>
        <w:t>Fertilizer application in wheat</w:t>
      </w:r>
    </w:p>
    <w:tbl>
      <w:tblPr>
        <w:tblW w:w="7390" w:type="dxa"/>
        <w:tblInd w:w="91" w:type="dxa"/>
        <w:tblLook w:val="04A0" w:firstRow="1" w:lastRow="0" w:firstColumn="1" w:lastColumn="0" w:noHBand="0" w:noVBand="1"/>
      </w:tblPr>
      <w:tblGrid>
        <w:gridCol w:w="1855"/>
        <w:gridCol w:w="1256"/>
        <w:gridCol w:w="1242"/>
        <w:gridCol w:w="950"/>
        <w:gridCol w:w="950"/>
        <w:gridCol w:w="1137"/>
      </w:tblGrid>
      <w:tr w:rsidR="00EA3DB7" w:rsidRPr="00EA3DB7" w:rsidTr="00234124">
        <w:trPr>
          <w:trHeight w:val="615"/>
        </w:trPr>
        <w:tc>
          <w:tcPr>
            <w:tcW w:w="1855" w:type="dxa"/>
            <w:tcBorders>
              <w:top w:val="single" w:sz="8" w:space="0" w:color="000000"/>
              <w:left w:val="single" w:sz="8" w:space="0" w:color="000000"/>
              <w:bottom w:val="single" w:sz="8" w:space="0" w:color="000000"/>
              <w:right w:val="single" w:sz="8" w:space="0" w:color="000000"/>
            </w:tcBorders>
            <w:shd w:val="clear" w:color="auto" w:fill="auto"/>
            <w:hideMark/>
          </w:tcPr>
          <w:p w:rsidR="00EA3DB7" w:rsidRPr="00EA3DB7" w:rsidRDefault="00EA3DB7" w:rsidP="00EA3DB7">
            <w:pPr>
              <w:spacing w:after="0" w:line="240" w:lineRule="auto"/>
              <w:rPr>
                <w:rFonts w:ascii="Times New Roman" w:eastAsia="Times New Roman" w:hAnsi="Times New Roman" w:cs="Times New Roman"/>
                <w:b/>
                <w:color w:val="000000"/>
                <w:sz w:val="24"/>
                <w:szCs w:val="24"/>
              </w:rPr>
            </w:pPr>
            <w:r w:rsidRPr="00EA3DB7">
              <w:rPr>
                <w:rFonts w:ascii="Times New Roman" w:eastAsia="Times New Roman" w:hAnsi="Times New Roman" w:cs="Times New Roman"/>
                <w:b/>
                <w:color w:val="000000"/>
                <w:sz w:val="24"/>
                <w:szCs w:val="24"/>
              </w:rPr>
              <w:t>Date</w:t>
            </w:r>
          </w:p>
        </w:tc>
        <w:tc>
          <w:tcPr>
            <w:tcW w:w="1256" w:type="dxa"/>
            <w:tcBorders>
              <w:top w:val="single" w:sz="8" w:space="0" w:color="000000"/>
              <w:left w:val="nil"/>
              <w:bottom w:val="single" w:sz="8" w:space="0" w:color="000000"/>
              <w:right w:val="single" w:sz="8" w:space="0" w:color="000000"/>
            </w:tcBorders>
            <w:shd w:val="clear" w:color="auto" w:fill="auto"/>
            <w:hideMark/>
          </w:tcPr>
          <w:p w:rsidR="00EA3DB7" w:rsidRPr="00EA3DB7" w:rsidRDefault="00EA3DB7" w:rsidP="00EA3DB7">
            <w:pPr>
              <w:spacing w:after="0" w:line="240" w:lineRule="auto"/>
              <w:rPr>
                <w:rFonts w:ascii="Times New Roman" w:eastAsia="Times New Roman" w:hAnsi="Times New Roman" w:cs="Times New Roman"/>
                <w:b/>
                <w:color w:val="000000"/>
                <w:sz w:val="24"/>
                <w:szCs w:val="24"/>
              </w:rPr>
            </w:pPr>
            <w:r w:rsidRPr="00EA3DB7">
              <w:rPr>
                <w:rFonts w:ascii="Times New Roman" w:eastAsia="Times New Roman" w:hAnsi="Times New Roman" w:cs="Times New Roman"/>
                <w:b/>
                <w:color w:val="000000"/>
                <w:sz w:val="24"/>
                <w:szCs w:val="24"/>
              </w:rPr>
              <w:t>Fertilizer material</w:t>
            </w:r>
          </w:p>
        </w:tc>
        <w:tc>
          <w:tcPr>
            <w:tcW w:w="1242" w:type="dxa"/>
            <w:tcBorders>
              <w:top w:val="single" w:sz="8" w:space="0" w:color="000000"/>
              <w:left w:val="nil"/>
              <w:bottom w:val="single" w:sz="8" w:space="0" w:color="000000"/>
              <w:right w:val="single" w:sz="8" w:space="0" w:color="000000"/>
            </w:tcBorders>
            <w:shd w:val="clear" w:color="auto" w:fill="auto"/>
            <w:hideMark/>
          </w:tcPr>
          <w:p w:rsidR="00EA3DB7" w:rsidRPr="00EA3DB7" w:rsidRDefault="00EA3DB7" w:rsidP="00EA3DB7">
            <w:pPr>
              <w:spacing w:after="0" w:line="240" w:lineRule="auto"/>
              <w:rPr>
                <w:rFonts w:ascii="Times New Roman" w:eastAsia="Times New Roman" w:hAnsi="Times New Roman" w:cs="Times New Roman"/>
                <w:b/>
                <w:color w:val="000000"/>
                <w:sz w:val="24"/>
                <w:szCs w:val="24"/>
              </w:rPr>
            </w:pPr>
            <w:r w:rsidRPr="00EA3DB7">
              <w:rPr>
                <w:rFonts w:ascii="Times New Roman" w:eastAsia="Times New Roman" w:hAnsi="Times New Roman" w:cs="Times New Roman"/>
                <w:b/>
                <w:color w:val="000000"/>
                <w:sz w:val="24"/>
                <w:szCs w:val="24"/>
              </w:rPr>
              <w:t>Depth (cm)</w:t>
            </w:r>
          </w:p>
        </w:tc>
        <w:tc>
          <w:tcPr>
            <w:tcW w:w="950" w:type="dxa"/>
            <w:tcBorders>
              <w:top w:val="single" w:sz="8" w:space="0" w:color="000000"/>
              <w:left w:val="nil"/>
              <w:bottom w:val="single" w:sz="8" w:space="0" w:color="000000"/>
              <w:right w:val="single" w:sz="8" w:space="0" w:color="000000"/>
            </w:tcBorders>
            <w:shd w:val="clear" w:color="auto" w:fill="auto"/>
            <w:hideMark/>
          </w:tcPr>
          <w:p w:rsidR="00EA3DB7" w:rsidRPr="00EA3DB7" w:rsidRDefault="00EA3DB7" w:rsidP="00EA3DB7">
            <w:pPr>
              <w:spacing w:after="0" w:line="240" w:lineRule="auto"/>
              <w:rPr>
                <w:rFonts w:ascii="Times New Roman" w:eastAsia="Times New Roman" w:hAnsi="Times New Roman" w:cs="Times New Roman"/>
                <w:b/>
                <w:color w:val="000000"/>
                <w:sz w:val="24"/>
                <w:szCs w:val="24"/>
              </w:rPr>
            </w:pPr>
            <w:r w:rsidRPr="00EA3DB7">
              <w:rPr>
                <w:rFonts w:ascii="Times New Roman" w:eastAsia="Times New Roman" w:hAnsi="Times New Roman" w:cs="Times New Roman"/>
                <w:b/>
                <w:color w:val="000000"/>
                <w:sz w:val="24"/>
                <w:szCs w:val="24"/>
              </w:rPr>
              <w:t>N (kg/ha)</w:t>
            </w:r>
          </w:p>
        </w:tc>
        <w:tc>
          <w:tcPr>
            <w:tcW w:w="950" w:type="dxa"/>
            <w:tcBorders>
              <w:top w:val="single" w:sz="8" w:space="0" w:color="000000"/>
              <w:left w:val="nil"/>
              <w:bottom w:val="single" w:sz="8" w:space="0" w:color="000000"/>
              <w:right w:val="single" w:sz="8" w:space="0" w:color="000000"/>
            </w:tcBorders>
            <w:shd w:val="clear" w:color="auto" w:fill="auto"/>
            <w:hideMark/>
          </w:tcPr>
          <w:p w:rsidR="00EA3DB7" w:rsidRPr="00EA3DB7" w:rsidRDefault="00EA3DB7" w:rsidP="00EA3DB7">
            <w:pPr>
              <w:spacing w:after="0" w:line="240" w:lineRule="auto"/>
              <w:rPr>
                <w:rFonts w:ascii="Times New Roman" w:eastAsia="Times New Roman" w:hAnsi="Times New Roman" w:cs="Times New Roman"/>
                <w:b/>
                <w:color w:val="000000"/>
                <w:sz w:val="24"/>
                <w:szCs w:val="24"/>
              </w:rPr>
            </w:pPr>
            <w:r w:rsidRPr="00EA3DB7">
              <w:rPr>
                <w:rFonts w:ascii="Times New Roman" w:eastAsia="Times New Roman" w:hAnsi="Times New Roman" w:cs="Times New Roman"/>
                <w:b/>
                <w:color w:val="000000"/>
                <w:sz w:val="24"/>
                <w:szCs w:val="24"/>
              </w:rPr>
              <w:t>P (kg/ha)</w:t>
            </w:r>
          </w:p>
        </w:tc>
        <w:tc>
          <w:tcPr>
            <w:tcW w:w="1137" w:type="dxa"/>
            <w:tcBorders>
              <w:top w:val="single" w:sz="8" w:space="0" w:color="000000"/>
              <w:left w:val="nil"/>
              <w:bottom w:val="single" w:sz="8" w:space="0" w:color="000000"/>
              <w:right w:val="single" w:sz="8" w:space="0" w:color="000000"/>
            </w:tcBorders>
            <w:shd w:val="clear" w:color="auto" w:fill="auto"/>
            <w:hideMark/>
          </w:tcPr>
          <w:p w:rsidR="00EA3DB7" w:rsidRPr="00EA3DB7" w:rsidRDefault="00EA3DB7" w:rsidP="00EA3DB7">
            <w:pPr>
              <w:spacing w:after="0" w:line="240" w:lineRule="auto"/>
              <w:rPr>
                <w:rFonts w:ascii="Times New Roman" w:eastAsia="Times New Roman" w:hAnsi="Times New Roman" w:cs="Times New Roman"/>
                <w:b/>
                <w:color w:val="000000"/>
                <w:sz w:val="24"/>
                <w:szCs w:val="24"/>
              </w:rPr>
            </w:pPr>
            <w:r w:rsidRPr="00EA3DB7">
              <w:rPr>
                <w:rFonts w:ascii="Times New Roman" w:eastAsia="Times New Roman" w:hAnsi="Times New Roman" w:cs="Times New Roman"/>
                <w:b/>
                <w:color w:val="000000"/>
                <w:sz w:val="24"/>
                <w:szCs w:val="24"/>
              </w:rPr>
              <w:t>K(kg/ha)</w:t>
            </w:r>
          </w:p>
        </w:tc>
      </w:tr>
      <w:tr w:rsidR="006675A5" w:rsidRPr="00EA3DB7" w:rsidTr="00234124">
        <w:trPr>
          <w:trHeight w:val="315"/>
        </w:trPr>
        <w:tc>
          <w:tcPr>
            <w:tcW w:w="1855" w:type="dxa"/>
            <w:tcBorders>
              <w:top w:val="nil"/>
              <w:left w:val="single" w:sz="8" w:space="0" w:color="000000"/>
              <w:bottom w:val="single" w:sz="8" w:space="0" w:color="000000"/>
              <w:right w:val="single" w:sz="8" w:space="0" w:color="000000"/>
            </w:tcBorders>
            <w:shd w:val="clear" w:color="auto" w:fill="auto"/>
            <w:hideMark/>
          </w:tcPr>
          <w:p w:rsidR="006675A5" w:rsidRPr="00EA3DB7" w:rsidRDefault="006675A5" w:rsidP="00EA3DB7">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10-Nov-10</w:t>
            </w:r>
          </w:p>
        </w:tc>
        <w:tc>
          <w:tcPr>
            <w:tcW w:w="1256"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Urea</w:t>
            </w:r>
          </w:p>
        </w:tc>
        <w:tc>
          <w:tcPr>
            <w:tcW w:w="1242"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20.00</w:t>
            </w:r>
          </w:p>
        </w:tc>
        <w:tc>
          <w:tcPr>
            <w:tcW w:w="950"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120</w:t>
            </w:r>
          </w:p>
        </w:tc>
        <w:tc>
          <w:tcPr>
            <w:tcW w:w="950"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100</w:t>
            </w:r>
          </w:p>
        </w:tc>
        <w:tc>
          <w:tcPr>
            <w:tcW w:w="1137"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60</w:t>
            </w:r>
          </w:p>
        </w:tc>
      </w:tr>
      <w:tr w:rsidR="006675A5" w:rsidRPr="00EA3DB7" w:rsidTr="00234124">
        <w:trPr>
          <w:trHeight w:val="315"/>
        </w:trPr>
        <w:tc>
          <w:tcPr>
            <w:tcW w:w="1855" w:type="dxa"/>
            <w:tcBorders>
              <w:top w:val="nil"/>
              <w:left w:val="single" w:sz="8" w:space="0" w:color="000000"/>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1-Nov-12</w:t>
            </w:r>
          </w:p>
        </w:tc>
        <w:tc>
          <w:tcPr>
            <w:tcW w:w="1256"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Urea</w:t>
            </w:r>
          </w:p>
        </w:tc>
        <w:tc>
          <w:tcPr>
            <w:tcW w:w="1242"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20.00</w:t>
            </w:r>
          </w:p>
        </w:tc>
        <w:tc>
          <w:tcPr>
            <w:tcW w:w="950"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120</w:t>
            </w:r>
          </w:p>
        </w:tc>
        <w:tc>
          <w:tcPr>
            <w:tcW w:w="950"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100</w:t>
            </w:r>
          </w:p>
        </w:tc>
        <w:tc>
          <w:tcPr>
            <w:tcW w:w="1137"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60</w:t>
            </w:r>
          </w:p>
        </w:tc>
      </w:tr>
      <w:tr w:rsidR="006675A5" w:rsidRPr="00EA3DB7" w:rsidTr="00234124">
        <w:trPr>
          <w:trHeight w:val="315"/>
        </w:trPr>
        <w:tc>
          <w:tcPr>
            <w:tcW w:w="1855" w:type="dxa"/>
            <w:tcBorders>
              <w:top w:val="nil"/>
              <w:left w:val="single" w:sz="8" w:space="0" w:color="000000"/>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5-Nov-13</w:t>
            </w:r>
          </w:p>
        </w:tc>
        <w:tc>
          <w:tcPr>
            <w:tcW w:w="1256"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Urea</w:t>
            </w:r>
          </w:p>
        </w:tc>
        <w:tc>
          <w:tcPr>
            <w:tcW w:w="1242"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20.00</w:t>
            </w:r>
          </w:p>
        </w:tc>
        <w:tc>
          <w:tcPr>
            <w:tcW w:w="950"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120</w:t>
            </w:r>
          </w:p>
        </w:tc>
        <w:tc>
          <w:tcPr>
            <w:tcW w:w="950"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100</w:t>
            </w:r>
          </w:p>
        </w:tc>
        <w:tc>
          <w:tcPr>
            <w:tcW w:w="1137" w:type="dxa"/>
            <w:tcBorders>
              <w:top w:val="nil"/>
              <w:left w:val="nil"/>
              <w:bottom w:val="single" w:sz="8" w:space="0" w:color="000000"/>
              <w:right w:val="single" w:sz="8" w:space="0" w:color="000000"/>
            </w:tcBorders>
            <w:shd w:val="clear" w:color="auto" w:fill="auto"/>
            <w:hideMark/>
          </w:tcPr>
          <w:p w:rsidR="006675A5" w:rsidRPr="00EA3DB7" w:rsidRDefault="006675A5" w:rsidP="00A114C7">
            <w:pPr>
              <w:spacing w:after="0" w:line="240" w:lineRule="auto"/>
              <w:jc w:val="right"/>
              <w:rPr>
                <w:rFonts w:ascii="Times New Roman" w:eastAsia="Times New Roman" w:hAnsi="Times New Roman" w:cs="Times New Roman"/>
                <w:color w:val="000000"/>
                <w:sz w:val="24"/>
                <w:szCs w:val="24"/>
              </w:rPr>
            </w:pPr>
            <w:r w:rsidRPr="00EA3DB7">
              <w:rPr>
                <w:rFonts w:ascii="Times New Roman" w:eastAsia="Times New Roman" w:hAnsi="Times New Roman" w:cs="Times New Roman"/>
                <w:color w:val="000000"/>
                <w:sz w:val="24"/>
                <w:szCs w:val="24"/>
              </w:rPr>
              <w:t>60</w:t>
            </w:r>
          </w:p>
        </w:tc>
      </w:tr>
    </w:tbl>
    <w:p w:rsidR="00EA3DB7" w:rsidRDefault="00EA3DB7">
      <w:pPr>
        <w:rPr>
          <w:rFonts w:ascii="Times New Roman" w:hAnsi="Times New Roman" w:cs="Times New Roman"/>
          <w:b/>
          <w:sz w:val="24"/>
          <w:szCs w:val="24"/>
        </w:rPr>
      </w:pPr>
    </w:p>
    <w:p w:rsidR="00EA3DB7" w:rsidRDefault="00EA3DB7">
      <w:pPr>
        <w:rPr>
          <w:rFonts w:ascii="Times New Roman" w:hAnsi="Times New Roman" w:cs="Times New Roman"/>
          <w:sz w:val="24"/>
          <w:szCs w:val="24"/>
        </w:rPr>
      </w:pPr>
      <w:r w:rsidRPr="00EA3DB7">
        <w:rPr>
          <w:rFonts w:ascii="Times New Roman" w:hAnsi="Times New Roman" w:cs="Times New Roman"/>
          <w:sz w:val="24"/>
          <w:szCs w:val="24"/>
        </w:rPr>
        <w:t>The above mentioned data was entered in the D</w:t>
      </w:r>
      <w:r w:rsidR="00086068">
        <w:rPr>
          <w:rFonts w:ascii="Times New Roman" w:hAnsi="Times New Roman" w:cs="Times New Roman"/>
          <w:sz w:val="24"/>
          <w:szCs w:val="24"/>
        </w:rPr>
        <w:t>SSAT crop management data file</w:t>
      </w:r>
      <w:r>
        <w:rPr>
          <w:rFonts w:ascii="Times New Roman" w:hAnsi="Times New Roman" w:cs="Times New Roman"/>
          <w:sz w:val="24"/>
          <w:szCs w:val="24"/>
        </w:rPr>
        <w:t xml:space="preserve"> and it is our X-file</w:t>
      </w:r>
      <w:r w:rsidRPr="00EA3DB7">
        <w:rPr>
          <w:rFonts w:ascii="Times New Roman" w:hAnsi="Times New Roman" w:cs="Times New Roman"/>
          <w:sz w:val="24"/>
          <w:szCs w:val="24"/>
        </w:rPr>
        <w:t>, then we made the A-file for the DSSAT.</w:t>
      </w:r>
    </w:p>
    <w:p w:rsidR="00EE66A9" w:rsidRDefault="00EE66A9" w:rsidP="002B397A">
      <w:pPr>
        <w:spacing w:after="0"/>
        <w:ind w:left="2160" w:firstLine="720"/>
        <w:rPr>
          <w:rFonts w:ascii="Times New Roman" w:hAnsi="Times New Roman" w:cs="Times New Roman"/>
          <w:sz w:val="24"/>
          <w:szCs w:val="24"/>
        </w:rPr>
      </w:pPr>
      <w:r w:rsidRPr="00F94F87">
        <w:rPr>
          <w:rFonts w:ascii="Times New Roman" w:hAnsi="Times New Roman" w:cs="Times New Roman"/>
          <w:b/>
          <w:sz w:val="24"/>
          <w:szCs w:val="24"/>
        </w:rPr>
        <w:t>Table</w:t>
      </w:r>
      <w:r w:rsidR="00F94F87" w:rsidRPr="00F94F87">
        <w:rPr>
          <w:rFonts w:ascii="Times New Roman" w:hAnsi="Times New Roman" w:cs="Times New Roman"/>
          <w:b/>
          <w:sz w:val="24"/>
          <w:szCs w:val="24"/>
        </w:rPr>
        <w:t xml:space="preserve"> </w:t>
      </w:r>
      <w:r w:rsidR="00DC0E9C">
        <w:rPr>
          <w:rFonts w:ascii="Times New Roman" w:hAnsi="Times New Roman" w:cs="Times New Roman"/>
          <w:b/>
          <w:sz w:val="24"/>
          <w:szCs w:val="24"/>
        </w:rPr>
        <w:t>9</w:t>
      </w:r>
      <w:r w:rsidRPr="00F94F87">
        <w:rPr>
          <w:rFonts w:ascii="Times New Roman" w:hAnsi="Times New Roman" w:cs="Times New Roman"/>
          <w:b/>
          <w:sz w:val="24"/>
          <w:szCs w:val="24"/>
        </w:rPr>
        <w:t>:</w:t>
      </w:r>
      <w:r>
        <w:rPr>
          <w:rFonts w:ascii="Times New Roman" w:hAnsi="Times New Roman" w:cs="Times New Roman"/>
          <w:sz w:val="24"/>
          <w:szCs w:val="24"/>
        </w:rPr>
        <w:t xml:space="preserve"> A-file parameter for wheat</w:t>
      </w:r>
    </w:p>
    <w:tbl>
      <w:tblPr>
        <w:tblW w:w="3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1043"/>
      </w:tblGrid>
      <w:tr w:rsidR="00EE66A9" w:rsidRPr="00EE66A9" w:rsidTr="00F94F87">
        <w:trPr>
          <w:trHeight w:val="300"/>
          <w:jc w:val="center"/>
        </w:trPr>
        <w:tc>
          <w:tcPr>
            <w:tcW w:w="960" w:type="dxa"/>
            <w:shd w:val="clear" w:color="auto" w:fill="auto"/>
            <w:noWrap/>
            <w:vAlign w:val="bottom"/>
            <w:hideMark/>
          </w:tcPr>
          <w:p w:rsidR="00EE66A9" w:rsidRPr="00EE66A9" w:rsidRDefault="00EE66A9" w:rsidP="00EE66A9">
            <w:pPr>
              <w:spacing w:after="0" w:line="240" w:lineRule="auto"/>
              <w:rPr>
                <w:rFonts w:ascii="Times New Roman" w:eastAsia="Times New Roman" w:hAnsi="Times New Roman" w:cs="Times New Roman"/>
                <w:b/>
                <w:bCs/>
                <w:color w:val="000000"/>
                <w:sz w:val="24"/>
                <w:szCs w:val="24"/>
              </w:rPr>
            </w:pPr>
            <w:r w:rsidRPr="00EE66A9">
              <w:rPr>
                <w:rFonts w:ascii="Times New Roman" w:eastAsia="Times New Roman" w:hAnsi="Times New Roman" w:cs="Times New Roman"/>
                <w:b/>
                <w:bCs/>
                <w:color w:val="000000"/>
                <w:sz w:val="24"/>
                <w:szCs w:val="24"/>
              </w:rPr>
              <w:t>TRNO</w:t>
            </w:r>
          </w:p>
        </w:tc>
        <w:tc>
          <w:tcPr>
            <w:tcW w:w="960" w:type="dxa"/>
            <w:shd w:val="clear" w:color="auto" w:fill="auto"/>
            <w:noWrap/>
            <w:vAlign w:val="bottom"/>
            <w:hideMark/>
          </w:tcPr>
          <w:p w:rsidR="00EE66A9" w:rsidRPr="00EE66A9" w:rsidRDefault="00EE66A9" w:rsidP="00EE66A9">
            <w:pPr>
              <w:spacing w:after="0" w:line="240" w:lineRule="auto"/>
              <w:rPr>
                <w:rFonts w:ascii="Times New Roman" w:eastAsia="Times New Roman" w:hAnsi="Times New Roman" w:cs="Times New Roman"/>
                <w:b/>
                <w:bCs/>
                <w:color w:val="000000"/>
                <w:sz w:val="24"/>
                <w:szCs w:val="24"/>
              </w:rPr>
            </w:pPr>
            <w:r w:rsidRPr="00EE66A9">
              <w:rPr>
                <w:rFonts w:ascii="Times New Roman" w:eastAsia="Times New Roman" w:hAnsi="Times New Roman" w:cs="Times New Roman"/>
                <w:b/>
                <w:bCs/>
                <w:color w:val="000000"/>
                <w:sz w:val="24"/>
                <w:szCs w:val="24"/>
              </w:rPr>
              <w:t>ADAT</w:t>
            </w:r>
          </w:p>
        </w:tc>
        <w:tc>
          <w:tcPr>
            <w:tcW w:w="960" w:type="dxa"/>
            <w:shd w:val="clear" w:color="auto" w:fill="auto"/>
            <w:noWrap/>
            <w:vAlign w:val="bottom"/>
            <w:hideMark/>
          </w:tcPr>
          <w:p w:rsidR="00EE66A9" w:rsidRPr="00EE66A9" w:rsidRDefault="00EE66A9" w:rsidP="00EE66A9">
            <w:pPr>
              <w:spacing w:after="0" w:line="240" w:lineRule="auto"/>
              <w:rPr>
                <w:rFonts w:ascii="Times New Roman" w:eastAsia="Times New Roman" w:hAnsi="Times New Roman" w:cs="Times New Roman"/>
                <w:b/>
                <w:bCs/>
                <w:color w:val="000000"/>
                <w:sz w:val="24"/>
                <w:szCs w:val="24"/>
              </w:rPr>
            </w:pPr>
            <w:r w:rsidRPr="00EE66A9">
              <w:rPr>
                <w:rFonts w:ascii="Times New Roman" w:eastAsia="Times New Roman" w:hAnsi="Times New Roman" w:cs="Times New Roman"/>
                <w:b/>
                <w:bCs/>
                <w:color w:val="000000"/>
                <w:sz w:val="24"/>
                <w:szCs w:val="24"/>
              </w:rPr>
              <w:t>MDAT</w:t>
            </w:r>
          </w:p>
        </w:tc>
        <w:tc>
          <w:tcPr>
            <w:tcW w:w="960" w:type="dxa"/>
            <w:shd w:val="clear" w:color="auto" w:fill="auto"/>
            <w:noWrap/>
            <w:vAlign w:val="bottom"/>
            <w:hideMark/>
          </w:tcPr>
          <w:p w:rsidR="00EE66A9" w:rsidRPr="00EE66A9" w:rsidRDefault="00EE66A9" w:rsidP="00EE66A9">
            <w:pPr>
              <w:spacing w:after="0" w:line="240" w:lineRule="auto"/>
              <w:rPr>
                <w:rFonts w:ascii="Times New Roman" w:eastAsia="Times New Roman" w:hAnsi="Times New Roman" w:cs="Times New Roman"/>
                <w:b/>
                <w:bCs/>
                <w:color w:val="000000"/>
                <w:sz w:val="24"/>
                <w:szCs w:val="24"/>
              </w:rPr>
            </w:pPr>
            <w:r w:rsidRPr="00EE66A9">
              <w:rPr>
                <w:rFonts w:ascii="Times New Roman" w:eastAsia="Times New Roman" w:hAnsi="Times New Roman" w:cs="Times New Roman"/>
                <w:b/>
                <w:bCs/>
                <w:color w:val="000000"/>
                <w:sz w:val="24"/>
                <w:szCs w:val="24"/>
              </w:rPr>
              <w:t>HWAM</w:t>
            </w:r>
          </w:p>
        </w:tc>
      </w:tr>
      <w:tr w:rsidR="006675A5" w:rsidRPr="00EE66A9" w:rsidTr="00F94F87">
        <w:trPr>
          <w:trHeight w:val="300"/>
          <w:jc w:val="center"/>
        </w:trPr>
        <w:tc>
          <w:tcPr>
            <w:tcW w:w="960" w:type="dxa"/>
            <w:shd w:val="clear" w:color="auto" w:fill="auto"/>
            <w:noWrap/>
            <w:vAlign w:val="bottom"/>
            <w:hideMark/>
          </w:tcPr>
          <w:p w:rsidR="006675A5" w:rsidRPr="00EE66A9" w:rsidRDefault="006675A5" w:rsidP="00EE66A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2010</w:t>
            </w:r>
          </w:p>
        </w:tc>
        <w:tc>
          <w:tcPr>
            <w:tcW w:w="960" w:type="dxa"/>
            <w:shd w:val="clear" w:color="auto" w:fill="auto"/>
            <w:noWrap/>
            <w:vAlign w:val="bottom"/>
            <w:hideMark/>
          </w:tcPr>
          <w:p w:rsidR="006675A5" w:rsidRPr="00EE66A9" w:rsidRDefault="006675A5" w:rsidP="00EE66A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11074</w:t>
            </w:r>
          </w:p>
        </w:tc>
        <w:tc>
          <w:tcPr>
            <w:tcW w:w="960" w:type="dxa"/>
            <w:shd w:val="clear" w:color="auto" w:fill="auto"/>
            <w:noWrap/>
            <w:vAlign w:val="bottom"/>
            <w:hideMark/>
          </w:tcPr>
          <w:p w:rsidR="006675A5" w:rsidRPr="00EE66A9" w:rsidRDefault="006675A5" w:rsidP="00EE66A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11109</w:t>
            </w:r>
          </w:p>
        </w:tc>
        <w:tc>
          <w:tcPr>
            <w:tcW w:w="960" w:type="dxa"/>
            <w:shd w:val="clear" w:color="auto" w:fill="auto"/>
            <w:noWrap/>
            <w:vAlign w:val="bottom"/>
            <w:hideMark/>
          </w:tcPr>
          <w:p w:rsidR="006675A5" w:rsidRPr="00EE66A9" w:rsidRDefault="006675A5" w:rsidP="00EE66A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4209</w:t>
            </w:r>
          </w:p>
        </w:tc>
      </w:tr>
      <w:tr w:rsidR="00EE66A9" w:rsidRPr="00EE66A9" w:rsidTr="00F94F87">
        <w:trPr>
          <w:trHeight w:val="300"/>
          <w:jc w:val="center"/>
        </w:trPr>
        <w:tc>
          <w:tcPr>
            <w:tcW w:w="960" w:type="dxa"/>
            <w:shd w:val="clear" w:color="auto" w:fill="auto"/>
            <w:noWrap/>
            <w:vAlign w:val="bottom"/>
            <w:hideMark/>
          </w:tcPr>
          <w:p w:rsidR="00EE66A9" w:rsidRPr="00EE66A9" w:rsidRDefault="00EE66A9" w:rsidP="00EE66A9">
            <w:pPr>
              <w:spacing w:after="0" w:line="240" w:lineRule="auto"/>
              <w:jc w:val="center"/>
              <w:rPr>
                <w:rFonts w:ascii="Times New Roman" w:eastAsia="Times New Roman" w:hAnsi="Times New Roman" w:cs="Times New Roman"/>
                <w:color w:val="000000"/>
                <w:sz w:val="24"/>
                <w:szCs w:val="24"/>
              </w:rPr>
            </w:pPr>
            <w:r w:rsidRPr="00EE66A9">
              <w:rPr>
                <w:rFonts w:ascii="Times New Roman" w:eastAsia="Times New Roman" w:hAnsi="Times New Roman" w:cs="Times New Roman"/>
                <w:color w:val="000000"/>
                <w:sz w:val="24"/>
                <w:szCs w:val="24"/>
              </w:rPr>
              <w:t>2012</w:t>
            </w:r>
          </w:p>
        </w:tc>
        <w:tc>
          <w:tcPr>
            <w:tcW w:w="960" w:type="dxa"/>
            <w:shd w:val="clear" w:color="auto" w:fill="auto"/>
            <w:noWrap/>
            <w:vAlign w:val="bottom"/>
            <w:hideMark/>
          </w:tcPr>
          <w:p w:rsidR="00EE66A9" w:rsidRPr="00EE66A9" w:rsidRDefault="00EE66A9" w:rsidP="00EE66A9">
            <w:pPr>
              <w:spacing w:after="0" w:line="240" w:lineRule="auto"/>
              <w:jc w:val="center"/>
              <w:rPr>
                <w:rFonts w:ascii="Times New Roman" w:eastAsia="Times New Roman" w:hAnsi="Times New Roman" w:cs="Times New Roman"/>
                <w:color w:val="000000"/>
                <w:sz w:val="24"/>
                <w:szCs w:val="24"/>
              </w:rPr>
            </w:pPr>
            <w:r w:rsidRPr="00EE66A9">
              <w:rPr>
                <w:rFonts w:ascii="Times New Roman" w:eastAsia="Times New Roman" w:hAnsi="Times New Roman" w:cs="Times New Roman"/>
                <w:color w:val="000000"/>
                <w:sz w:val="24"/>
                <w:szCs w:val="24"/>
              </w:rPr>
              <w:t>13070</w:t>
            </w:r>
          </w:p>
        </w:tc>
        <w:tc>
          <w:tcPr>
            <w:tcW w:w="960" w:type="dxa"/>
            <w:shd w:val="clear" w:color="auto" w:fill="auto"/>
            <w:noWrap/>
            <w:vAlign w:val="bottom"/>
            <w:hideMark/>
          </w:tcPr>
          <w:p w:rsidR="00EE66A9" w:rsidRPr="00EE66A9" w:rsidRDefault="00EE66A9" w:rsidP="00EE66A9">
            <w:pPr>
              <w:spacing w:after="0" w:line="240" w:lineRule="auto"/>
              <w:jc w:val="center"/>
              <w:rPr>
                <w:rFonts w:ascii="Times New Roman" w:eastAsia="Times New Roman" w:hAnsi="Times New Roman" w:cs="Times New Roman"/>
                <w:color w:val="000000"/>
                <w:sz w:val="24"/>
                <w:szCs w:val="24"/>
              </w:rPr>
            </w:pPr>
            <w:r w:rsidRPr="00EE66A9">
              <w:rPr>
                <w:rFonts w:ascii="Times New Roman" w:eastAsia="Times New Roman" w:hAnsi="Times New Roman" w:cs="Times New Roman"/>
                <w:color w:val="000000"/>
                <w:sz w:val="24"/>
                <w:szCs w:val="24"/>
              </w:rPr>
              <w:t>13100</w:t>
            </w:r>
          </w:p>
        </w:tc>
        <w:tc>
          <w:tcPr>
            <w:tcW w:w="960" w:type="dxa"/>
            <w:shd w:val="clear" w:color="auto" w:fill="auto"/>
            <w:noWrap/>
            <w:vAlign w:val="bottom"/>
            <w:hideMark/>
          </w:tcPr>
          <w:p w:rsidR="00EE66A9" w:rsidRPr="00EE66A9" w:rsidRDefault="00EE66A9" w:rsidP="00EE66A9">
            <w:pPr>
              <w:spacing w:after="0" w:line="240" w:lineRule="auto"/>
              <w:jc w:val="center"/>
              <w:rPr>
                <w:rFonts w:ascii="Times New Roman" w:eastAsia="Times New Roman" w:hAnsi="Times New Roman" w:cs="Times New Roman"/>
                <w:color w:val="000000"/>
                <w:sz w:val="24"/>
                <w:szCs w:val="24"/>
              </w:rPr>
            </w:pPr>
            <w:r w:rsidRPr="00EE66A9">
              <w:rPr>
                <w:rFonts w:ascii="Times New Roman" w:eastAsia="Times New Roman" w:hAnsi="Times New Roman" w:cs="Times New Roman"/>
                <w:color w:val="000000"/>
                <w:sz w:val="24"/>
                <w:szCs w:val="24"/>
              </w:rPr>
              <w:t>4329</w:t>
            </w:r>
          </w:p>
        </w:tc>
      </w:tr>
      <w:tr w:rsidR="00EE66A9" w:rsidRPr="00EE66A9" w:rsidTr="00F94F87">
        <w:trPr>
          <w:trHeight w:val="300"/>
          <w:jc w:val="center"/>
        </w:trPr>
        <w:tc>
          <w:tcPr>
            <w:tcW w:w="960" w:type="dxa"/>
            <w:shd w:val="clear" w:color="auto" w:fill="auto"/>
            <w:noWrap/>
            <w:vAlign w:val="bottom"/>
            <w:hideMark/>
          </w:tcPr>
          <w:p w:rsidR="00EE66A9" w:rsidRPr="00EE66A9" w:rsidRDefault="00EE66A9" w:rsidP="00EE66A9">
            <w:pPr>
              <w:spacing w:after="0" w:line="240" w:lineRule="auto"/>
              <w:jc w:val="center"/>
              <w:rPr>
                <w:rFonts w:ascii="Times New Roman" w:eastAsia="Times New Roman" w:hAnsi="Times New Roman" w:cs="Times New Roman"/>
                <w:color w:val="000000"/>
                <w:sz w:val="24"/>
                <w:szCs w:val="24"/>
              </w:rPr>
            </w:pPr>
            <w:r w:rsidRPr="00EE66A9">
              <w:rPr>
                <w:rFonts w:ascii="Times New Roman" w:eastAsia="Times New Roman" w:hAnsi="Times New Roman" w:cs="Times New Roman"/>
                <w:color w:val="000000"/>
                <w:sz w:val="24"/>
                <w:szCs w:val="24"/>
              </w:rPr>
              <w:t>2013</w:t>
            </w:r>
          </w:p>
        </w:tc>
        <w:tc>
          <w:tcPr>
            <w:tcW w:w="960" w:type="dxa"/>
            <w:shd w:val="clear" w:color="auto" w:fill="auto"/>
            <w:noWrap/>
            <w:vAlign w:val="bottom"/>
            <w:hideMark/>
          </w:tcPr>
          <w:p w:rsidR="00EE66A9" w:rsidRPr="00EE66A9" w:rsidRDefault="00EE66A9" w:rsidP="00EE66A9">
            <w:pPr>
              <w:spacing w:after="0" w:line="240" w:lineRule="auto"/>
              <w:jc w:val="center"/>
              <w:rPr>
                <w:rFonts w:ascii="Times New Roman" w:eastAsia="Times New Roman" w:hAnsi="Times New Roman" w:cs="Times New Roman"/>
                <w:color w:val="000000"/>
                <w:sz w:val="24"/>
                <w:szCs w:val="24"/>
              </w:rPr>
            </w:pPr>
            <w:r w:rsidRPr="00EE66A9">
              <w:rPr>
                <w:rFonts w:ascii="Times New Roman" w:eastAsia="Times New Roman" w:hAnsi="Times New Roman" w:cs="Times New Roman"/>
                <w:color w:val="000000"/>
                <w:sz w:val="24"/>
                <w:szCs w:val="24"/>
              </w:rPr>
              <w:t>14070</w:t>
            </w:r>
          </w:p>
        </w:tc>
        <w:tc>
          <w:tcPr>
            <w:tcW w:w="960" w:type="dxa"/>
            <w:shd w:val="clear" w:color="auto" w:fill="auto"/>
            <w:noWrap/>
            <w:vAlign w:val="bottom"/>
            <w:hideMark/>
          </w:tcPr>
          <w:p w:rsidR="00EE66A9" w:rsidRPr="00EE66A9" w:rsidRDefault="00EE66A9" w:rsidP="00EE66A9">
            <w:pPr>
              <w:spacing w:after="0" w:line="240" w:lineRule="auto"/>
              <w:jc w:val="center"/>
              <w:rPr>
                <w:rFonts w:ascii="Times New Roman" w:eastAsia="Times New Roman" w:hAnsi="Times New Roman" w:cs="Times New Roman"/>
                <w:color w:val="000000"/>
                <w:sz w:val="24"/>
                <w:szCs w:val="24"/>
              </w:rPr>
            </w:pPr>
            <w:r w:rsidRPr="00EE66A9">
              <w:rPr>
                <w:rFonts w:ascii="Times New Roman" w:eastAsia="Times New Roman" w:hAnsi="Times New Roman" w:cs="Times New Roman"/>
                <w:color w:val="000000"/>
                <w:sz w:val="24"/>
                <w:szCs w:val="24"/>
              </w:rPr>
              <w:t>14104</w:t>
            </w:r>
          </w:p>
        </w:tc>
        <w:tc>
          <w:tcPr>
            <w:tcW w:w="960" w:type="dxa"/>
            <w:shd w:val="clear" w:color="auto" w:fill="auto"/>
            <w:noWrap/>
            <w:vAlign w:val="bottom"/>
            <w:hideMark/>
          </w:tcPr>
          <w:p w:rsidR="00EE66A9" w:rsidRPr="00EE66A9" w:rsidRDefault="00EE66A9" w:rsidP="00EE66A9">
            <w:pPr>
              <w:spacing w:after="0" w:line="240" w:lineRule="auto"/>
              <w:jc w:val="center"/>
              <w:rPr>
                <w:rFonts w:ascii="Times New Roman" w:eastAsia="Times New Roman" w:hAnsi="Times New Roman" w:cs="Times New Roman"/>
                <w:color w:val="000000"/>
                <w:sz w:val="24"/>
                <w:szCs w:val="24"/>
              </w:rPr>
            </w:pPr>
            <w:r w:rsidRPr="00EE66A9">
              <w:rPr>
                <w:rFonts w:ascii="Times New Roman" w:eastAsia="Times New Roman" w:hAnsi="Times New Roman" w:cs="Times New Roman"/>
                <w:color w:val="000000"/>
                <w:sz w:val="24"/>
                <w:szCs w:val="24"/>
              </w:rPr>
              <w:t>4046</w:t>
            </w:r>
          </w:p>
        </w:tc>
      </w:tr>
    </w:tbl>
    <w:p w:rsidR="00234124" w:rsidRDefault="00EE66A9" w:rsidP="00F94F87">
      <w:pPr>
        <w:spacing w:after="0" w:line="240" w:lineRule="auto"/>
        <w:ind w:firstLine="2700"/>
        <w:rPr>
          <w:rFonts w:ascii="Times New Roman" w:hAnsi="Times New Roman" w:cs="Times New Roman"/>
          <w:sz w:val="24"/>
          <w:szCs w:val="24"/>
        </w:rPr>
      </w:pPr>
      <w:r>
        <w:rPr>
          <w:rFonts w:ascii="Times New Roman" w:hAnsi="Times New Roman" w:cs="Times New Roman"/>
          <w:sz w:val="24"/>
          <w:szCs w:val="24"/>
        </w:rPr>
        <w:t xml:space="preserve">ADAT = </w:t>
      </w:r>
      <w:proofErr w:type="spellStart"/>
      <w:r>
        <w:rPr>
          <w:rFonts w:ascii="Times New Roman" w:hAnsi="Times New Roman" w:cs="Times New Roman"/>
          <w:sz w:val="24"/>
          <w:szCs w:val="24"/>
        </w:rPr>
        <w:t>Anthesis</w:t>
      </w:r>
      <w:proofErr w:type="spellEnd"/>
      <w:r>
        <w:rPr>
          <w:rFonts w:ascii="Times New Roman" w:hAnsi="Times New Roman" w:cs="Times New Roman"/>
          <w:sz w:val="24"/>
          <w:szCs w:val="24"/>
        </w:rPr>
        <w:t xml:space="preserve"> date (</w:t>
      </w:r>
      <w:proofErr w:type="spellStart"/>
      <w:r>
        <w:rPr>
          <w:rFonts w:ascii="Times New Roman" w:hAnsi="Times New Roman" w:cs="Times New Roman"/>
          <w:sz w:val="24"/>
          <w:szCs w:val="24"/>
        </w:rPr>
        <w:t>YrDoY</w:t>
      </w:r>
      <w:proofErr w:type="spellEnd"/>
      <w:r>
        <w:rPr>
          <w:rFonts w:ascii="Times New Roman" w:hAnsi="Times New Roman" w:cs="Times New Roman"/>
          <w:sz w:val="24"/>
          <w:szCs w:val="24"/>
        </w:rPr>
        <w:t>)</w:t>
      </w:r>
    </w:p>
    <w:p w:rsidR="00EE66A9" w:rsidRDefault="00EE66A9" w:rsidP="00F94F87">
      <w:pPr>
        <w:spacing w:after="0" w:line="240" w:lineRule="auto"/>
        <w:ind w:firstLine="2700"/>
        <w:rPr>
          <w:rFonts w:ascii="Times New Roman" w:hAnsi="Times New Roman" w:cs="Times New Roman"/>
          <w:sz w:val="24"/>
          <w:szCs w:val="24"/>
        </w:rPr>
      </w:pPr>
      <w:r>
        <w:rPr>
          <w:rFonts w:ascii="Times New Roman" w:hAnsi="Times New Roman" w:cs="Times New Roman"/>
          <w:sz w:val="24"/>
          <w:szCs w:val="24"/>
        </w:rPr>
        <w:t>MDAT = Physiological maturity data (</w:t>
      </w:r>
      <w:proofErr w:type="spellStart"/>
      <w:r>
        <w:rPr>
          <w:rFonts w:ascii="Times New Roman" w:hAnsi="Times New Roman" w:cs="Times New Roman"/>
          <w:sz w:val="24"/>
          <w:szCs w:val="24"/>
        </w:rPr>
        <w:t>YrDoY</w:t>
      </w:r>
      <w:proofErr w:type="spellEnd"/>
      <w:r>
        <w:rPr>
          <w:rFonts w:ascii="Times New Roman" w:hAnsi="Times New Roman" w:cs="Times New Roman"/>
          <w:sz w:val="24"/>
          <w:szCs w:val="24"/>
        </w:rPr>
        <w:t>)</w:t>
      </w:r>
    </w:p>
    <w:p w:rsidR="00EE66A9" w:rsidRDefault="00EE66A9" w:rsidP="00F94F87">
      <w:pPr>
        <w:spacing w:after="0" w:line="240" w:lineRule="auto"/>
        <w:ind w:firstLine="2700"/>
        <w:rPr>
          <w:rFonts w:ascii="Times New Roman" w:hAnsi="Times New Roman" w:cs="Times New Roman"/>
          <w:sz w:val="24"/>
          <w:szCs w:val="24"/>
        </w:rPr>
      </w:pPr>
      <w:r>
        <w:rPr>
          <w:rFonts w:ascii="Times New Roman" w:hAnsi="Times New Roman" w:cs="Times New Roman"/>
          <w:sz w:val="24"/>
          <w:szCs w:val="24"/>
        </w:rPr>
        <w:t xml:space="preserve">HWAM = Yield at </w:t>
      </w:r>
      <w:r w:rsidR="00C93598">
        <w:rPr>
          <w:rFonts w:ascii="Times New Roman" w:hAnsi="Times New Roman" w:cs="Times New Roman"/>
          <w:sz w:val="24"/>
          <w:szCs w:val="24"/>
        </w:rPr>
        <w:t>harvest</w:t>
      </w:r>
      <w:r>
        <w:rPr>
          <w:rFonts w:ascii="Times New Roman" w:hAnsi="Times New Roman" w:cs="Times New Roman"/>
          <w:sz w:val="24"/>
          <w:szCs w:val="24"/>
        </w:rPr>
        <w:t xml:space="preserve"> maturity (kg</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dm}ha)</w:t>
      </w:r>
    </w:p>
    <w:p w:rsidR="00EE66A9" w:rsidRPr="00EA3DB7" w:rsidRDefault="00EE66A9" w:rsidP="00EE66A9">
      <w:pPr>
        <w:spacing w:after="120"/>
        <w:rPr>
          <w:rFonts w:ascii="Times New Roman" w:hAnsi="Times New Roman" w:cs="Times New Roman"/>
          <w:sz w:val="24"/>
          <w:szCs w:val="24"/>
        </w:rPr>
      </w:pPr>
    </w:p>
    <w:p w:rsidR="002137F2" w:rsidRDefault="0072315D">
      <w:pPr>
        <w:rPr>
          <w:rFonts w:ascii="Times New Roman" w:hAnsi="Times New Roman" w:cs="Times New Roman"/>
          <w:b/>
          <w:sz w:val="24"/>
          <w:szCs w:val="24"/>
        </w:rPr>
      </w:pPr>
      <w:r>
        <w:rPr>
          <w:rFonts w:ascii="Times New Roman" w:hAnsi="Times New Roman" w:cs="Times New Roman"/>
          <w:b/>
          <w:sz w:val="24"/>
          <w:szCs w:val="24"/>
        </w:rPr>
        <w:t>3</w:t>
      </w:r>
      <w:r w:rsidR="00F94F87">
        <w:rPr>
          <w:rFonts w:ascii="Times New Roman" w:hAnsi="Times New Roman" w:cs="Times New Roman"/>
          <w:b/>
          <w:sz w:val="24"/>
          <w:szCs w:val="24"/>
        </w:rPr>
        <w:t xml:space="preserve">.1(c). </w:t>
      </w:r>
      <w:r w:rsidR="0075724F">
        <w:rPr>
          <w:rFonts w:ascii="Times New Roman" w:hAnsi="Times New Roman" w:cs="Times New Roman"/>
          <w:b/>
          <w:sz w:val="24"/>
          <w:szCs w:val="24"/>
        </w:rPr>
        <w:t>Performance evaluation of DSSAT</w:t>
      </w:r>
    </w:p>
    <w:p w:rsidR="00EF6B7C" w:rsidRDefault="00C93598" w:rsidP="00EF6B7C">
      <w:pPr>
        <w:jc w:val="both"/>
        <w:rPr>
          <w:rFonts w:ascii="Times New Roman" w:eastAsia="GaramondPremrPro" w:hAnsi="Times New Roman" w:cs="Times New Roman"/>
          <w:bCs/>
          <w:sz w:val="24"/>
          <w:szCs w:val="24"/>
        </w:rPr>
      </w:pPr>
      <w:r w:rsidRPr="00516B55">
        <w:rPr>
          <w:rFonts w:ascii="Times New Roman" w:hAnsi="Times New Roman" w:cs="Times New Roman"/>
          <w:sz w:val="24"/>
          <w:szCs w:val="24"/>
        </w:rPr>
        <w:t>The performance of the</w:t>
      </w:r>
      <w:r w:rsidR="00516B55" w:rsidRPr="00516B55">
        <w:rPr>
          <w:rFonts w:ascii="Times New Roman" w:hAnsi="Times New Roman" w:cs="Times New Roman"/>
          <w:sz w:val="24"/>
          <w:szCs w:val="24"/>
        </w:rPr>
        <w:t xml:space="preserve"> D</w:t>
      </w:r>
      <w:r w:rsidR="00516B55">
        <w:rPr>
          <w:rFonts w:ascii="Times New Roman" w:hAnsi="Times New Roman" w:cs="Times New Roman"/>
          <w:sz w:val="24"/>
          <w:szCs w:val="24"/>
        </w:rPr>
        <w:t xml:space="preserve">SSAT </w:t>
      </w:r>
      <w:r w:rsidR="00F94F87">
        <w:rPr>
          <w:rFonts w:ascii="Times New Roman" w:hAnsi="Times New Roman" w:cs="Times New Roman"/>
          <w:sz w:val="24"/>
          <w:szCs w:val="24"/>
        </w:rPr>
        <w:t>model after calibration</w:t>
      </w:r>
      <w:r w:rsidR="00516B55">
        <w:rPr>
          <w:rFonts w:ascii="Times New Roman" w:hAnsi="Times New Roman" w:cs="Times New Roman"/>
          <w:sz w:val="24"/>
          <w:szCs w:val="24"/>
        </w:rPr>
        <w:t xml:space="preserve"> </w:t>
      </w:r>
      <w:r>
        <w:rPr>
          <w:rFonts w:ascii="Times New Roman" w:hAnsi="Times New Roman" w:cs="Times New Roman"/>
          <w:sz w:val="24"/>
          <w:szCs w:val="24"/>
        </w:rPr>
        <w:t xml:space="preserve">of wheat </w:t>
      </w:r>
      <w:r w:rsidR="00F94F87" w:rsidRPr="00516B55">
        <w:rPr>
          <w:rFonts w:ascii="Times New Roman" w:hAnsi="Times New Roman" w:cs="Times New Roman"/>
          <w:sz w:val="24"/>
          <w:szCs w:val="24"/>
        </w:rPr>
        <w:t>was evaluated</w:t>
      </w:r>
      <w:r w:rsidR="00516B55" w:rsidRPr="00516B55">
        <w:rPr>
          <w:rFonts w:ascii="Times New Roman" w:hAnsi="Times New Roman" w:cs="Times New Roman"/>
          <w:sz w:val="24"/>
          <w:szCs w:val="24"/>
        </w:rPr>
        <w:t>.  The  variabl</w:t>
      </w:r>
      <w:r w:rsidR="00516B55">
        <w:rPr>
          <w:rFonts w:ascii="Times New Roman" w:hAnsi="Times New Roman" w:cs="Times New Roman"/>
          <w:sz w:val="24"/>
          <w:szCs w:val="24"/>
        </w:rPr>
        <w:t xml:space="preserve">es  tested  included  the  key </w:t>
      </w:r>
      <w:proofErr w:type="spellStart"/>
      <w:r w:rsidR="00516B55" w:rsidRPr="00516B55">
        <w:rPr>
          <w:rFonts w:ascii="Times New Roman" w:hAnsi="Times New Roman" w:cs="Times New Roman"/>
          <w:sz w:val="24"/>
          <w:szCs w:val="24"/>
        </w:rPr>
        <w:t>phenological</w:t>
      </w:r>
      <w:proofErr w:type="spellEnd"/>
      <w:r w:rsidR="00516B55" w:rsidRPr="00516B55">
        <w:rPr>
          <w:rFonts w:ascii="Times New Roman" w:hAnsi="Times New Roman" w:cs="Times New Roman"/>
          <w:sz w:val="24"/>
          <w:szCs w:val="24"/>
        </w:rPr>
        <w:t xml:space="preserve">  dates  (</w:t>
      </w:r>
      <w:proofErr w:type="spellStart"/>
      <w:r w:rsidR="00516B55" w:rsidRPr="00516B55">
        <w:rPr>
          <w:rFonts w:ascii="Times New Roman" w:hAnsi="Times New Roman" w:cs="Times New Roman"/>
          <w:sz w:val="24"/>
          <w:szCs w:val="24"/>
        </w:rPr>
        <w:t>anthesis</w:t>
      </w:r>
      <w:proofErr w:type="spellEnd"/>
      <w:r w:rsidR="00516B55" w:rsidRPr="00516B55">
        <w:rPr>
          <w:rFonts w:ascii="Times New Roman" w:hAnsi="Times New Roman" w:cs="Times New Roman"/>
          <w:sz w:val="24"/>
          <w:szCs w:val="24"/>
        </w:rPr>
        <w:t xml:space="preserve"> </w:t>
      </w:r>
      <w:r w:rsidR="00516B55">
        <w:rPr>
          <w:rFonts w:ascii="Times New Roman" w:hAnsi="Times New Roman" w:cs="Times New Roman"/>
          <w:sz w:val="24"/>
          <w:szCs w:val="24"/>
        </w:rPr>
        <w:t xml:space="preserve"> and  harvest  maturity) and the </w:t>
      </w:r>
      <w:r w:rsidR="00516B55" w:rsidRPr="00516B55">
        <w:rPr>
          <w:rFonts w:ascii="Times New Roman" w:hAnsi="Times New Roman" w:cs="Times New Roman"/>
          <w:sz w:val="24"/>
          <w:szCs w:val="24"/>
        </w:rPr>
        <w:t xml:space="preserve">final yield.  </w:t>
      </w:r>
      <w:r w:rsidR="00516B55" w:rsidRPr="00516B55">
        <w:rPr>
          <w:rFonts w:ascii="Times New Roman" w:hAnsi="Times New Roman" w:cs="Times New Roman"/>
          <w:sz w:val="24"/>
          <w:szCs w:val="24"/>
        </w:rPr>
        <w:lastRenderedPageBreak/>
        <w:t>In  ge</w:t>
      </w:r>
      <w:r w:rsidR="00516B55">
        <w:rPr>
          <w:rFonts w:ascii="Times New Roman" w:hAnsi="Times New Roman" w:cs="Times New Roman"/>
          <w:sz w:val="24"/>
          <w:szCs w:val="24"/>
        </w:rPr>
        <w:t xml:space="preserve">neral,  the  model  gave  good </w:t>
      </w:r>
      <w:r w:rsidR="00516B55" w:rsidRPr="00516B55">
        <w:rPr>
          <w:rFonts w:ascii="Times New Roman" w:hAnsi="Times New Roman" w:cs="Times New Roman"/>
          <w:sz w:val="24"/>
          <w:szCs w:val="24"/>
        </w:rPr>
        <w:t>predictions  of  crop  developme</w:t>
      </w:r>
      <w:r w:rsidR="00516B55">
        <w:rPr>
          <w:rFonts w:ascii="Times New Roman" w:hAnsi="Times New Roman" w:cs="Times New Roman"/>
          <w:sz w:val="24"/>
          <w:szCs w:val="24"/>
        </w:rPr>
        <w:t xml:space="preserve">nt  and  final  grain  yields, and for the cultivar chakwal-50 </w:t>
      </w:r>
      <w:r w:rsidR="00DC0E9C">
        <w:rPr>
          <w:rFonts w:ascii="Times New Roman" w:hAnsi="Times New Roman" w:cs="Times New Roman"/>
          <w:sz w:val="24"/>
          <w:szCs w:val="24"/>
        </w:rPr>
        <w:t xml:space="preserve"> (Table 10</w:t>
      </w:r>
      <w:r w:rsidR="00516B55" w:rsidRPr="00516B55">
        <w:rPr>
          <w:rFonts w:ascii="Times New Roman" w:hAnsi="Times New Roman" w:cs="Times New Roman"/>
          <w:sz w:val="24"/>
          <w:szCs w:val="24"/>
        </w:rPr>
        <w:t>).</w:t>
      </w:r>
      <w:r w:rsidR="00EF6B7C">
        <w:rPr>
          <w:rFonts w:ascii="Times New Roman" w:hAnsi="Times New Roman" w:cs="Times New Roman"/>
          <w:sz w:val="24"/>
          <w:szCs w:val="24"/>
        </w:rPr>
        <w:t xml:space="preserve"> </w:t>
      </w:r>
      <w:r w:rsidR="00EF6B7C" w:rsidRPr="00EF6B7C">
        <w:rPr>
          <w:rFonts w:ascii="Times New Roman" w:eastAsia="GaramondPremrPro" w:hAnsi="Times New Roman" w:cs="Times New Roman"/>
          <w:bCs/>
          <w:sz w:val="24"/>
          <w:szCs w:val="24"/>
        </w:rPr>
        <w:t xml:space="preserve">For </w:t>
      </w:r>
      <w:r w:rsidR="00EF6B7C">
        <w:rPr>
          <w:rFonts w:ascii="Times New Roman" w:eastAsia="GaramondPremrPro" w:hAnsi="Times New Roman" w:cs="Times New Roman"/>
          <w:bCs/>
          <w:sz w:val="24"/>
          <w:szCs w:val="24"/>
        </w:rPr>
        <w:t>calibration</w:t>
      </w:r>
      <w:r w:rsidR="00EF6B7C" w:rsidRPr="00EF6B7C">
        <w:rPr>
          <w:rFonts w:ascii="Times New Roman" w:eastAsia="GaramondPremrPro" w:hAnsi="Times New Roman" w:cs="Times New Roman"/>
          <w:bCs/>
          <w:sz w:val="24"/>
          <w:szCs w:val="24"/>
        </w:rPr>
        <w:t xml:space="preserve">, the simulated dates of </w:t>
      </w:r>
      <w:proofErr w:type="spellStart"/>
      <w:r w:rsidR="00EF6B7C" w:rsidRPr="00EF6B7C">
        <w:rPr>
          <w:rFonts w:ascii="Times New Roman" w:eastAsia="GaramondPremrPro" w:hAnsi="Times New Roman" w:cs="Times New Roman"/>
          <w:bCs/>
          <w:sz w:val="24"/>
          <w:szCs w:val="24"/>
        </w:rPr>
        <w:t>anthesis</w:t>
      </w:r>
      <w:proofErr w:type="spellEnd"/>
      <w:r w:rsidR="00EF6B7C" w:rsidRPr="00EF6B7C">
        <w:rPr>
          <w:rFonts w:ascii="Times New Roman" w:eastAsia="GaramondPremrPro" w:hAnsi="Times New Roman" w:cs="Times New Roman"/>
          <w:bCs/>
          <w:sz w:val="24"/>
          <w:szCs w:val="24"/>
        </w:rPr>
        <w:t xml:space="preserve"> and physiological maturity as well as yield were compared with the observed data</w:t>
      </w:r>
      <w:r w:rsidR="00EF6B7C">
        <w:rPr>
          <w:rFonts w:ascii="Times New Roman" w:eastAsia="GaramondPremrPro" w:hAnsi="Times New Roman" w:cs="Times New Roman"/>
          <w:bCs/>
          <w:sz w:val="24"/>
          <w:szCs w:val="24"/>
        </w:rPr>
        <w:t xml:space="preserve"> (Table</w:t>
      </w:r>
      <w:r w:rsidR="00DC0E9C">
        <w:rPr>
          <w:rFonts w:ascii="Times New Roman" w:eastAsia="GaramondPremrPro" w:hAnsi="Times New Roman" w:cs="Times New Roman"/>
          <w:bCs/>
          <w:sz w:val="24"/>
          <w:szCs w:val="24"/>
        </w:rPr>
        <w:t xml:space="preserve"> 10</w:t>
      </w:r>
      <w:r w:rsidR="00EF6B7C">
        <w:rPr>
          <w:rFonts w:ascii="Times New Roman" w:eastAsia="GaramondPremrPro" w:hAnsi="Times New Roman" w:cs="Times New Roman"/>
          <w:bCs/>
          <w:sz w:val="24"/>
          <w:szCs w:val="24"/>
        </w:rPr>
        <w:t>)</w:t>
      </w:r>
      <w:r w:rsidR="00EF6B7C" w:rsidRPr="00EF6B7C">
        <w:rPr>
          <w:rFonts w:ascii="Times New Roman" w:eastAsia="GaramondPremrPro" w:hAnsi="Times New Roman" w:cs="Times New Roman"/>
          <w:bCs/>
          <w:sz w:val="24"/>
          <w:szCs w:val="24"/>
        </w:rPr>
        <w:t>.</w:t>
      </w:r>
    </w:p>
    <w:p w:rsidR="00516B55" w:rsidRPr="000B0481" w:rsidRDefault="00EF6B7C" w:rsidP="000B0481">
      <w:pPr>
        <w:jc w:val="both"/>
        <w:rPr>
          <w:rFonts w:ascii="Times New Roman" w:eastAsia="GaramondPremrPro" w:hAnsi="Times New Roman" w:cs="Times New Roman"/>
          <w:bCs/>
          <w:sz w:val="24"/>
          <w:szCs w:val="24"/>
        </w:rPr>
      </w:pPr>
      <w:r w:rsidRPr="00EF6B7C">
        <w:rPr>
          <w:rFonts w:ascii="Times New Roman" w:eastAsia="GaramondPremrPro" w:hAnsi="Times New Roman" w:cs="Times New Roman"/>
          <w:bCs/>
          <w:sz w:val="24"/>
          <w:szCs w:val="24"/>
        </w:rPr>
        <w:t xml:space="preserve"> Different statistic indices were employed, including Coefficient of Determination</w:t>
      </w:r>
      <w:r>
        <w:rPr>
          <w:rFonts w:ascii="Times New Roman" w:eastAsia="GaramondPremrPro" w:hAnsi="Times New Roman" w:cs="Times New Roman"/>
          <w:bCs/>
          <w:sz w:val="24"/>
          <w:szCs w:val="24"/>
        </w:rPr>
        <w:t xml:space="preserve"> </w:t>
      </w:r>
      <w:r w:rsidRPr="00EF6B7C">
        <w:rPr>
          <w:rFonts w:ascii="Times New Roman" w:eastAsia="GaramondPremrPro" w:hAnsi="Times New Roman" w:cs="Times New Roman"/>
          <w:bCs/>
          <w:sz w:val="24"/>
          <w:szCs w:val="24"/>
        </w:rPr>
        <w:t>(r</w:t>
      </w:r>
      <w:r>
        <w:rPr>
          <w:rFonts w:ascii="Times New Roman" w:eastAsia="GaramondPremrPro" w:hAnsi="Times New Roman" w:cs="Times New Roman"/>
          <w:bCs/>
          <w:sz w:val="24"/>
          <w:szCs w:val="24"/>
        </w:rPr>
        <w:t>-square)</w:t>
      </w:r>
      <w:r w:rsidRPr="00EF6B7C">
        <w:rPr>
          <w:rFonts w:ascii="Times New Roman" w:eastAsia="GaramondPremrPro" w:hAnsi="Times New Roman" w:cs="Times New Roman"/>
          <w:bCs/>
          <w:sz w:val="24"/>
          <w:szCs w:val="24"/>
        </w:rPr>
        <w:t>, absolute and normalized Root Mean Square Error (RMSE</w:t>
      </w:r>
      <w:r>
        <w:rPr>
          <w:rFonts w:ascii="Times New Roman" w:eastAsia="GaramondPremrPro" w:hAnsi="Times New Roman" w:cs="Times New Roman"/>
          <w:bCs/>
          <w:sz w:val="24"/>
          <w:szCs w:val="24"/>
        </w:rPr>
        <w:t xml:space="preserve"> and NRMSE) </w:t>
      </w:r>
      <w:r w:rsidRPr="00EF6B7C">
        <w:rPr>
          <w:rFonts w:ascii="Times New Roman" w:eastAsia="GaramondPremrPro" w:hAnsi="Times New Roman" w:cs="Times New Roman"/>
          <w:bCs/>
          <w:sz w:val="24"/>
          <w:szCs w:val="24"/>
        </w:rPr>
        <w:t>and index of agreement (d-index).</w:t>
      </w:r>
      <w:r w:rsidR="00D93FED">
        <w:rPr>
          <w:rFonts w:ascii="Times New Roman" w:eastAsia="GaramondPremrPro" w:hAnsi="Times New Roman" w:cs="Times New Roman"/>
          <w:bCs/>
          <w:sz w:val="24"/>
          <w:szCs w:val="24"/>
        </w:rPr>
        <w:t xml:space="preserve"> Normalized RMSE gives </w:t>
      </w:r>
      <w:r w:rsidR="00D93FED" w:rsidRPr="00D93FED">
        <w:rPr>
          <w:rFonts w:ascii="Times New Roman" w:eastAsia="GaramondPremrPro" w:hAnsi="Times New Roman" w:cs="Times New Roman"/>
          <w:bCs/>
          <w:sz w:val="24"/>
          <w:szCs w:val="24"/>
        </w:rPr>
        <w:t>a measure (%) of the relative</w:t>
      </w:r>
      <w:r w:rsidR="00D93FED">
        <w:rPr>
          <w:rFonts w:ascii="Times New Roman" w:eastAsia="GaramondPremrPro" w:hAnsi="Times New Roman" w:cs="Times New Roman"/>
          <w:bCs/>
          <w:sz w:val="24"/>
          <w:szCs w:val="24"/>
        </w:rPr>
        <w:t xml:space="preserve"> difference of simulated versus </w:t>
      </w:r>
      <w:r w:rsidR="00D93FED" w:rsidRPr="00D93FED">
        <w:rPr>
          <w:rFonts w:ascii="Times New Roman" w:eastAsia="GaramondPremrPro" w:hAnsi="Times New Roman" w:cs="Times New Roman"/>
          <w:bCs/>
          <w:sz w:val="24"/>
          <w:szCs w:val="24"/>
        </w:rPr>
        <w:t>observed data. The simulation</w:t>
      </w:r>
      <w:r w:rsidR="00D93FED">
        <w:rPr>
          <w:rFonts w:ascii="Times New Roman" w:eastAsia="GaramondPremrPro" w:hAnsi="Times New Roman" w:cs="Times New Roman"/>
          <w:bCs/>
          <w:sz w:val="24"/>
          <w:szCs w:val="24"/>
        </w:rPr>
        <w:t xml:space="preserve"> is considered excellent with a </w:t>
      </w:r>
      <w:r w:rsidR="00D93FED" w:rsidRPr="00D93FED">
        <w:rPr>
          <w:rFonts w:ascii="Times New Roman" w:eastAsia="GaramondPremrPro" w:hAnsi="Times New Roman" w:cs="Times New Roman"/>
          <w:bCs/>
          <w:sz w:val="24"/>
          <w:szCs w:val="24"/>
        </w:rPr>
        <w:t>normalized RMSE is less t</w:t>
      </w:r>
      <w:r w:rsidR="00D93FED">
        <w:rPr>
          <w:rFonts w:ascii="Times New Roman" w:eastAsia="GaramondPremrPro" w:hAnsi="Times New Roman" w:cs="Times New Roman"/>
          <w:bCs/>
          <w:sz w:val="24"/>
          <w:szCs w:val="24"/>
        </w:rPr>
        <w:t xml:space="preserve">han 10%, good if the normalized </w:t>
      </w:r>
      <w:r w:rsidR="00D93FED" w:rsidRPr="00D93FED">
        <w:rPr>
          <w:rFonts w:ascii="Times New Roman" w:eastAsia="GaramondPremrPro" w:hAnsi="Times New Roman" w:cs="Times New Roman"/>
          <w:bCs/>
          <w:sz w:val="24"/>
          <w:szCs w:val="24"/>
        </w:rPr>
        <w:t>RMSE is greater than 10% and</w:t>
      </w:r>
      <w:r w:rsidR="00D93FED">
        <w:rPr>
          <w:rFonts w:ascii="Times New Roman" w:eastAsia="GaramondPremrPro" w:hAnsi="Times New Roman" w:cs="Times New Roman"/>
          <w:bCs/>
          <w:sz w:val="24"/>
          <w:szCs w:val="24"/>
        </w:rPr>
        <w:t xml:space="preserve"> less than 20%, fair if normal</w:t>
      </w:r>
      <w:r w:rsidR="00D93FED" w:rsidRPr="00D93FED">
        <w:rPr>
          <w:rFonts w:ascii="Times New Roman" w:eastAsia="GaramondPremrPro" w:hAnsi="Times New Roman" w:cs="Times New Roman"/>
          <w:bCs/>
          <w:sz w:val="24"/>
          <w:szCs w:val="24"/>
        </w:rPr>
        <w:t>ized RMSE is greater than 20</w:t>
      </w:r>
      <w:r w:rsidR="00D93FED">
        <w:rPr>
          <w:rFonts w:ascii="Times New Roman" w:eastAsia="GaramondPremrPro" w:hAnsi="Times New Roman" w:cs="Times New Roman"/>
          <w:bCs/>
          <w:sz w:val="24"/>
          <w:szCs w:val="24"/>
        </w:rPr>
        <w:t xml:space="preserve"> and less than 30%, and poor if </w:t>
      </w:r>
      <w:r w:rsidR="00D93FED" w:rsidRPr="00D93FED">
        <w:rPr>
          <w:rFonts w:ascii="Times New Roman" w:eastAsia="GaramondPremrPro" w:hAnsi="Times New Roman" w:cs="Times New Roman"/>
          <w:bCs/>
          <w:sz w:val="24"/>
          <w:szCs w:val="24"/>
        </w:rPr>
        <w:t>the normalized RMSE is gre</w:t>
      </w:r>
      <w:r w:rsidR="00D93FED">
        <w:rPr>
          <w:rFonts w:ascii="Times New Roman" w:eastAsia="GaramondPremrPro" w:hAnsi="Times New Roman" w:cs="Times New Roman"/>
          <w:bCs/>
          <w:sz w:val="24"/>
          <w:szCs w:val="24"/>
        </w:rPr>
        <w:t>ater than 30% (Jamieson et al.,</w:t>
      </w:r>
      <w:r w:rsidR="00D93FED" w:rsidRPr="00D93FED">
        <w:rPr>
          <w:rFonts w:ascii="Times New Roman" w:eastAsia="GaramondPremrPro" w:hAnsi="Times New Roman" w:cs="Times New Roman"/>
          <w:bCs/>
          <w:sz w:val="24"/>
          <w:szCs w:val="24"/>
        </w:rPr>
        <w:t>1991)</w:t>
      </w:r>
      <w:r w:rsidR="00D93FED">
        <w:rPr>
          <w:rFonts w:ascii="Times New Roman" w:eastAsia="GaramondPremrPro" w:hAnsi="Times New Roman" w:cs="Times New Roman"/>
          <w:bCs/>
          <w:sz w:val="24"/>
          <w:szCs w:val="24"/>
        </w:rPr>
        <w:t xml:space="preserve">. </w:t>
      </w:r>
      <w:r w:rsidR="00D93FED" w:rsidRPr="00D93FED">
        <w:rPr>
          <w:rFonts w:ascii="Times New Roman" w:eastAsia="GaramondPremrPro" w:hAnsi="Times New Roman" w:cs="Times New Roman"/>
          <w:bCs/>
          <w:sz w:val="24"/>
          <w:szCs w:val="24"/>
        </w:rPr>
        <w:t xml:space="preserve">The index of agreement </w:t>
      </w:r>
      <w:r w:rsidR="00D93FED">
        <w:rPr>
          <w:rFonts w:ascii="Times New Roman" w:eastAsia="GaramondPremrPro" w:hAnsi="Times New Roman" w:cs="Times New Roman"/>
          <w:bCs/>
          <w:sz w:val="24"/>
          <w:szCs w:val="24"/>
        </w:rPr>
        <w:t>(d) proposed by Willmott et al.</w:t>
      </w:r>
      <w:r w:rsidR="00D93FED" w:rsidRPr="00D93FED">
        <w:rPr>
          <w:rFonts w:ascii="Times New Roman" w:eastAsia="GaramondPremrPro" w:hAnsi="Times New Roman" w:cs="Times New Roman"/>
          <w:bCs/>
          <w:sz w:val="24"/>
          <w:szCs w:val="24"/>
        </w:rPr>
        <w:t>(1985)</w:t>
      </w:r>
      <w:r w:rsidR="007674B5">
        <w:rPr>
          <w:rFonts w:ascii="Times New Roman" w:eastAsia="GaramondPremrPro" w:hAnsi="Times New Roman" w:cs="Times New Roman"/>
          <w:bCs/>
          <w:sz w:val="24"/>
          <w:szCs w:val="24"/>
        </w:rPr>
        <w:t>, a</w:t>
      </w:r>
      <w:r w:rsidR="00D93FED">
        <w:rPr>
          <w:rFonts w:ascii="Times New Roman" w:eastAsia="GaramondPremrPro" w:hAnsi="Times New Roman" w:cs="Times New Roman"/>
          <w:bCs/>
          <w:sz w:val="24"/>
          <w:szCs w:val="24"/>
        </w:rPr>
        <w:t xml:space="preserve">ccording to the d-statistic, </w:t>
      </w:r>
      <w:r w:rsidR="00D93FED" w:rsidRPr="00D93FED">
        <w:rPr>
          <w:rFonts w:ascii="Times New Roman" w:eastAsia="GaramondPremrPro" w:hAnsi="Times New Roman" w:cs="Times New Roman"/>
          <w:bCs/>
          <w:sz w:val="24"/>
          <w:szCs w:val="24"/>
        </w:rPr>
        <w:t>the closer the index value is t</w:t>
      </w:r>
      <w:r w:rsidR="00D93FED">
        <w:rPr>
          <w:rFonts w:ascii="Times New Roman" w:eastAsia="GaramondPremrPro" w:hAnsi="Times New Roman" w:cs="Times New Roman"/>
          <w:bCs/>
          <w:sz w:val="24"/>
          <w:szCs w:val="24"/>
        </w:rPr>
        <w:t xml:space="preserve">o one, the better the agreement </w:t>
      </w:r>
      <w:r w:rsidR="00D93FED" w:rsidRPr="00D93FED">
        <w:rPr>
          <w:rFonts w:ascii="Times New Roman" w:eastAsia="GaramondPremrPro" w:hAnsi="Times New Roman" w:cs="Times New Roman"/>
          <w:bCs/>
          <w:sz w:val="24"/>
          <w:szCs w:val="24"/>
        </w:rPr>
        <w:t>between the two variables t</w:t>
      </w:r>
      <w:r w:rsidR="00D93FED">
        <w:rPr>
          <w:rFonts w:ascii="Times New Roman" w:eastAsia="GaramondPremrPro" w:hAnsi="Times New Roman" w:cs="Times New Roman"/>
          <w:bCs/>
          <w:sz w:val="24"/>
          <w:szCs w:val="24"/>
        </w:rPr>
        <w:t xml:space="preserve">hat are being compared and vice </w:t>
      </w:r>
      <w:r w:rsidR="00D93FED" w:rsidRPr="00D93FED">
        <w:rPr>
          <w:rFonts w:ascii="Times New Roman" w:eastAsia="GaramondPremrPro" w:hAnsi="Times New Roman" w:cs="Times New Roman"/>
          <w:bCs/>
          <w:sz w:val="24"/>
          <w:szCs w:val="24"/>
        </w:rPr>
        <w:t>versa.</w:t>
      </w:r>
    </w:p>
    <w:p w:rsidR="002B397A" w:rsidRPr="00641DF3" w:rsidRDefault="0075724F" w:rsidP="00641DF3">
      <w:pPr>
        <w:rPr>
          <w:rFonts w:ascii="Times New Roman" w:hAnsi="Times New Roman" w:cs="Times New Roman"/>
          <w:sz w:val="24"/>
          <w:szCs w:val="24"/>
        </w:rPr>
      </w:pPr>
      <w:r w:rsidRPr="0075724F">
        <w:rPr>
          <w:rFonts w:ascii="Times New Roman" w:hAnsi="Times New Roman" w:cs="Times New Roman"/>
          <w:sz w:val="24"/>
          <w:szCs w:val="24"/>
        </w:rPr>
        <w:t>The good thing of DSSAT is that it itself performed the statistical analysis of the</w:t>
      </w:r>
      <w:r>
        <w:rPr>
          <w:rFonts w:ascii="Times New Roman" w:hAnsi="Times New Roman" w:cs="Times New Roman"/>
          <w:sz w:val="24"/>
          <w:szCs w:val="24"/>
        </w:rPr>
        <w:t xml:space="preserve"> </w:t>
      </w:r>
      <w:r w:rsidRPr="0075724F">
        <w:rPr>
          <w:rFonts w:ascii="Times New Roman" w:hAnsi="Times New Roman" w:cs="Times New Roman"/>
          <w:sz w:val="24"/>
          <w:szCs w:val="24"/>
        </w:rPr>
        <w:t>observed and simulated values of the experiments</w:t>
      </w:r>
      <w:r>
        <w:rPr>
          <w:rFonts w:ascii="Times New Roman" w:hAnsi="Times New Roman" w:cs="Times New Roman"/>
          <w:sz w:val="24"/>
          <w:szCs w:val="24"/>
        </w:rPr>
        <w:t xml:space="preserve"> in the </w:t>
      </w:r>
      <w:proofErr w:type="spellStart"/>
      <w:r>
        <w:rPr>
          <w:rFonts w:ascii="Times New Roman" w:hAnsi="Times New Roman" w:cs="Times New Roman"/>
          <w:sz w:val="24"/>
          <w:szCs w:val="24"/>
        </w:rPr>
        <w:t>Evaluate.out</w:t>
      </w:r>
      <w:proofErr w:type="spellEnd"/>
      <w:r>
        <w:rPr>
          <w:rFonts w:ascii="Times New Roman" w:hAnsi="Times New Roman" w:cs="Times New Roman"/>
          <w:sz w:val="24"/>
          <w:szCs w:val="24"/>
        </w:rPr>
        <w:t xml:space="preserve"> file</w:t>
      </w:r>
      <w:r w:rsidRPr="0075724F">
        <w:rPr>
          <w:rFonts w:ascii="Times New Roman" w:hAnsi="Times New Roman" w:cs="Times New Roman"/>
          <w:sz w:val="24"/>
          <w:szCs w:val="24"/>
        </w:rPr>
        <w:t xml:space="preserve">. </w:t>
      </w:r>
    </w:p>
    <w:p w:rsidR="00934B31" w:rsidRDefault="00DC0E9C" w:rsidP="002B397A">
      <w:pPr>
        <w:tabs>
          <w:tab w:val="left" w:pos="360"/>
        </w:tabs>
        <w:spacing w:after="0"/>
        <w:ind w:left="900" w:hanging="900"/>
        <w:rPr>
          <w:rFonts w:ascii="Times New Roman" w:hAnsi="Times New Roman" w:cs="Times New Roman"/>
          <w:sz w:val="24"/>
          <w:szCs w:val="24"/>
        </w:rPr>
      </w:pPr>
      <w:r>
        <w:rPr>
          <w:rFonts w:ascii="Times New Roman" w:hAnsi="Times New Roman" w:cs="Times New Roman"/>
          <w:b/>
          <w:sz w:val="24"/>
          <w:szCs w:val="24"/>
        </w:rPr>
        <w:t>Table 10</w:t>
      </w:r>
      <w:r w:rsidR="00934B31" w:rsidRPr="00934B31">
        <w:rPr>
          <w:rFonts w:ascii="Times New Roman" w:hAnsi="Times New Roman" w:cs="Times New Roman"/>
          <w:b/>
          <w:sz w:val="24"/>
          <w:szCs w:val="24"/>
        </w:rPr>
        <w:t>:</w:t>
      </w:r>
      <w:r w:rsidR="00934B31">
        <w:rPr>
          <w:rFonts w:ascii="Times New Roman" w:hAnsi="Times New Roman" w:cs="Times New Roman"/>
          <w:sz w:val="24"/>
          <w:szCs w:val="24"/>
        </w:rPr>
        <w:t xml:space="preserve"> </w:t>
      </w:r>
      <w:r w:rsidR="00934B31" w:rsidRPr="00934B31">
        <w:rPr>
          <w:rFonts w:ascii="Times New Roman" w:hAnsi="Times New Roman" w:cs="Times New Roman"/>
          <w:sz w:val="24"/>
          <w:szCs w:val="24"/>
        </w:rPr>
        <w:t xml:space="preserve"> Statistical indices of evaluating the performance of CERES-Wheat model in </w:t>
      </w:r>
      <w:r w:rsidR="00C93598" w:rsidRPr="00934B31">
        <w:rPr>
          <w:rFonts w:ascii="Times New Roman" w:hAnsi="Times New Roman" w:cs="Times New Roman"/>
          <w:sz w:val="24"/>
          <w:szCs w:val="24"/>
        </w:rPr>
        <w:t xml:space="preserve">predicting </w:t>
      </w:r>
      <w:r w:rsidR="00C93598">
        <w:rPr>
          <w:rFonts w:ascii="Times New Roman" w:hAnsi="Times New Roman" w:cs="Times New Roman"/>
          <w:sz w:val="24"/>
          <w:szCs w:val="24"/>
        </w:rPr>
        <w:t>phenological</w:t>
      </w:r>
      <w:r w:rsidR="00934B31">
        <w:rPr>
          <w:rFonts w:ascii="Times New Roman" w:hAnsi="Times New Roman" w:cs="Times New Roman"/>
          <w:sz w:val="24"/>
          <w:szCs w:val="24"/>
        </w:rPr>
        <w:t xml:space="preserve"> dates and simulating </w:t>
      </w:r>
      <w:r w:rsidR="00934B31" w:rsidRPr="00934B31">
        <w:rPr>
          <w:rFonts w:ascii="Times New Roman" w:hAnsi="Times New Roman" w:cs="Times New Roman"/>
          <w:sz w:val="24"/>
          <w:szCs w:val="24"/>
        </w:rPr>
        <w:t>gr</w:t>
      </w:r>
      <w:r w:rsidR="00934B31">
        <w:rPr>
          <w:rFonts w:ascii="Times New Roman" w:hAnsi="Times New Roman" w:cs="Times New Roman"/>
          <w:sz w:val="24"/>
          <w:szCs w:val="24"/>
        </w:rPr>
        <w:t>ain yield</w:t>
      </w:r>
      <w:r w:rsidR="00934B31" w:rsidRPr="00934B31">
        <w:rPr>
          <w:rFonts w:ascii="Times New Roman" w:hAnsi="Times New Roman" w:cs="Times New Roman"/>
          <w:sz w:val="24"/>
          <w:szCs w:val="24"/>
        </w:rPr>
        <w:t>.</w:t>
      </w:r>
    </w:p>
    <w:tbl>
      <w:tblPr>
        <w:tblStyle w:val="ListTable7Colorful"/>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190"/>
        <w:gridCol w:w="1163"/>
        <w:gridCol w:w="1373"/>
        <w:gridCol w:w="1387"/>
        <w:gridCol w:w="1190"/>
        <w:gridCol w:w="1163"/>
      </w:tblGrid>
      <w:tr w:rsidR="000B0481" w:rsidRPr="000B0481" w:rsidTr="005567C7">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680" w:type="dxa"/>
            <w:tcBorders>
              <w:bottom w:val="none" w:sz="0" w:space="0" w:color="auto"/>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Cropping years</w:t>
            </w:r>
          </w:p>
        </w:tc>
        <w:tc>
          <w:tcPr>
            <w:tcW w:w="2291" w:type="dxa"/>
            <w:gridSpan w:val="2"/>
            <w:tcBorders>
              <w:bottom w:val="none" w:sz="0" w:space="0" w:color="auto"/>
            </w:tcBorders>
            <w:noWrap/>
            <w:hideMark/>
          </w:tcPr>
          <w:p w:rsidR="000B0481" w:rsidRPr="000B0481" w:rsidRDefault="000B0481" w:rsidP="000B048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roofErr w:type="spellStart"/>
            <w:r w:rsidRPr="000B0481">
              <w:rPr>
                <w:rFonts w:ascii="Times New Roman" w:eastAsia="Times New Roman" w:hAnsi="Times New Roman" w:cs="Times New Roman"/>
                <w:color w:val="000000"/>
                <w:sz w:val="24"/>
                <w:szCs w:val="24"/>
              </w:rPr>
              <w:t>Anthesis</w:t>
            </w:r>
            <w:proofErr w:type="spellEnd"/>
            <w:r w:rsidRPr="000B0481">
              <w:rPr>
                <w:rFonts w:ascii="Times New Roman" w:eastAsia="Times New Roman" w:hAnsi="Times New Roman" w:cs="Times New Roman"/>
                <w:color w:val="000000"/>
                <w:sz w:val="24"/>
                <w:szCs w:val="24"/>
              </w:rPr>
              <w:t xml:space="preserve"> (DAP)</w:t>
            </w:r>
          </w:p>
        </w:tc>
        <w:tc>
          <w:tcPr>
            <w:tcW w:w="2760" w:type="dxa"/>
            <w:gridSpan w:val="2"/>
            <w:tcBorders>
              <w:bottom w:val="none" w:sz="0" w:space="0" w:color="auto"/>
            </w:tcBorders>
            <w:noWrap/>
            <w:hideMark/>
          </w:tcPr>
          <w:p w:rsidR="000B0481" w:rsidRPr="000B0481" w:rsidRDefault="000B0481" w:rsidP="000B048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Physiological Maturity (DAP)</w:t>
            </w:r>
          </w:p>
        </w:tc>
        <w:tc>
          <w:tcPr>
            <w:tcW w:w="2353" w:type="dxa"/>
            <w:gridSpan w:val="2"/>
            <w:tcBorders>
              <w:bottom w:val="none" w:sz="0" w:space="0" w:color="auto"/>
            </w:tcBorders>
            <w:noWrap/>
            <w:hideMark/>
          </w:tcPr>
          <w:p w:rsidR="000B0481" w:rsidRPr="000B0481" w:rsidRDefault="000B0481" w:rsidP="000B048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Grain yield (kg/ha)</w:t>
            </w:r>
          </w:p>
        </w:tc>
      </w:tr>
      <w:tr w:rsidR="000B0481" w:rsidRPr="000B0481" w:rsidTr="005567C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4"/>
                <w:szCs w:val="24"/>
              </w:rPr>
            </w:pPr>
          </w:p>
        </w:tc>
        <w:tc>
          <w:tcPr>
            <w:tcW w:w="1128"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Simulated</w:t>
            </w:r>
          </w:p>
        </w:tc>
        <w:tc>
          <w:tcPr>
            <w:tcW w:w="1163"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Measured</w:t>
            </w:r>
          </w:p>
        </w:tc>
        <w:tc>
          <w:tcPr>
            <w:tcW w:w="1373"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Simulated</w:t>
            </w:r>
          </w:p>
        </w:tc>
        <w:tc>
          <w:tcPr>
            <w:tcW w:w="1387"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Measured</w:t>
            </w:r>
          </w:p>
        </w:tc>
        <w:tc>
          <w:tcPr>
            <w:tcW w:w="1190"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Simulated</w:t>
            </w:r>
          </w:p>
        </w:tc>
        <w:tc>
          <w:tcPr>
            <w:tcW w:w="1163"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Measured</w:t>
            </w:r>
          </w:p>
        </w:tc>
      </w:tr>
      <w:tr w:rsidR="00464447" w:rsidRPr="000B0481" w:rsidTr="005567C7">
        <w:trPr>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464447" w:rsidRPr="000B0481" w:rsidRDefault="00464447" w:rsidP="000B0481">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2010-2011</w:t>
            </w:r>
          </w:p>
        </w:tc>
        <w:tc>
          <w:tcPr>
            <w:tcW w:w="1128" w:type="dxa"/>
            <w:noWrap/>
            <w:hideMark/>
          </w:tcPr>
          <w:p w:rsidR="00464447" w:rsidRPr="000B0481" w:rsidRDefault="00464447"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r w:rsidR="00810854">
              <w:rPr>
                <w:rFonts w:ascii="Times New Roman" w:eastAsia="Times New Roman" w:hAnsi="Times New Roman" w:cs="Times New Roman"/>
                <w:color w:val="000000"/>
                <w:sz w:val="24"/>
                <w:szCs w:val="24"/>
              </w:rPr>
              <w:t>7</w:t>
            </w:r>
          </w:p>
        </w:tc>
        <w:tc>
          <w:tcPr>
            <w:tcW w:w="1163" w:type="dxa"/>
            <w:noWrap/>
            <w:hideMark/>
          </w:tcPr>
          <w:p w:rsidR="00464447" w:rsidRPr="000B0481" w:rsidRDefault="00464447"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125</w:t>
            </w:r>
          </w:p>
        </w:tc>
        <w:tc>
          <w:tcPr>
            <w:tcW w:w="1373" w:type="dxa"/>
            <w:noWrap/>
            <w:hideMark/>
          </w:tcPr>
          <w:p w:rsidR="00464447" w:rsidRPr="000B0481" w:rsidRDefault="00464447"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r w:rsidR="00810854">
              <w:rPr>
                <w:rFonts w:ascii="Times New Roman" w:eastAsia="Times New Roman" w:hAnsi="Times New Roman" w:cs="Times New Roman"/>
                <w:color w:val="000000"/>
                <w:sz w:val="24"/>
                <w:szCs w:val="24"/>
              </w:rPr>
              <w:t>3</w:t>
            </w:r>
          </w:p>
        </w:tc>
        <w:tc>
          <w:tcPr>
            <w:tcW w:w="1387" w:type="dxa"/>
            <w:noWrap/>
            <w:hideMark/>
          </w:tcPr>
          <w:p w:rsidR="00464447" w:rsidRPr="000B0481" w:rsidRDefault="00464447"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w:t>
            </w:r>
          </w:p>
        </w:tc>
        <w:tc>
          <w:tcPr>
            <w:tcW w:w="1190" w:type="dxa"/>
            <w:noWrap/>
            <w:hideMark/>
          </w:tcPr>
          <w:p w:rsidR="00464447" w:rsidRPr="000B0481" w:rsidRDefault="00464447"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810854">
              <w:rPr>
                <w:rFonts w:ascii="Times New Roman" w:eastAsia="Times New Roman" w:hAnsi="Times New Roman" w:cs="Times New Roman"/>
                <w:color w:val="000000"/>
                <w:sz w:val="24"/>
                <w:szCs w:val="24"/>
              </w:rPr>
              <w:t>478</w:t>
            </w:r>
          </w:p>
        </w:tc>
        <w:tc>
          <w:tcPr>
            <w:tcW w:w="1163" w:type="dxa"/>
            <w:noWrap/>
            <w:hideMark/>
          </w:tcPr>
          <w:p w:rsidR="00464447" w:rsidRPr="000B0481" w:rsidRDefault="00464447"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4209</w:t>
            </w:r>
          </w:p>
        </w:tc>
      </w:tr>
      <w:tr w:rsidR="000B0481" w:rsidRPr="000B0481" w:rsidTr="005567C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2012-13</w:t>
            </w:r>
          </w:p>
        </w:tc>
        <w:tc>
          <w:tcPr>
            <w:tcW w:w="1128"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13</w:t>
            </w:r>
            <w:r w:rsidR="00810854">
              <w:rPr>
                <w:rFonts w:ascii="Times New Roman" w:eastAsia="Times New Roman" w:hAnsi="Times New Roman" w:cs="Times New Roman"/>
                <w:color w:val="000000"/>
                <w:sz w:val="24"/>
                <w:szCs w:val="24"/>
              </w:rPr>
              <w:t>0</w:t>
            </w:r>
          </w:p>
        </w:tc>
        <w:tc>
          <w:tcPr>
            <w:tcW w:w="1163"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128</w:t>
            </w:r>
          </w:p>
        </w:tc>
        <w:tc>
          <w:tcPr>
            <w:tcW w:w="1373"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16</w:t>
            </w:r>
            <w:r w:rsidR="00810854">
              <w:rPr>
                <w:rFonts w:ascii="Times New Roman" w:eastAsia="Times New Roman" w:hAnsi="Times New Roman" w:cs="Times New Roman"/>
                <w:color w:val="000000"/>
                <w:sz w:val="24"/>
                <w:szCs w:val="24"/>
              </w:rPr>
              <w:t>7</w:t>
            </w:r>
          </w:p>
        </w:tc>
        <w:tc>
          <w:tcPr>
            <w:tcW w:w="1387"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165</w:t>
            </w:r>
          </w:p>
        </w:tc>
        <w:tc>
          <w:tcPr>
            <w:tcW w:w="1190"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4</w:t>
            </w:r>
            <w:r w:rsidR="00810854">
              <w:rPr>
                <w:rFonts w:ascii="Times New Roman" w:eastAsia="Times New Roman" w:hAnsi="Times New Roman" w:cs="Times New Roman"/>
                <w:color w:val="000000"/>
                <w:sz w:val="24"/>
                <w:szCs w:val="24"/>
              </w:rPr>
              <w:t>445</w:t>
            </w:r>
          </w:p>
        </w:tc>
        <w:tc>
          <w:tcPr>
            <w:tcW w:w="1163"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4329</w:t>
            </w:r>
          </w:p>
        </w:tc>
      </w:tr>
      <w:tr w:rsidR="000B0481" w:rsidRPr="000B0481" w:rsidTr="005567C7">
        <w:trPr>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2013-14</w:t>
            </w:r>
          </w:p>
        </w:tc>
        <w:tc>
          <w:tcPr>
            <w:tcW w:w="1128"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13</w:t>
            </w:r>
            <w:r w:rsidR="00810854">
              <w:rPr>
                <w:rFonts w:ascii="Times New Roman" w:eastAsia="Times New Roman" w:hAnsi="Times New Roman" w:cs="Times New Roman"/>
                <w:color w:val="000000"/>
                <w:sz w:val="24"/>
                <w:szCs w:val="24"/>
              </w:rPr>
              <w:t>6</w:t>
            </w:r>
          </w:p>
        </w:tc>
        <w:tc>
          <w:tcPr>
            <w:tcW w:w="1163"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132</w:t>
            </w:r>
          </w:p>
        </w:tc>
        <w:tc>
          <w:tcPr>
            <w:tcW w:w="1373"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17</w:t>
            </w:r>
            <w:r w:rsidR="00810854">
              <w:rPr>
                <w:rFonts w:ascii="Times New Roman" w:eastAsia="Times New Roman" w:hAnsi="Times New Roman" w:cs="Times New Roman"/>
                <w:color w:val="000000"/>
                <w:sz w:val="24"/>
                <w:szCs w:val="24"/>
              </w:rPr>
              <w:t>3</w:t>
            </w:r>
          </w:p>
        </w:tc>
        <w:tc>
          <w:tcPr>
            <w:tcW w:w="1387"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170</w:t>
            </w:r>
          </w:p>
        </w:tc>
        <w:tc>
          <w:tcPr>
            <w:tcW w:w="1190"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41</w:t>
            </w:r>
            <w:r w:rsidR="00810854">
              <w:rPr>
                <w:rFonts w:ascii="Times New Roman" w:eastAsia="Times New Roman" w:hAnsi="Times New Roman" w:cs="Times New Roman"/>
                <w:color w:val="000000"/>
                <w:sz w:val="24"/>
                <w:szCs w:val="24"/>
              </w:rPr>
              <w:t>12</w:t>
            </w:r>
          </w:p>
        </w:tc>
        <w:tc>
          <w:tcPr>
            <w:tcW w:w="1163"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4046</w:t>
            </w:r>
          </w:p>
        </w:tc>
      </w:tr>
      <w:tr w:rsidR="000B0481" w:rsidRPr="000B0481" w:rsidTr="005567C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4"/>
                <w:szCs w:val="24"/>
              </w:rPr>
            </w:pPr>
          </w:p>
        </w:tc>
        <w:tc>
          <w:tcPr>
            <w:tcW w:w="1128"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373"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387"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0B0481" w:rsidRPr="000B0481" w:rsidTr="005567C7">
        <w:trPr>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i w:val="0"/>
                <w:iCs w:val="0"/>
                <w:color w:val="000000"/>
                <w:sz w:val="24"/>
                <w:szCs w:val="24"/>
              </w:rPr>
            </w:pPr>
            <w:r w:rsidRPr="000B0481">
              <w:rPr>
                <w:rFonts w:ascii="Times New Roman" w:eastAsia="Times New Roman" w:hAnsi="Times New Roman" w:cs="Times New Roman"/>
                <w:color w:val="000000"/>
                <w:sz w:val="24"/>
                <w:szCs w:val="24"/>
              </w:rPr>
              <w:t>Index</w:t>
            </w:r>
          </w:p>
        </w:tc>
        <w:tc>
          <w:tcPr>
            <w:tcW w:w="1128"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373"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387"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0B0481" w:rsidRPr="000B0481" w:rsidRDefault="000B0481"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0B0481" w:rsidRPr="000B0481" w:rsidTr="005567C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RMSE (day)</w:t>
            </w:r>
            <w:r w:rsidRPr="000B0481">
              <w:rPr>
                <w:rFonts w:ascii="Times New Roman" w:eastAsia="Times New Roman" w:hAnsi="Times New Roman" w:cs="Times New Roman"/>
                <w:color w:val="000000"/>
                <w:sz w:val="24"/>
                <w:szCs w:val="24"/>
                <w:vertAlign w:val="superscript"/>
              </w:rPr>
              <w:t>a</w:t>
            </w:r>
          </w:p>
        </w:tc>
        <w:tc>
          <w:tcPr>
            <w:tcW w:w="2291" w:type="dxa"/>
            <w:gridSpan w:val="2"/>
            <w:noWrap/>
            <w:hideMark/>
          </w:tcPr>
          <w:p w:rsidR="000B0481" w:rsidRPr="000B0481" w:rsidRDefault="00262939"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w:t>
            </w:r>
          </w:p>
        </w:tc>
        <w:tc>
          <w:tcPr>
            <w:tcW w:w="2760" w:type="dxa"/>
            <w:gridSpan w:val="2"/>
            <w:noWrap/>
            <w:hideMark/>
          </w:tcPr>
          <w:p w:rsidR="000B0481" w:rsidRPr="000B0481" w:rsidRDefault="00262939"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w:t>
            </w:r>
          </w:p>
        </w:tc>
        <w:tc>
          <w:tcPr>
            <w:tcW w:w="2353" w:type="dxa"/>
            <w:gridSpan w:val="2"/>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w:t>
            </w:r>
            <w:r w:rsidR="00262939">
              <w:rPr>
                <w:rFonts w:ascii="Times New Roman" w:eastAsia="Times New Roman" w:hAnsi="Times New Roman" w:cs="Times New Roman"/>
                <w:color w:val="000000"/>
                <w:sz w:val="24"/>
                <w:szCs w:val="24"/>
              </w:rPr>
              <w:t>73</w:t>
            </w:r>
          </w:p>
        </w:tc>
      </w:tr>
      <w:tr w:rsidR="000B0481" w:rsidRPr="000B0481" w:rsidTr="005567C7">
        <w:trPr>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NRMSE (%)</w:t>
            </w:r>
            <w:r w:rsidRPr="000B0481">
              <w:rPr>
                <w:rFonts w:ascii="Times New Roman" w:eastAsia="Times New Roman" w:hAnsi="Times New Roman" w:cs="Times New Roman"/>
                <w:color w:val="000000"/>
                <w:sz w:val="24"/>
                <w:szCs w:val="24"/>
                <w:vertAlign w:val="superscript"/>
              </w:rPr>
              <w:t>b</w:t>
            </w:r>
          </w:p>
        </w:tc>
        <w:tc>
          <w:tcPr>
            <w:tcW w:w="2291" w:type="dxa"/>
            <w:gridSpan w:val="2"/>
            <w:noWrap/>
            <w:hideMark/>
          </w:tcPr>
          <w:p w:rsidR="000B0481" w:rsidRPr="000B0481" w:rsidRDefault="00262939"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760" w:type="dxa"/>
            <w:gridSpan w:val="2"/>
            <w:noWrap/>
            <w:hideMark/>
          </w:tcPr>
          <w:p w:rsidR="000B0481" w:rsidRPr="000B0481" w:rsidRDefault="00262939"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353" w:type="dxa"/>
            <w:gridSpan w:val="2"/>
            <w:noWrap/>
            <w:hideMark/>
          </w:tcPr>
          <w:p w:rsidR="000B0481" w:rsidRPr="000B0481" w:rsidRDefault="00262939"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r>
      <w:tr w:rsidR="000B0481" w:rsidRPr="000B0481" w:rsidTr="005567C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d-</w:t>
            </w:r>
            <w:proofErr w:type="spellStart"/>
            <w:r w:rsidRPr="000B0481">
              <w:rPr>
                <w:rFonts w:ascii="Times New Roman" w:eastAsia="Times New Roman" w:hAnsi="Times New Roman" w:cs="Times New Roman"/>
                <w:color w:val="000000"/>
                <w:sz w:val="24"/>
                <w:szCs w:val="24"/>
              </w:rPr>
              <w:t>stat</w:t>
            </w:r>
            <w:r w:rsidRPr="000B0481">
              <w:rPr>
                <w:rFonts w:ascii="Times New Roman" w:eastAsia="Times New Roman" w:hAnsi="Times New Roman" w:cs="Times New Roman"/>
                <w:color w:val="000000"/>
                <w:sz w:val="24"/>
                <w:szCs w:val="24"/>
                <w:vertAlign w:val="superscript"/>
              </w:rPr>
              <w:t>c</w:t>
            </w:r>
            <w:proofErr w:type="spellEnd"/>
          </w:p>
        </w:tc>
        <w:tc>
          <w:tcPr>
            <w:tcW w:w="2291" w:type="dxa"/>
            <w:gridSpan w:val="2"/>
            <w:noWrap/>
            <w:hideMark/>
          </w:tcPr>
          <w:p w:rsidR="000B0481" w:rsidRPr="000B0481" w:rsidRDefault="000B0481"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0.</w:t>
            </w:r>
            <w:r w:rsidR="00262939">
              <w:rPr>
                <w:rFonts w:ascii="Times New Roman" w:eastAsia="Times New Roman" w:hAnsi="Times New Roman" w:cs="Times New Roman"/>
                <w:color w:val="000000"/>
                <w:sz w:val="24"/>
                <w:szCs w:val="24"/>
              </w:rPr>
              <w:t>84</w:t>
            </w:r>
          </w:p>
        </w:tc>
        <w:tc>
          <w:tcPr>
            <w:tcW w:w="2760" w:type="dxa"/>
            <w:gridSpan w:val="2"/>
            <w:noWrap/>
            <w:hideMark/>
          </w:tcPr>
          <w:p w:rsidR="000B0481" w:rsidRPr="000B0481" w:rsidRDefault="00464447"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r w:rsidR="00262939">
              <w:rPr>
                <w:rFonts w:ascii="Times New Roman" w:eastAsia="Times New Roman" w:hAnsi="Times New Roman" w:cs="Times New Roman"/>
                <w:color w:val="000000"/>
                <w:sz w:val="24"/>
                <w:szCs w:val="24"/>
              </w:rPr>
              <w:t>90</w:t>
            </w:r>
          </w:p>
        </w:tc>
        <w:tc>
          <w:tcPr>
            <w:tcW w:w="2353" w:type="dxa"/>
            <w:gridSpan w:val="2"/>
            <w:noWrap/>
            <w:hideMark/>
          </w:tcPr>
          <w:p w:rsidR="000B0481" w:rsidRPr="000B0481" w:rsidRDefault="00464447" w:rsidP="000B048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0.68</w:t>
            </w:r>
          </w:p>
        </w:tc>
      </w:tr>
      <w:tr w:rsidR="000B0481" w:rsidRPr="000B0481" w:rsidTr="005567C7">
        <w:trPr>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r-square</w:t>
            </w:r>
            <w:r w:rsidRPr="000B0481">
              <w:rPr>
                <w:rFonts w:ascii="Times New Roman" w:eastAsia="Times New Roman" w:hAnsi="Times New Roman" w:cs="Times New Roman"/>
                <w:color w:val="000000"/>
                <w:sz w:val="24"/>
                <w:szCs w:val="24"/>
                <w:vertAlign w:val="superscript"/>
              </w:rPr>
              <w:t>d</w:t>
            </w:r>
          </w:p>
        </w:tc>
        <w:tc>
          <w:tcPr>
            <w:tcW w:w="2291" w:type="dxa"/>
            <w:gridSpan w:val="2"/>
            <w:noWrap/>
            <w:hideMark/>
          </w:tcPr>
          <w:p w:rsidR="000B0481" w:rsidRPr="000B0481" w:rsidRDefault="00464447"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w:t>
            </w:r>
            <w:r w:rsidR="00262939">
              <w:rPr>
                <w:rFonts w:ascii="Times New Roman" w:eastAsia="Times New Roman" w:hAnsi="Times New Roman" w:cs="Times New Roman"/>
                <w:color w:val="000000"/>
                <w:sz w:val="24"/>
                <w:szCs w:val="24"/>
              </w:rPr>
              <w:t>8</w:t>
            </w:r>
          </w:p>
        </w:tc>
        <w:tc>
          <w:tcPr>
            <w:tcW w:w="2760" w:type="dxa"/>
            <w:gridSpan w:val="2"/>
            <w:noWrap/>
            <w:hideMark/>
          </w:tcPr>
          <w:p w:rsidR="000B0481" w:rsidRPr="000B0481" w:rsidRDefault="00464447"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w:t>
            </w:r>
            <w:r w:rsidR="00262939">
              <w:rPr>
                <w:rFonts w:ascii="Times New Roman" w:eastAsia="Times New Roman" w:hAnsi="Times New Roman" w:cs="Times New Roman"/>
                <w:color w:val="000000"/>
                <w:sz w:val="24"/>
                <w:szCs w:val="24"/>
              </w:rPr>
              <w:t>8</w:t>
            </w:r>
          </w:p>
        </w:tc>
        <w:tc>
          <w:tcPr>
            <w:tcW w:w="2353" w:type="dxa"/>
            <w:gridSpan w:val="2"/>
            <w:noWrap/>
            <w:hideMark/>
          </w:tcPr>
          <w:p w:rsidR="000B0481" w:rsidRPr="000B0481" w:rsidRDefault="00464447" w:rsidP="000B04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w:t>
            </w:r>
            <w:r w:rsidR="00262939">
              <w:rPr>
                <w:rFonts w:ascii="Times New Roman" w:eastAsia="Times New Roman" w:hAnsi="Times New Roman" w:cs="Times New Roman"/>
                <w:color w:val="000000"/>
                <w:sz w:val="24"/>
                <w:szCs w:val="24"/>
              </w:rPr>
              <w:t>5</w:t>
            </w:r>
          </w:p>
        </w:tc>
      </w:tr>
      <w:tr w:rsidR="000B0481" w:rsidRPr="000B0481" w:rsidTr="005567C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4"/>
                <w:szCs w:val="24"/>
              </w:rPr>
            </w:pPr>
          </w:p>
        </w:tc>
        <w:tc>
          <w:tcPr>
            <w:tcW w:w="1128"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373"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387"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0B0481" w:rsidRPr="000B0481" w:rsidTr="005567C7">
        <w:trPr>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vertAlign w:val="superscript"/>
              </w:rPr>
              <w:t>a</w:t>
            </w:r>
            <w:r>
              <w:rPr>
                <w:rFonts w:ascii="Times New Roman" w:eastAsia="Times New Roman" w:hAnsi="Times New Roman" w:cs="Times New Roman"/>
                <w:color w:val="000000"/>
                <w:sz w:val="20"/>
                <w:szCs w:val="20"/>
                <w:vertAlign w:val="superscript"/>
              </w:rPr>
              <w:t xml:space="preserve"> </w:t>
            </w:r>
            <w:r w:rsidRPr="000B0481">
              <w:rPr>
                <w:rFonts w:ascii="Times New Roman" w:eastAsia="Times New Roman" w:hAnsi="Times New Roman" w:cs="Times New Roman"/>
                <w:color w:val="000000"/>
                <w:sz w:val="20"/>
                <w:szCs w:val="20"/>
              </w:rPr>
              <w:t>RMSE</w:t>
            </w:r>
          </w:p>
        </w:tc>
        <w:tc>
          <w:tcPr>
            <w:tcW w:w="3664" w:type="dxa"/>
            <w:gridSpan w:val="3"/>
            <w:noWrap/>
            <w:hideMark/>
          </w:tcPr>
          <w:p w:rsidR="000B0481" w:rsidRPr="000B0481" w:rsidRDefault="000B0481" w:rsidP="000B048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rPr>
              <w:t>Root</w:t>
            </w:r>
            <w:r>
              <w:rPr>
                <w:rFonts w:ascii="Times New Roman" w:eastAsia="Times New Roman" w:hAnsi="Times New Roman" w:cs="Times New Roman"/>
                <w:color w:val="000000"/>
                <w:sz w:val="20"/>
                <w:szCs w:val="20"/>
              </w:rPr>
              <w:t xml:space="preserve"> </w:t>
            </w:r>
            <w:r w:rsidRPr="000B0481">
              <w:rPr>
                <w:rFonts w:ascii="Times New Roman" w:eastAsia="Times New Roman" w:hAnsi="Times New Roman" w:cs="Times New Roman"/>
                <w:color w:val="000000"/>
                <w:sz w:val="20"/>
                <w:szCs w:val="20"/>
              </w:rPr>
              <w:t>mean square error</w:t>
            </w:r>
          </w:p>
        </w:tc>
        <w:tc>
          <w:tcPr>
            <w:tcW w:w="1387" w:type="dxa"/>
            <w:noWrap/>
            <w:hideMark/>
          </w:tcPr>
          <w:p w:rsidR="000B0481" w:rsidRPr="000B0481" w:rsidRDefault="000B0481" w:rsidP="000B048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0B0481" w:rsidRPr="000B0481" w:rsidRDefault="000B0481" w:rsidP="000B048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0B0481" w:rsidRPr="000B0481" w:rsidRDefault="000B0481" w:rsidP="000B048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0B0481" w:rsidRPr="000B0481" w:rsidTr="005567C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vertAlign w:val="superscript"/>
              </w:rPr>
              <w:t>b</w:t>
            </w:r>
            <w:r>
              <w:rPr>
                <w:rFonts w:ascii="Times New Roman" w:eastAsia="Times New Roman" w:hAnsi="Times New Roman" w:cs="Times New Roman"/>
                <w:color w:val="000000"/>
                <w:sz w:val="20"/>
                <w:szCs w:val="20"/>
                <w:vertAlign w:val="superscript"/>
              </w:rPr>
              <w:t xml:space="preserve"> </w:t>
            </w:r>
            <w:r w:rsidRPr="000B0481">
              <w:rPr>
                <w:rFonts w:ascii="Times New Roman" w:eastAsia="Times New Roman" w:hAnsi="Times New Roman" w:cs="Times New Roman"/>
                <w:color w:val="000000"/>
                <w:sz w:val="20"/>
                <w:szCs w:val="20"/>
              </w:rPr>
              <w:t>NRMSE</w:t>
            </w:r>
          </w:p>
        </w:tc>
        <w:tc>
          <w:tcPr>
            <w:tcW w:w="3664" w:type="dxa"/>
            <w:gridSpan w:val="3"/>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w:t>
            </w:r>
            <w:r w:rsidRPr="000B0481">
              <w:rPr>
                <w:rFonts w:ascii="Times New Roman" w:eastAsia="Times New Roman" w:hAnsi="Times New Roman" w:cs="Times New Roman"/>
                <w:color w:val="000000"/>
                <w:sz w:val="20"/>
                <w:szCs w:val="20"/>
              </w:rPr>
              <w:t>ormalized root mean square error</w:t>
            </w:r>
          </w:p>
        </w:tc>
        <w:tc>
          <w:tcPr>
            <w:tcW w:w="1387"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0B0481" w:rsidRPr="000B0481" w:rsidTr="005567C7">
        <w:trPr>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vertAlign w:val="superscript"/>
              </w:rPr>
              <w:t>c</w:t>
            </w:r>
            <w:r>
              <w:rPr>
                <w:rFonts w:ascii="Times New Roman" w:eastAsia="Times New Roman" w:hAnsi="Times New Roman" w:cs="Times New Roman"/>
                <w:color w:val="000000"/>
                <w:sz w:val="20"/>
                <w:szCs w:val="20"/>
                <w:vertAlign w:val="superscript"/>
              </w:rPr>
              <w:t xml:space="preserve"> </w:t>
            </w:r>
            <w:r w:rsidRPr="000B0481">
              <w:rPr>
                <w:rFonts w:ascii="Times New Roman" w:eastAsia="Times New Roman" w:hAnsi="Times New Roman" w:cs="Times New Roman"/>
                <w:color w:val="000000"/>
                <w:sz w:val="20"/>
                <w:szCs w:val="20"/>
              </w:rPr>
              <w:t>d-stat</w:t>
            </w:r>
          </w:p>
        </w:tc>
        <w:tc>
          <w:tcPr>
            <w:tcW w:w="3664" w:type="dxa"/>
            <w:gridSpan w:val="3"/>
            <w:noWrap/>
            <w:hideMark/>
          </w:tcPr>
          <w:p w:rsidR="000B0481" w:rsidRPr="000B0481" w:rsidRDefault="000B0481" w:rsidP="000B048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rPr>
              <w:t>Wilmot's index of agreement</w:t>
            </w:r>
          </w:p>
        </w:tc>
        <w:tc>
          <w:tcPr>
            <w:tcW w:w="1387" w:type="dxa"/>
            <w:noWrap/>
            <w:hideMark/>
          </w:tcPr>
          <w:p w:rsidR="000B0481" w:rsidRPr="000B0481" w:rsidRDefault="000B0481" w:rsidP="000B048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0B0481" w:rsidRPr="000B0481" w:rsidRDefault="000B0481" w:rsidP="000B048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0B0481" w:rsidRPr="000B0481" w:rsidRDefault="000B0481" w:rsidP="000B048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0B0481" w:rsidRPr="000B0481" w:rsidTr="005567C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tcBorders>
              <w:right w:val="none" w:sz="0" w:space="0" w:color="auto"/>
            </w:tcBorders>
            <w:noWrap/>
            <w:hideMark/>
          </w:tcPr>
          <w:p w:rsidR="000B0481" w:rsidRPr="000B0481" w:rsidRDefault="000B0481" w:rsidP="000B0481">
            <w:pPr>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vertAlign w:val="superscript"/>
              </w:rPr>
              <w:t>d</w:t>
            </w:r>
            <w:r>
              <w:rPr>
                <w:rFonts w:ascii="Times New Roman" w:eastAsia="Times New Roman" w:hAnsi="Times New Roman" w:cs="Times New Roman"/>
                <w:color w:val="000000"/>
                <w:sz w:val="20"/>
                <w:szCs w:val="20"/>
                <w:vertAlign w:val="superscript"/>
              </w:rPr>
              <w:t xml:space="preserve"> </w:t>
            </w:r>
            <w:r w:rsidRPr="000B0481">
              <w:rPr>
                <w:rFonts w:ascii="Times New Roman" w:eastAsia="Times New Roman" w:hAnsi="Times New Roman" w:cs="Times New Roman"/>
                <w:color w:val="000000"/>
                <w:sz w:val="20"/>
                <w:szCs w:val="20"/>
              </w:rPr>
              <w:t>r-square</w:t>
            </w:r>
          </w:p>
        </w:tc>
        <w:tc>
          <w:tcPr>
            <w:tcW w:w="3664" w:type="dxa"/>
            <w:gridSpan w:val="3"/>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rPr>
              <w:t>Coefficient of determination</w:t>
            </w:r>
          </w:p>
        </w:tc>
        <w:tc>
          <w:tcPr>
            <w:tcW w:w="1387"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0B0481" w:rsidRPr="000B0481" w:rsidRDefault="000B0481" w:rsidP="000B048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bl>
    <w:p w:rsidR="00F94F87" w:rsidRDefault="007674B5" w:rsidP="00962D52">
      <w:pPr>
        <w:spacing w:before="240" w:after="0"/>
        <w:jc w:val="both"/>
        <w:rPr>
          <w:rFonts w:ascii="Times New Roman" w:hAnsi="Times New Roman" w:cs="Times New Roman"/>
          <w:sz w:val="24"/>
          <w:szCs w:val="24"/>
        </w:rPr>
      </w:pPr>
      <w:r>
        <w:rPr>
          <w:rFonts w:ascii="Times New Roman" w:hAnsi="Times New Roman" w:cs="Times New Roman"/>
          <w:sz w:val="24"/>
          <w:szCs w:val="24"/>
        </w:rPr>
        <w:t>T</w:t>
      </w:r>
      <w:r w:rsidRPr="007674B5">
        <w:rPr>
          <w:rFonts w:ascii="Times New Roman" w:hAnsi="Times New Roman" w:cs="Times New Roman"/>
          <w:sz w:val="24"/>
          <w:szCs w:val="24"/>
        </w:rPr>
        <w:t xml:space="preserve">he model was able to predict the </w:t>
      </w:r>
      <w:proofErr w:type="spellStart"/>
      <w:r w:rsidRPr="007674B5">
        <w:rPr>
          <w:rFonts w:ascii="Times New Roman" w:hAnsi="Times New Roman" w:cs="Times New Roman"/>
          <w:sz w:val="24"/>
          <w:szCs w:val="24"/>
        </w:rPr>
        <w:t>anthesis</w:t>
      </w:r>
      <w:proofErr w:type="spellEnd"/>
      <w:r w:rsidRPr="007674B5">
        <w:rPr>
          <w:rFonts w:ascii="Times New Roman" w:hAnsi="Times New Roman" w:cs="Times New Roman"/>
          <w:sz w:val="24"/>
          <w:szCs w:val="24"/>
        </w:rPr>
        <w:t xml:space="preserve"> date well as shown </w:t>
      </w:r>
      <w:r w:rsidR="00DC0E9C">
        <w:rPr>
          <w:rFonts w:ascii="Times New Roman" w:hAnsi="Times New Roman" w:cs="Times New Roman"/>
          <w:sz w:val="24"/>
          <w:szCs w:val="24"/>
        </w:rPr>
        <w:t>in Table 10</w:t>
      </w:r>
      <w:r w:rsidR="00D536EE">
        <w:rPr>
          <w:rFonts w:ascii="Times New Roman" w:hAnsi="Times New Roman" w:cs="Times New Roman"/>
          <w:sz w:val="24"/>
          <w:szCs w:val="24"/>
        </w:rPr>
        <w:t>, and Fig</w:t>
      </w:r>
      <w:r w:rsidR="00DC0E9C">
        <w:rPr>
          <w:rFonts w:ascii="Times New Roman" w:hAnsi="Times New Roman" w:cs="Times New Roman"/>
          <w:sz w:val="24"/>
          <w:szCs w:val="24"/>
        </w:rPr>
        <w:t>ure</w:t>
      </w:r>
      <w:r w:rsidR="00D536EE">
        <w:rPr>
          <w:rFonts w:ascii="Times New Roman" w:hAnsi="Times New Roman" w:cs="Times New Roman"/>
          <w:sz w:val="24"/>
          <w:szCs w:val="24"/>
        </w:rPr>
        <w:t>. 5</w:t>
      </w:r>
      <w:r w:rsidRPr="007674B5">
        <w:rPr>
          <w:rFonts w:ascii="Times New Roman" w:hAnsi="Times New Roman" w:cs="Times New Roman"/>
          <w:sz w:val="24"/>
          <w:szCs w:val="24"/>
        </w:rPr>
        <w:t xml:space="preserve">. The values for RMSE, normalized RMSE, index of agreement (d) and r2 for </w:t>
      </w:r>
      <w:proofErr w:type="spellStart"/>
      <w:r w:rsidRPr="007674B5">
        <w:rPr>
          <w:rFonts w:ascii="Times New Roman" w:hAnsi="Times New Roman" w:cs="Times New Roman"/>
          <w:sz w:val="24"/>
          <w:szCs w:val="24"/>
        </w:rPr>
        <w:t>anthesis</w:t>
      </w:r>
      <w:proofErr w:type="spellEnd"/>
      <w:r w:rsidRPr="007674B5">
        <w:rPr>
          <w:rFonts w:ascii="Times New Roman" w:hAnsi="Times New Roman" w:cs="Times New Roman"/>
          <w:sz w:val="24"/>
          <w:szCs w:val="24"/>
        </w:rPr>
        <w:t xml:space="preserve"> date were</w:t>
      </w:r>
      <w:r>
        <w:rPr>
          <w:rFonts w:ascii="Times New Roman" w:hAnsi="Times New Roman" w:cs="Times New Roman"/>
          <w:sz w:val="24"/>
          <w:szCs w:val="24"/>
        </w:rPr>
        <w:t xml:space="preserve"> </w:t>
      </w:r>
      <w:r w:rsidR="00D536EE">
        <w:rPr>
          <w:rFonts w:ascii="Times New Roman" w:hAnsi="Times New Roman" w:cs="Times New Roman"/>
          <w:sz w:val="24"/>
          <w:szCs w:val="24"/>
        </w:rPr>
        <w:t>2.8 d (days), 2%, 0.84 and 0.98</w:t>
      </w:r>
      <w:r w:rsidRPr="007674B5">
        <w:rPr>
          <w:rFonts w:ascii="Times New Roman" w:hAnsi="Times New Roman" w:cs="Times New Roman"/>
          <w:sz w:val="24"/>
          <w:szCs w:val="24"/>
        </w:rPr>
        <w:t>, respectively. There was, also, a close match between predict and observed physiological maturity dates. The values for RMSE, normalized RMSE, index of agreement (d) and r2</w:t>
      </w:r>
      <w:r w:rsidR="00586734">
        <w:rPr>
          <w:rFonts w:ascii="Times New Roman" w:hAnsi="Times New Roman" w:cs="Times New Roman"/>
          <w:sz w:val="24"/>
          <w:szCs w:val="24"/>
        </w:rPr>
        <w:t xml:space="preserve"> </w:t>
      </w:r>
      <w:r w:rsidRPr="007674B5">
        <w:rPr>
          <w:rFonts w:ascii="Times New Roman" w:hAnsi="Times New Roman" w:cs="Times New Roman"/>
          <w:sz w:val="24"/>
          <w:szCs w:val="24"/>
        </w:rPr>
        <w:t>for physiological maturity date</w:t>
      </w:r>
      <w:r w:rsidR="005D5732">
        <w:rPr>
          <w:rFonts w:ascii="Times New Roman" w:hAnsi="Times New Roman" w:cs="Times New Roman"/>
          <w:sz w:val="24"/>
          <w:szCs w:val="24"/>
        </w:rPr>
        <w:t xml:space="preserve"> were </w:t>
      </w:r>
      <w:r w:rsidR="00D536EE">
        <w:rPr>
          <w:rFonts w:ascii="Times New Roman" w:hAnsi="Times New Roman" w:cs="Times New Roman"/>
          <w:sz w:val="24"/>
          <w:szCs w:val="24"/>
        </w:rPr>
        <w:t>2.7 d (days), 2%, 0.90 and 0.98</w:t>
      </w:r>
      <w:r w:rsidR="00F94F87">
        <w:rPr>
          <w:rFonts w:ascii="Times New Roman" w:hAnsi="Times New Roman" w:cs="Times New Roman"/>
          <w:sz w:val="24"/>
          <w:szCs w:val="24"/>
        </w:rPr>
        <w:t>, respectively.</w:t>
      </w:r>
    </w:p>
    <w:p w:rsidR="005D5732" w:rsidRDefault="00641DF3" w:rsidP="00F94F87">
      <w:pPr>
        <w:spacing w:after="0"/>
        <w:jc w:val="both"/>
        <w:rPr>
          <w:rFonts w:ascii="Times New Roman" w:hAnsi="Times New Roman" w:cs="Times New Roman"/>
          <w:sz w:val="24"/>
          <w:szCs w:val="24"/>
        </w:rPr>
      </w:pPr>
      <w:r w:rsidRPr="00641DF3">
        <w:rPr>
          <w:rFonts w:ascii="Times New Roman" w:hAnsi="Times New Roman" w:cs="Times New Roman"/>
          <w:noProof/>
          <w:sz w:val="24"/>
          <w:szCs w:val="24"/>
        </w:rPr>
        <w:lastRenderedPageBreak/>
        <w:drawing>
          <wp:inline distT="0" distB="0" distL="0" distR="0">
            <wp:extent cx="2651760" cy="2468880"/>
            <wp:effectExtent l="19050" t="0" r="15240" b="7620"/>
            <wp:docPr id="1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641DF3">
        <w:rPr>
          <w:rFonts w:ascii="Times New Roman" w:hAnsi="Times New Roman" w:cs="Times New Roman"/>
          <w:noProof/>
          <w:sz w:val="24"/>
          <w:szCs w:val="24"/>
        </w:rPr>
        <w:drawing>
          <wp:inline distT="0" distB="0" distL="0" distR="0">
            <wp:extent cx="2651760" cy="2468880"/>
            <wp:effectExtent l="19050" t="0" r="15240" b="7620"/>
            <wp:docPr id="2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65643" w:rsidRPr="00D50145" w:rsidRDefault="00641DF3" w:rsidP="00DC0E9C">
      <w:pPr>
        <w:tabs>
          <w:tab w:val="left" w:pos="1080"/>
        </w:tabs>
        <w:spacing w:after="120"/>
        <w:ind w:left="1080" w:hanging="1080"/>
        <w:rPr>
          <w:rFonts w:ascii="Times New Roman" w:hAnsi="Times New Roman" w:cs="Times New Roman"/>
          <w:sz w:val="24"/>
          <w:szCs w:val="24"/>
        </w:rPr>
      </w:pPr>
      <w:r>
        <w:rPr>
          <w:rFonts w:ascii="Times New Roman" w:hAnsi="Times New Roman" w:cs="Times New Roman"/>
          <w:b/>
          <w:sz w:val="24"/>
          <w:szCs w:val="24"/>
        </w:rPr>
        <w:t>Figure 5</w:t>
      </w:r>
      <w:r w:rsidR="00565643" w:rsidRPr="00565643">
        <w:rPr>
          <w:rFonts w:ascii="Times New Roman" w:hAnsi="Times New Roman" w:cs="Times New Roman"/>
          <w:b/>
          <w:sz w:val="24"/>
          <w:szCs w:val="24"/>
        </w:rPr>
        <w:t xml:space="preserve">.  </w:t>
      </w:r>
      <w:r w:rsidR="00565643" w:rsidRPr="00D50145">
        <w:rPr>
          <w:rFonts w:ascii="Times New Roman" w:hAnsi="Times New Roman" w:cs="Times New Roman"/>
          <w:sz w:val="24"/>
          <w:szCs w:val="24"/>
        </w:rPr>
        <w:t xml:space="preserve">Comparison of predicted and measured days from sowing to </w:t>
      </w:r>
      <w:proofErr w:type="spellStart"/>
      <w:r w:rsidR="00565643" w:rsidRPr="00D50145">
        <w:rPr>
          <w:rFonts w:ascii="Times New Roman" w:hAnsi="Times New Roman" w:cs="Times New Roman"/>
          <w:sz w:val="24"/>
          <w:szCs w:val="24"/>
        </w:rPr>
        <w:t>anthesis</w:t>
      </w:r>
      <w:proofErr w:type="spellEnd"/>
      <w:r w:rsidR="00565643" w:rsidRPr="00D50145">
        <w:rPr>
          <w:rFonts w:ascii="Times New Roman" w:hAnsi="Times New Roman" w:cs="Times New Roman"/>
          <w:sz w:val="24"/>
          <w:szCs w:val="24"/>
        </w:rPr>
        <w:t xml:space="preserve"> (a) and </w:t>
      </w:r>
      <w:r w:rsidR="005567C7" w:rsidRPr="00D50145">
        <w:rPr>
          <w:rFonts w:ascii="Times New Roman" w:hAnsi="Times New Roman" w:cs="Times New Roman"/>
          <w:sz w:val="24"/>
          <w:szCs w:val="24"/>
        </w:rPr>
        <w:t>to maturity</w:t>
      </w:r>
      <w:r w:rsidR="00565643" w:rsidRPr="00D50145">
        <w:rPr>
          <w:rFonts w:ascii="Times New Roman" w:hAnsi="Times New Roman" w:cs="Times New Roman"/>
          <w:sz w:val="24"/>
          <w:szCs w:val="24"/>
        </w:rPr>
        <w:t xml:space="preserve"> (b).</w:t>
      </w:r>
    </w:p>
    <w:p w:rsidR="00F94F87" w:rsidRPr="00565643" w:rsidRDefault="00F94F87" w:rsidP="00586734">
      <w:pPr>
        <w:jc w:val="both"/>
        <w:rPr>
          <w:rFonts w:ascii="Times New Roman" w:hAnsi="Times New Roman" w:cs="Times New Roman"/>
          <w:sz w:val="24"/>
          <w:szCs w:val="24"/>
        </w:rPr>
      </w:pPr>
      <w:r w:rsidRPr="007674B5">
        <w:rPr>
          <w:rFonts w:ascii="Times New Roman" w:hAnsi="Times New Roman" w:cs="Times New Roman"/>
          <w:sz w:val="24"/>
          <w:szCs w:val="24"/>
        </w:rPr>
        <w:t>All of the indices imply that there was a good agreement between simulated</w:t>
      </w:r>
      <w:r>
        <w:rPr>
          <w:rFonts w:ascii="Times New Roman" w:hAnsi="Times New Roman" w:cs="Times New Roman"/>
          <w:sz w:val="24"/>
          <w:szCs w:val="24"/>
        </w:rPr>
        <w:t xml:space="preserve"> </w:t>
      </w:r>
      <w:r w:rsidRPr="007674B5">
        <w:rPr>
          <w:rFonts w:ascii="Times New Roman" w:hAnsi="Times New Roman" w:cs="Times New Roman"/>
          <w:sz w:val="24"/>
          <w:szCs w:val="24"/>
        </w:rPr>
        <w:t xml:space="preserve">and measured durations (days, d) from sowing to </w:t>
      </w:r>
      <w:proofErr w:type="spellStart"/>
      <w:r w:rsidRPr="007674B5">
        <w:rPr>
          <w:rFonts w:ascii="Times New Roman" w:hAnsi="Times New Roman" w:cs="Times New Roman"/>
          <w:sz w:val="24"/>
          <w:szCs w:val="24"/>
        </w:rPr>
        <w:t>anthesis</w:t>
      </w:r>
      <w:proofErr w:type="spellEnd"/>
      <w:r w:rsidRPr="007674B5">
        <w:rPr>
          <w:rFonts w:ascii="Times New Roman" w:hAnsi="Times New Roman" w:cs="Times New Roman"/>
          <w:sz w:val="24"/>
          <w:szCs w:val="24"/>
        </w:rPr>
        <w:t xml:space="preserve"> and from sowing to physiological maturity stages. Based on these results it can be concluded that the model was very robust in predicting the critical phonological growth stages</w:t>
      </w:r>
      <w:r w:rsidR="00586734">
        <w:rPr>
          <w:rFonts w:ascii="Times New Roman" w:hAnsi="Times New Roman" w:cs="Times New Roman"/>
          <w:sz w:val="24"/>
          <w:szCs w:val="24"/>
        </w:rPr>
        <w:t>.</w:t>
      </w:r>
    </w:p>
    <w:p w:rsidR="003D58CC" w:rsidRDefault="003D58CC" w:rsidP="003D58CC">
      <w:pPr>
        <w:jc w:val="both"/>
        <w:rPr>
          <w:rFonts w:ascii="Times New Roman" w:hAnsi="Times New Roman" w:cs="Times New Roman"/>
          <w:sz w:val="24"/>
          <w:szCs w:val="24"/>
        </w:rPr>
      </w:pPr>
      <w:r w:rsidRPr="003D58CC">
        <w:rPr>
          <w:rFonts w:ascii="Times New Roman" w:hAnsi="Times New Roman" w:cs="Times New Roman"/>
          <w:sz w:val="24"/>
          <w:szCs w:val="24"/>
        </w:rPr>
        <w:t>Grain yield was very we</w:t>
      </w:r>
      <w:r>
        <w:rPr>
          <w:rFonts w:ascii="Times New Roman" w:hAnsi="Times New Roman" w:cs="Times New Roman"/>
          <w:sz w:val="24"/>
          <w:szCs w:val="24"/>
        </w:rPr>
        <w:t xml:space="preserve">ll simulated by the CERES-Wheat </w:t>
      </w:r>
      <w:r w:rsidR="00962D52">
        <w:rPr>
          <w:rFonts w:ascii="Times New Roman" w:hAnsi="Times New Roman" w:cs="Times New Roman"/>
          <w:sz w:val="24"/>
          <w:szCs w:val="24"/>
        </w:rPr>
        <w:t>model. (Fig. 6</w:t>
      </w:r>
      <w:r w:rsidR="00586734">
        <w:rPr>
          <w:rFonts w:ascii="Times New Roman" w:hAnsi="Times New Roman" w:cs="Times New Roman"/>
          <w:sz w:val="24"/>
          <w:szCs w:val="24"/>
        </w:rPr>
        <w:t>; Table 9</w:t>
      </w:r>
      <w:r w:rsidRPr="003D58CC">
        <w:rPr>
          <w:rFonts w:ascii="Times New Roman" w:hAnsi="Times New Roman" w:cs="Times New Roman"/>
          <w:sz w:val="24"/>
          <w:szCs w:val="24"/>
        </w:rPr>
        <w:t>). The RMSE, normalized RMSE,</w:t>
      </w:r>
      <w:r>
        <w:rPr>
          <w:rFonts w:ascii="Times New Roman" w:hAnsi="Times New Roman" w:cs="Times New Roman"/>
          <w:sz w:val="24"/>
          <w:szCs w:val="24"/>
        </w:rPr>
        <w:t xml:space="preserve"> d-index, and r</w:t>
      </w:r>
      <w:r w:rsidRPr="003D58CC">
        <w:rPr>
          <w:rFonts w:ascii="Times New Roman" w:hAnsi="Times New Roman" w:cs="Times New Roman"/>
          <w:sz w:val="24"/>
          <w:szCs w:val="24"/>
        </w:rPr>
        <w:t>2</w:t>
      </w:r>
      <w:r w:rsidR="00D536EE">
        <w:rPr>
          <w:rFonts w:ascii="Times New Roman" w:hAnsi="Times New Roman" w:cs="Times New Roman"/>
          <w:sz w:val="24"/>
          <w:szCs w:val="24"/>
        </w:rPr>
        <w:t xml:space="preserve"> were 173</w:t>
      </w:r>
      <w:r>
        <w:rPr>
          <w:rFonts w:ascii="Times New Roman" w:hAnsi="Times New Roman" w:cs="Times New Roman"/>
          <w:sz w:val="24"/>
          <w:szCs w:val="24"/>
        </w:rPr>
        <w:t xml:space="preserve"> kg</w:t>
      </w:r>
      <w:r w:rsidRPr="003D58CC">
        <w:rPr>
          <w:rFonts w:ascii="Times New Roman" w:hAnsi="Times New Roman" w:cs="Times New Roman"/>
          <w:sz w:val="24"/>
          <w:szCs w:val="24"/>
        </w:rPr>
        <w:t xml:space="preserve"> ha</w:t>
      </w:r>
      <w:r w:rsidRPr="003D58CC">
        <w:rPr>
          <w:rFonts w:ascii="Times New Roman" w:hAnsi="Times New Roman" w:cs="Times New Roman"/>
          <w:sz w:val="24"/>
          <w:szCs w:val="24"/>
          <w:vertAlign w:val="superscript"/>
        </w:rPr>
        <w:t>-1</w:t>
      </w:r>
      <w:r w:rsidR="00D536EE">
        <w:rPr>
          <w:rFonts w:ascii="Times New Roman" w:hAnsi="Times New Roman" w:cs="Times New Roman"/>
          <w:sz w:val="24"/>
          <w:szCs w:val="24"/>
        </w:rPr>
        <w:t>, 4</w:t>
      </w:r>
      <w:r>
        <w:rPr>
          <w:rFonts w:ascii="Times New Roman" w:hAnsi="Times New Roman" w:cs="Times New Roman"/>
          <w:sz w:val="24"/>
          <w:szCs w:val="24"/>
        </w:rPr>
        <w:t xml:space="preserve"> %, </w:t>
      </w:r>
      <w:r w:rsidR="00D536EE">
        <w:rPr>
          <w:rFonts w:ascii="Times New Roman" w:hAnsi="Times New Roman" w:cs="Times New Roman"/>
          <w:sz w:val="24"/>
          <w:szCs w:val="24"/>
        </w:rPr>
        <w:t>0.68 and 0.75</w:t>
      </w:r>
      <w:r>
        <w:rPr>
          <w:rFonts w:ascii="Times New Roman" w:hAnsi="Times New Roman" w:cs="Times New Roman"/>
          <w:sz w:val="24"/>
          <w:szCs w:val="24"/>
        </w:rPr>
        <w:t>, respec</w:t>
      </w:r>
      <w:r w:rsidRPr="003D58CC">
        <w:rPr>
          <w:rFonts w:ascii="Times New Roman" w:hAnsi="Times New Roman" w:cs="Times New Roman"/>
          <w:sz w:val="24"/>
          <w:szCs w:val="24"/>
        </w:rPr>
        <w:t>tively. Aforementioned inde</w:t>
      </w:r>
      <w:r>
        <w:rPr>
          <w:rFonts w:ascii="Times New Roman" w:hAnsi="Times New Roman" w:cs="Times New Roman"/>
          <w:sz w:val="24"/>
          <w:szCs w:val="24"/>
        </w:rPr>
        <w:t xml:space="preserve">xes imply the robustness of the </w:t>
      </w:r>
      <w:r w:rsidRPr="003D58CC">
        <w:rPr>
          <w:rFonts w:ascii="Times New Roman" w:hAnsi="Times New Roman" w:cs="Times New Roman"/>
          <w:sz w:val="24"/>
          <w:szCs w:val="24"/>
        </w:rPr>
        <w:t>model in simulating wheat grain yield.</w:t>
      </w:r>
    </w:p>
    <w:p w:rsidR="003952A2" w:rsidRDefault="00962D52" w:rsidP="003952A2">
      <w:pPr>
        <w:jc w:val="center"/>
        <w:rPr>
          <w:rFonts w:ascii="Times New Roman" w:hAnsi="Times New Roman" w:cs="Times New Roman"/>
          <w:sz w:val="24"/>
          <w:szCs w:val="24"/>
        </w:rPr>
      </w:pPr>
      <w:r w:rsidRPr="00962D52">
        <w:rPr>
          <w:rFonts w:ascii="Times New Roman" w:hAnsi="Times New Roman" w:cs="Times New Roman"/>
          <w:noProof/>
          <w:sz w:val="24"/>
          <w:szCs w:val="24"/>
        </w:rPr>
        <w:drawing>
          <wp:inline distT="0" distB="0" distL="0" distR="0">
            <wp:extent cx="2651760" cy="2377440"/>
            <wp:effectExtent l="19050" t="0" r="15240" b="3810"/>
            <wp:docPr id="2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62D52" w:rsidRPr="00D50145" w:rsidRDefault="00962D52" w:rsidP="00D50145">
      <w:pPr>
        <w:jc w:val="center"/>
        <w:rPr>
          <w:rFonts w:ascii="Times New Roman" w:hAnsi="Times New Roman" w:cs="Times New Roman"/>
          <w:sz w:val="24"/>
          <w:szCs w:val="24"/>
        </w:rPr>
      </w:pPr>
      <w:r>
        <w:rPr>
          <w:rFonts w:ascii="Times New Roman" w:hAnsi="Times New Roman" w:cs="Times New Roman"/>
          <w:b/>
          <w:sz w:val="24"/>
          <w:szCs w:val="24"/>
        </w:rPr>
        <w:t>Fig. 6</w:t>
      </w:r>
      <w:r w:rsidR="00586734">
        <w:rPr>
          <w:rFonts w:ascii="Times New Roman" w:hAnsi="Times New Roman" w:cs="Times New Roman"/>
          <w:b/>
          <w:sz w:val="24"/>
          <w:szCs w:val="24"/>
        </w:rPr>
        <w:t xml:space="preserve">: </w:t>
      </w:r>
      <w:r w:rsidR="003952A2">
        <w:rPr>
          <w:rFonts w:ascii="Times New Roman" w:hAnsi="Times New Roman" w:cs="Times New Roman"/>
          <w:b/>
          <w:sz w:val="24"/>
          <w:szCs w:val="24"/>
        </w:rPr>
        <w:t xml:space="preserve"> </w:t>
      </w:r>
      <w:r w:rsidR="003952A2" w:rsidRPr="00586734">
        <w:rPr>
          <w:rFonts w:ascii="Times New Roman" w:hAnsi="Times New Roman" w:cs="Times New Roman"/>
          <w:sz w:val="24"/>
          <w:szCs w:val="24"/>
        </w:rPr>
        <w:t>Comparison between simulated and measured grain yield (kg/ha)</w:t>
      </w:r>
    </w:p>
    <w:p w:rsidR="00383BC7" w:rsidRDefault="0072315D" w:rsidP="00383BC7">
      <w:pPr>
        <w:rPr>
          <w:rFonts w:ascii="Times New Roman" w:hAnsi="Times New Roman" w:cs="Times New Roman"/>
          <w:b/>
          <w:sz w:val="24"/>
          <w:szCs w:val="24"/>
        </w:rPr>
      </w:pPr>
      <w:r>
        <w:rPr>
          <w:rFonts w:ascii="Times New Roman" w:hAnsi="Times New Roman" w:cs="Times New Roman"/>
          <w:b/>
          <w:sz w:val="24"/>
          <w:szCs w:val="24"/>
        </w:rPr>
        <w:t>3</w:t>
      </w:r>
      <w:r w:rsidR="00586734">
        <w:rPr>
          <w:rFonts w:ascii="Times New Roman" w:hAnsi="Times New Roman" w:cs="Times New Roman"/>
          <w:b/>
          <w:sz w:val="24"/>
          <w:szCs w:val="24"/>
        </w:rPr>
        <w:t xml:space="preserve">.2. </w:t>
      </w:r>
      <w:r w:rsidR="00383BC7">
        <w:rPr>
          <w:rFonts w:ascii="Times New Roman" w:hAnsi="Times New Roman" w:cs="Times New Roman"/>
          <w:b/>
          <w:sz w:val="24"/>
          <w:szCs w:val="24"/>
        </w:rPr>
        <w:t>Calibration of DSSAT for Barley:</w:t>
      </w:r>
    </w:p>
    <w:p w:rsidR="00383BC7" w:rsidRPr="00A9142D" w:rsidRDefault="00995426" w:rsidP="00A9142D">
      <w:pPr>
        <w:jc w:val="both"/>
        <w:rPr>
          <w:rFonts w:ascii="Times New Roman" w:hAnsi="Times New Roman" w:cs="Times New Roman"/>
          <w:sz w:val="24"/>
          <w:szCs w:val="24"/>
        </w:rPr>
      </w:pPr>
      <w:r w:rsidRPr="00A9142D">
        <w:rPr>
          <w:rFonts w:ascii="Times New Roman" w:hAnsi="Times New Roman" w:cs="Times New Roman"/>
          <w:sz w:val="24"/>
          <w:szCs w:val="24"/>
        </w:rPr>
        <w:t>In the soils where wheat, maize, rice and sugarcane cannot be cultivated easi</w:t>
      </w:r>
      <w:r w:rsidR="001566B1">
        <w:rPr>
          <w:rFonts w:ascii="Times New Roman" w:hAnsi="Times New Roman" w:cs="Times New Roman"/>
          <w:sz w:val="24"/>
          <w:szCs w:val="24"/>
        </w:rPr>
        <w:t>ly, we can cultivate barley (</w:t>
      </w:r>
      <w:proofErr w:type="spellStart"/>
      <w:r w:rsidR="001566B1">
        <w:rPr>
          <w:rFonts w:ascii="Times New Roman" w:hAnsi="Times New Roman" w:cs="Times New Roman"/>
          <w:sz w:val="24"/>
          <w:szCs w:val="24"/>
        </w:rPr>
        <w:t>Joo</w:t>
      </w:r>
      <w:proofErr w:type="spellEnd"/>
      <w:r w:rsidRPr="00A9142D">
        <w:rPr>
          <w:rFonts w:ascii="Times New Roman" w:hAnsi="Times New Roman" w:cs="Times New Roman"/>
          <w:sz w:val="24"/>
          <w:szCs w:val="24"/>
        </w:rPr>
        <w:t xml:space="preserve"> - </w:t>
      </w:r>
      <w:proofErr w:type="spellStart"/>
      <w:r w:rsidRPr="00A9142D">
        <w:rPr>
          <w:rFonts w:ascii="Times New Roman" w:hAnsi="Times New Roman" w:cs="Times New Roman"/>
          <w:sz w:val="24"/>
          <w:szCs w:val="24"/>
        </w:rPr>
        <w:t>جو</w:t>
      </w:r>
      <w:proofErr w:type="spellEnd"/>
      <w:r w:rsidRPr="00A9142D">
        <w:rPr>
          <w:rFonts w:ascii="Times New Roman" w:hAnsi="Times New Roman" w:cs="Times New Roman"/>
          <w:sz w:val="24"/>
          <w:szCs w:val="24"/>
        </w:rPr>
        <w:t xml:space="preserve">) because it is a </w:t>
      </w:r>
      <w:r w:rsidRPr="00A9142D">
        <w:rPr>
          <w:rFonts w:ascii="Times New Roman" w:hAnsi="Times New Roman" w:cs="Times New Roman"/>
          <w:bCs/>
          <w:sz w:val="24"/>
          <w:szCs w:val="24"/>
        </w:rPr>
        <w:t>tolerant crop</w:t>
      </w:r>
      <w:r w:rsidRPr="00A9142D">
        <w:rPr>
          <w:rFonts w:ascii="Times New Roman" w:hAnsi="Times New Roman" w:cs="Times New Roman"/>
          <w:sz w:val="24"/>
          <w:szCs w:val="24"/>
        </w:rPr>
        <w:t xml:space="preserve"> and can </w:t>
      </w:r>
      <w:r w:rsidRPr="00A9142D">
        <w:rPr>
          <w:rFonts w:ascii="Times New Roman" w:hAnsi="Times New Roman" w:cs="Times New Roman"/>
          <w:bCs/>
          <w:sz w:val="24"/>
          <w:szCs w:val="24"/>
        </w:rPr>
        <w:t>resist harsh environments</w:t>
      </w:r>
      <w:r w:rsidRPr="00A9142D">
        <w:rPr>
          <w:rFonts w:ascii="Times New Roman" w:hAnsi="Times New Roman" w:cs="Times New Roman"/>
          <w:sz w:val="24"/>
          <w:szCs w:val="24"/>
        </w:rPr>
        <w:t xml:space="preserve">. Not only barley gives good yields with lesser agriculture inputs but it can also </w:t>
      </w:r>
      <w:r w:rsidRPr="00A9142D">
        <w:rPr>
          <w:rFonts w:ascii="Times New Roman" w:hAnsi="Times New Roman" w:cs="Times New Roman"/>
          <w:bCs/>
          <w:sz w:val="24"/>
          <w:szCs w:val="24"/>
        </w:rPr>
        <w:t>replenish the damaged soils</w:t>
      </w:r>
      <w:r w:rsidRPr="00A9142D">
        <w:rPr>
          <w:rFonts w:ascii="Times New Roman" w:hAnsi="Times New Roman" w:cs="Times New Roman"/>
          <w:sz w:val="24"/>
          <w:szCs w:val="24"/>
        </w:rPr>
        <w:t xml:space="preserve">. Barley, </w:t>
      </w:r>
      <w:r w:rsidRPr="00A9142D">
        <w:rPr>
          <w:rFonts w:ascii="Times New Roman" w:hAnsi="Times New Roman" w:cs="Times New Roman"/>
          <w:sz w:val="24"/>
          <w:szCs w:val="24"/>
        </w:rPr>
        <w:lastRenderedPageBreak/>
        <w:t xml:space="preserve">like all other crops is affected by the </w:t>
      </w:r>
      <w:r w:rsidRPr="00A9142D">
        <w:rPr>
          <w:rFonts w:ascii="Times New Roman" w:hAnsi="Times New Roman" w:cs="Times New Roman"/>
          <w:iCs/>
          <w:sz w:val="24"/>
          <w:szCs w:val="24"/>
        </w:rPr>
        <w:t>saline soils</w:t>
      </w:r>
      <w:r w:rsidRPr="00A9142D">
        <w:rPr>
          <w:rFonts w:ascii="Times New Roman" w:hAnsi="Times New Roman" w:cs="Times New Roman"/>
          <w:sz w:val="24"/>
          <w:szCs w:val="24"/>
        </w:rPr>
        <w:t>, but due to its high resistance it can give better yields than other crops. </w:t>
      </w:r>
      <w:r w:rsidR="00A9142D">
        <w:rPr>
          <w:rFonts w:ascii="Times New Roman" w:hAnsi="Times New Roman" w:cs="Times New Roman"/>
          <w:sz w:val="24"/>
          <w:szCs w:val="24"/>
        </w:rPr>
        <w:t>B</w:t>
      </w:r>
      <w:r w:rsidRPr="00A9142D">
        <w:rPr>
          <w:rFonts w:ascii="Times New Roman" w:hAnsi="Times New Roman" w:cs="Times New Roman"/>
          <w:sz w:val="24"/>
          <w:szCs w:val="24"/>
        </w:rPr>
        <w:t>arley is adapted to a wide range of soils such as less fertile, fertile, sandy or soils.</w:t>
      </w:r>
      <w:r w:rsidR="00F411CF" w:rsidRPr="00F411CF">
        <w:rPr>
          <w:rFonts w:ascii="Times New Roman" w:hAnsi="Times New Roman" w:cs="Times New Roman"/>
          <w:sz w:val="24"/>
          <w:szCs w:val="24"/>
        </w:rPr>
        <w:t xml:space="preserve"> </w:t>
      </w:r>
      <w:r w:rsidR="00F411CF">
        <w:rPr>
          <w:rFonts w:ascii="Times New Roman" w:hAnsi="Times New Roman" w:cs="Times New Roman"/>
          <w:sz w:val="24"/>
          <w:szCs w:val="24"/>
        </w:rPr>
        <w:t>Barley variety Joo-83 was selected for the model calibration.</w:t>
      </w:r>
    </w:p>
    <w:p w:rsidR="00F411CF" w:rsidRDefault="00F411CF" w:rsidP="00F411CF">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0B1328">
        <w:rPr>
          <w:rFonts w:ascii="Times New Roman" w:hAnsi="Times New Roman" w:cs="Times New Roman"/>
          <w:b/>
          <w:sz w:val="24"/>
          <w:szCs w:val="24"/>
        </w:rPr>
        <w:t>Table 11</w:t>
      </w:r>
      <w:r w:rsidRPr="000808C8">
        <w:rPr>
          <w:rFonts w:ascii="Times New Roman" w:hAnsi="Times New Roman" w:cs="Times New Roman"/>
          <w:b/>
          <w:sz w:val="24"/>
          <w:szCs w:val="24"/>
        </w:rPr>
        <w:t>: Cultivar co</w:t>
      </w:r>
      <w:r w:rsidR="00D44078">
        <w:rPr>
          <w:rFonts w:ascii="Times New Roman" w:hAnsi="Times New Roman" w:cs="Times New Roman"/>
          <w:b/>
          <w:sz w:val="24"/>
          <w:szCs w:val="24"/>
        </w:rPr>
        <w:t>efficients fitted for Joo-83</w:t>
      </w:r>
      <w:r w:rsidRPr="000808C8">
        <w:rPr>
          <w:rFonts w:ascii="Times New Roman" w:hAnsi="Times New Roman" w:cs="Times New Roman"/>
          <w:b/>
          <w:sz w:val="24"/>
          <w:szCs w:val="24"/>
        </w:rPr>
        <w:t xml:space="preserve"> </w:t>
      </w:r>
    </w:p>
    <w:p w:rsidR="00F411CF" w:rsidRPr="000808C8" w:rsidRDefault="00F411CF" w:rsidP="00F411CF">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D44078">
        <w:rPr>
          <w:rFonts w:ascii="Times New Roman" w:hAnsi="Times New Roman" w:cs="Times New Roman"/>
          <w:b/>
          <w:sz w:val="24"/>
          <w:szCs w:val="24"/>
        </w:rPr>
        <w:t>(Barley</w:t>
      </w:r>
      <w:r w:rsidRPr="000808C8">
        <w:rPr>
          <w:rFonts w:ascii="Times New Roman" w:hAnsi="Times New Roman" w:cs="Times New Roman"/>
          <w:b/>
          <w:sz w:val="24"/>
          <w:szCs w:val="24"/>
        </w:rPr>
        <w:t xml:space="preserve"> variety)</w:t>
      </w:r>
    </w:p>
    <w:tbl>
      <w:tblPr>
        <w:tblStyle w:val="TableGrid"/>
        <w:tblW w:w="3636" w:type="dxa"/>
        <w:jc w:val="center"/>
        <w:tblLook w:val="04A0" w:firstRow="1" w:lastRow="0" w:firstColumn="1" w:lastColumn="0" w:noHBand="0" w:noVBand="1"/>
      </w:tblPr>
      <w:tblGrid>
        <w:gridCol w:w="1818"/>
        <w:gridCol w:w="1818"/>
      </w:tblGrid>
      <w:tr w:rsidR="00F411CF" w:rsidTr="00D44078">
        <w:trPr>
          <w:jc w:val="center"/>
        </w:trPr>
        <w:tc>
          <w:tcPr>
            <w:tcW w:w="3636" w:type="dxa"/>
            <w:gridSpan w:val="2"/>
            <w:vAlign w:val="bottom"/>
          </w:tcPr>
          <w:p w:rsidR="00F411CF" w:rsidRDefault="00F411CF" w:rsidP="00D44078">
            <w:pPr>
              <w:jc w:val="center"/>
              <w:rPr>
                <w:rFonts w:ascii="Times New Roman" w:hAnsi="Times New Roman" w:cs="Times New Roman"/>
                <w:sz w:val="24"/>
                <w:szCs w:val="24"/>
              </w:rPr>
            </w:pPr>
            <w:r w:rsidRPr="007671E4">
              <w:rPr>
                <w:rFonts w:ascii="Times New Roman" w:eastAsia="Times New Roman" w:hAnsi="Times New Roman" w:cs="Times New Roman"/>
                <w:b/>
                <w:bCs/>
                <w:color w:val="000000"/>
                <w:sz w:val="24"/>
                <w:szCs w:val="24"/>
              </w:rPr>
              <w:t>Cultivar coeff</w:t>
            </w:r>
            <w:r>
              <w:rPr>
                <w:rFonts w:ascii="Times New Roman" w:eastAsia="Times New Roman" w:hAnsi="Times New Roman" w:cs="Times New Roman"/>
                <w:b/>
                <w:bCs/>
                <w:color w:val="000000"/>
                <w:sz w:val="24"/>
                <w:szCs w:val="24"/>
              </w:rPr>
              <w:t>icients</w:t>
            </w:r>
          </w:p>
        </w:tc>
      </w:tr>
      <w:tr w:rsidR="00F411CF" w:rsidTr="00D44078">
        <w:trPr>
          <w:jc w:val="center"/>
        </w:trPr>
        <w:tc>
          <w:tcPr>
            <w:tcW w:w="1818" w:type="dxa"/>
            <w:vAlign w:val="bottom"/>
          </w:tcPr>
          <w:p w:rsidR="00F411CF" w:rsidRPr="007671E4" w:rsidRDefault="00F411CF"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P1V</w:t>
            </w:r>
          </w:p>
        </w:tc>
        <w:tc>
          <w:tcPr>
            <w:tcW w:w="1818" w:type="dxa"/>
          </w:tcPr>
          <w:p w:rsidR="00F411CF" w:rsidRDefault="00010B3C" w:rsidP="00D44078">
            <w:pPr>
              <w:jc w:val="both"/>
              <w:rPr>
                <w:rFonts w:ascii="Times New Roman" w:hAnsi="Times New Roman" w:cs="Times New Roman"/>
                <w:sz w:val="24"/>
                <w:szCs w:val="24"/>
              </w:rPr>
            </w:pPr>
            <w:r>
              <w:rPr>
                <w:rFonts w:ascii="Times New Roman" w:hAnsi="Times New Roman" w:cs="Times New Roman"/>
                <w:sz w:val="24"/>
                <w:szCs w:val="24"/>
              </w:rPr>
              <w:t>12</w:t>
            </w:r>
          </w:p>
        </w:tc>
      </w:tr>
      <w:tr w:rsidR="00F411CF" w:rsidTr="00D44078">
        <w:trPr>
          <w:jc w:val="center"/>
        </w:trPr>
        <w:tc>
          <w:tcPr>
            <w:tcW w:w="1818" w:type="dxa"/>
            <w:vAlign w:val="bottom"/>
          </w:tcPr>
          <w:p w:rsidR="00F411CF" w:rsidRPr="007671E4" w:rsidRDefault="00F411CF"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P1D</w:t>
            </w:r>
          </w:p>
        </w:tc>
        <w:tc>
          <w:tcPr>
            <w:tcW w:w="1818" w:type="dxa"/>
          </w:tcPr>
          <w:p w:rsidR="00F411CF" w:rsidRDefault="00010B3C" w:rsidP="00D44078">
            <w:pPr>
              <w:jc w:val="both"/>
              <w:rPr>
                <w:rFonts w:ascii="Times New Roman" w:hAnsi="Times New Roman" w:cs="Times New Roman"/>
                <w:sz w:val="24"/>
                <w:szCs w:val="24"/>
              </w:rPr>
            </w:pPr>
            <w:r>
              <w:rPr>
                <w:rFonts w:ascii="Times New Roman" w:hAnsi="Times New Roman" w:cs="Times New Roman"/>
                <w:sz w:val="24"/>
                <w:szCs w:val="24"/>
              </w:rPr>
              <w:t>30</w:t>
            </w:r>
          </w:p>
        </w:tc>
      </w:tr>
      <w:tr w:rsidR="00F411CF" w:rsidTr="00D44078">
        <w:trPr>
          <w:jc w:val="center"/>
        </w:trPr>
        <w:tc>
          <w:tcPr>
            <w:tcW w:w="1818" w:type="dxa"/>
            <w:vAlign w:val="bottom"/>
          </w:tcPr>
          <w:p w:rsidR="00F411CF" w:rsidRPr="007671E4" w:rsidRDefault="00F411CF"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P5</w:t>
            </w:r>
          </w:p>
        </w:tc>
        <w:tc>
          <w:tcPr>
            <w:tcW w:w="1818" w:type="dxa"/>
          </w:tcPr>
          <w:p w:rsidR="00F411CF" w:rsidRDefault="00010B3C" w:rsidP="00D44078">
            <w:pPr>
              <w:jc w:val="both"/>
              <w:rPr>
                <w:rFonts w:ascii="Times New Roman" w:hAnsi="Times New Roman" w:cs="Times New Roman"/>
                <w:sz w:val="24"/>
                <w:szCs w:val="24"/>
              </w:rPr>
            </w:pPr>
            <w:r>
              <w:rPr>
                <w:rFonts w:ascii="Times New Roman" w:hAnsi="Times New Roman" w:cs="Times New Roman"/>
                <w:sz w:val="24"/>
                <w:szCs w:val="24"/>
              </w:rPr>
              <w:t>625</w:t>
            </w:r>
          </w:p>
        </w:tc>
      </w:tr>
      <w:tr w:rsidR="00F411CF" w:rsidTr="00D44078">
        <w:trPr>
          <w:jc w:val="center"/>
        </w:trPr>
        <w:tc>
          <w:tcPr>
            <w:tcW w:w="1818" w:type="dxa"/>
            <w:vAlign w:val="bottom"/>
          </w:tcPr>
          <w:p w:rsidR="00F411CF" w:rsidRPr="007671E4" w:rsidRDefault="00F411CF"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G1</w:t>
            </w:r>
          </w:p>
        </w:tc>
        <w:tc>
          <w:tcPr>
            <w:tcW w:w="1818" w:type="dxa"/>
          </w:tcPr>
          <w:p w:rsidR="00F411CF" w:rsidRDefault="00010B3C" w:rsidP="00D44078">
            <w:pPr>
              <w:jc w:val="both"/>
              <w:rPr>
                <w:rFonts w:ascii="Times New Roman" w:hAnsi="Times New Roman" w:cs="Times New Roman"/>
                <w:sz w:val="24"/>
                <w:szCs w:val="24"/>
              </w:rPr>
            </w:pPr>
            <w:r>
              <w:rPr>
                <w:rFonts w:ascii="Times New Roman" w:hAnsi="Times New Roman" w:cs="Times New Roman"/>
                <w:sz w:val="24"/>
                <w:szCs w:val="24"/>
              </w:rPr>
              <w:t>13</w:t>
            </w:r>
          </w:p>
        </w:tc>
      </w:tr>
      <w:tr w:rsidR="00F411CF" w:rsidTr="00D44078">
        <w:trPr>
          <w:jc w:val="center"/>
        </w:trPr>
        <w:tc>
          <w:tcPr>
            <w:tcW w:w="1818" w:type="dxa"/>
            <w:vAlign w:val="bottom"/>
          </w:tcPr>
          <w:p w:rsidR="00F411CF" w:rsidRPr="007671E4" w:rsidRDefault="00F411CF"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G2</w:t>
            </w:r>
          </w:p>
        </w:tc>
        <w:tc>
          <w:tcPr>
            <w:tcW w:w="1818" w:type="dxa"/>
          </w:tcPr>
          <w:p w:rsidR="00F411CF" w:rsidRDefault="00010B3C" w:rsidP="00D44078">
            <w:pPr>
              <w:jc w:val="both"/>
              <w:rPr>
                <w:rFonts w:ascii="Times New Roman" w:hAnsi="Times New Roman" w:cs="Times New Roman"/>
                <w:sz w:val="24"/>
                <w:szCs w:val="24"/>
              </w:rPr>
            </w:pPr>
            <w:r>
              <w:rPr>
                <w:rFonts w:ascii="Times New Roman" w:hAnsi="Times New Roman" w:cs="Times New Roman"/>
                <w:sz w:val="24"/>
                <w:szCs w:val="24"/>
              </w:rPr>
              <w:t>20</w:t>
            </w:r>
          </w:p>
        </w:tc>
      </w:tr>
      <w:tr w:rsidR="00F411CF" w:rsidTr="00D44078">
        <w:trPr>
          <w:jc w:val="center"/>
        </w:trPr>
        <w:tc>
          <w:tcPr>
            <w:tcW w:w="1818" w:type="dxa"/>
            <w:vAlign w:val="bottom"/>
          </w:tcPr>
          <w:p w:rsidR="00F411CF" w:rsidRPr="007671E4" w:rsidRDefault="00F411CF"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G3</w:t>
            </w:r>
          </w:p>
        </w:tc>
        <w:tc>
          <w:tcPr>
            <w:tcW w:w="1818" w:type="dxa"/>
          </w:tcPr>
          <w:p w:rsidR="00F411CF" w:rsidRDefault="00010B3C" w:rsidP="00D44078">
            <w:pPr>
              <w:jc w:val="both"/>
              <w:rPr>
                <w:rFonts w:ascii="Times New Roman" w:hAnsi="Times New Roman" w:cs="Times New Roman"/>
                <w:sz w:val="24"/>
                <w:szCs w:val="24"/>
              </w:rPr>
            </w:pPr>
            <w:r>
              <w:rPr>
                <w:rFonts w:ascii="Times New Roman" w:hAnsi="Times New Roman" w:cs="Times New Roman"/>
                <w:sz w:val="24"/>
                <w:szCs w:val="24"/>
              </w:rPr>
              <w:t>3</w:t>
            </w:r>
          </w:p>
        </w:tc>
      </w:tr>
      <w:tr w:rsidR="00F411CF" w:rsidTr="00D44078">
        <w:trPr>
          <w:jc w:val="center"/>
        </w:trPr>
        <w:tc>
          <w:tcPr>
            <w:tcW w:w="1818" w:type="dxa"/>
            <w:vAlign w:val="bottom"/>
          </w:tcPr>
          <w:p w:rsidR="00F411CF" w:rsidRPr="007671E4" w:rsidRDefault="00F411CF" w:rsidP="00D44078">
            <w:pPr>
              <w:rPr>
                <w:rFonts w:ascii="Times New Roman" w:eastAsia="Times New Roman" w:hAnsi="Times New Roman" w:cs="Times New Roman"/>
                <w:color w:val="000000"/>
                <w:sz w:val="24"/>
                <w:szCs w:val="24"/>
              </w:rPr>
            </w:pPr>
            <w:r w:rsidRPr="007671E4">
              <w:rPr>
                <w:rFonts w:ascii="Times New Roman" w:eastAsia="Times New Roman" w:hAnsi="Times New Roman" w:cs="Times New Roman"/>
                <w:color w:val="000000"/>
                <w:sz w:val="24"/>
                <w:szCs w:val="24"/>
              </w:rPr>
              <w:t>PHINT</w:t>
            </w:r>
          </w:p>
        </w:tc>
        <w:tc>
          <w:tcPr>
            <w:tcW w:w="1818" w:type="dxa"/>
          </w:tcPr>
          <w:p w:rsidR="00F411CF" w:rsidRDefault="00F411CF" w:rsidP="00D44078">
            <w:pPr>
              <w:jc w:val="both"/>
              <w:rPr>
                <w:rFonts w:ascii="Times New Roman" w:hAnsi="Times New Roman" w:cs="Times New Roman"/>
                <w:sz w:val="24"/>
                <w:szCs w:val="24"/>
              </w:rPr>
            </w:pPr>
            <w:r>
              <w:rPr>
                <w:rFonts w:ascii="Times New Roman" w:hAnsi="Times New Roman" w:cs="Times New Roman"/>
                <w:sz w:val="24"/>
                <w:szCs w:val="24"/>
              </w:rPr>
              <w:t>70</w:t>
            </w:r>
          </w:p>
        </w:tc>
      </w:tr>
    </w:tbl>
    <w:p w:rsidR="007E4E0B" w:rsidRDefault="007E4E0B" w:rsidP="00F411CF">
      <w:pPr>
        <w:jc w:val="both"/>
        <w:rPr>
          <w:rFonts w:ascii="Times New Roman" w:hAnsi="Times New Roman" w:cs="Times New Roman"/>
          <w:sz w:val="24"/>
          <w:szCs w:val="24"/>
        </w:rPr>
      </w:pPr>
    </w:p>
    <w:p w:rsidR="00D44078" w:rsidRDefault="007E4E0B" w:rsidP="00D44078">
      <w:pPr>
        <w:jc w:val="both"/>
        <w:rPr>
          <w:rFonts w:ascii="Times New Roman" w:hAnsi="Times New Roman" w:cs="Times New Roman"/>
          <w:sz w:val="24"/>
          <w:szCs w:val="24"/>
        </w:rPr>
      </w:pPr>
      <w:r>
        <w:rPr>
          <w:rFonts w:ascii="Times New Roman" w:hAnsi="Times New Roman" w:cs="Times New Roman"/>
          <w:sz w:val="24"/>
          <w:szCs w:val="24"/>
        </w:rPr>
        <w:t>Calibration of barley was done under stressed conditions.</w:t>
      </w:r>
      <w:r w:rsidR="00D44078">
        <w:rPr>
          <w:rFonts w:ascii="Times New Roman" w:hAnsi="Times New Roman" w:cs="Times New Roman"/>
          <w:sz w:val="24"/>
          <w:szCs w:val="24"/>
        </w:rPr>
        <w:t xml:space="preserve"> The DSSAT model was calibrated by using the Barley cro</w:t>
      </w:r>
      <w:r w:rsidR="00586734">
        <w:rPr>
          <w:rFonts w:ascii="Times New Roman" w:hAnsi="Times New Roman" w:cs="Times New Roman"/>
          <w:sz w:val="24"/>
          <w:szCs w:val="24"/>
        </w:rPr>
        <w:t xml:space="preserve">p data of 2012 and 2013 </w:t>
      </w:r>
      <w:r w:rsidR="000B1328">
        <w:rPr>
          <w:rFonts w:ascii="Times New Roman" w:hAnsi="Times New Roman" w:cs="Times New Roman"/>
          <w:sz w:val="24"/>
          <w:szCs w:val="24"/>
        </w:rPr>
        <w:t>(Table 12</w:t>
      </w:r>
      <w:r w:rsidR="00D44078">
        <w:rPr>
          <w:rFonts w:ascii="Times New Roman" w:hAnsi="Times New Roman" w:cs="Times New Roman"/>
          <w:sz w:val="24"/>
          <w:szCs w:val="24"/>
        </w:rPr>
        <w:t>).</w:t>
      </w:r>
    </w:p>
    <w:p w:rsidR="00586734" w:rsidRDefault="00586734" w:rsidP="00586734">
      <w:pPr>
        <w:jc w:val="both"/>
        <w:rPr>
          <w:rFonts w:ascii="Times New Roman" w:hAnsi="Times New Roman" w:cs="Times New Roman"/>
          <w:sz w:val="24"/>
          <w:szCs w:val="24"/>
        </w:rPr>
      </w:pPr>
      <w:r>
        <w:rPr>
          <w:rFonts w:ascii="Times New Roman" w:hAnsi="Times New Roman" w:cs="Times New Roman"/>
          <w:b/>
          <w:sz w:val="24"/>
          <w:szCs w:val="24"/>
        </w:rPr>
        <w:t xml:space="preserve">                               </w:t>
      </w:r>
      <w:r w:rsidR="000B1328">
        <w:rPr>
          <w:rFonts w:ascii="Times New Roman" w:hAnsi="Times New Roman" w:cs="Times New Roman"/>
          <w:b/>
          <w:sz w:val="24"/>
          <w:szCs w:val="24"/>
        </w:rPr>
        <w:t>Table 12</w:t>
      </w:r>
      <w:r w:rsidRPr="00586734">
        <w:rPr>
          <w:rFonts w:ascii="Times New Roman" w:hAnsi="Times New Roman" w:cs="Times New Roman"/>
          <w:b/>
          <w:sz w:val="24"/>
          <w:szCs w:val="24"/>
        </w:rPr>
        <w:t>:</w:t>
      </w:r>
      <w:r>
        <w:rPr>
          <w:rFonts w:ascii="Times New Roman" w:hAnsi="Times New Roman" w:cs="Times New Roman"/>
          <w:sz w:val="24"/>
          <w:szCs w:val="24"/>
        </w:rPr>
        <w:t xml:space="preserve"> Crop data for Barley crop</w:t>
      </w:r>
    </w:p>
    <w:tbl>
      <w:tblPr>
        <w:tblW w:w="5500" w:type="dxa"/>
        <w:jc w:val="center"/>
        <w:tblLook w:val="04A0" w:firstRow="1" w:lastRow="0" w:firstColumn="1" w:lastColumn="0" w:noHBand="0" w:noVBand="1"/>
      </w:tblPr>
      <w:tblGrid>
        <w:gridCol w:w="2320"/>
        <w:gridCol w:w="1513"/>
        <w:gridCol w:w="1667"/>
      </w:tblGrid>
      <w:tr w:rsidR="00D44078" w:rsidRPr="00D44078" w:rsidTr="00586734">
        <w:trPr>
          <w:trHeight w:val="315"/>
          <w:jc w:val="center"/>
        </w:trPr>
        <w:tc>
          <w:tcPr>
            <w:tcW w:w="23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078" w:rsidRPr="00D44078" w:rsidRDefault="00D44078" w:rsidP="00D44078">
            <w:pPr>
              <w:spacing w:after="0" w:line="240" w:lineRule="auto"/>
              <w:jc w:val="center"/>
              <w:rPr>
                <w:rFonts w:ascii="Times New Roman" w:eastAsia="Times New Roman" w:hAnsi="Times New Roman" w:cs="Times New Roman"/>
                <w:b/>
                <w:bCs/>
                <w:color w:val="000000"/>
              </w:rPr>
            </w:pPr>
            <w:r w:rsidRPr="00D44078">
              <w:rPr>
                <w:rFonts w:ascii="Times New Roman" w:eastAsia="Times New Roman" w:hAnsi="Times New Roman" w:cs="Times New Roman"/>
                <w:b/>
                <w:bCs/>
                <w:color w:val="000000"/>
              </w:rPr>
              <w:t>Parameters</w:t>
            </w:r>
          </w:p>
        </w:tc>
        <w:tc>
          <w:tcPr>
            <w:tcW w:w="3180" w:type="dxa"/>
            <w:gridSpan w:val="2"/>
            <w:tcBorders>
              <w:top w:val="single" w:sz="4" w:space="0" w:color="auto"/>
              <w:left w:val="nil"/>
              <w:bottom w:val="single" w:sz="4" w:space="0" w:color="auto"/>
              <w:right w:val="single" w:sz="4" w:space="0" w:color="auto"/>
            </w:tcBorders>
            <w:shd w:val="clear" w:color="auto" w:fill="auto"/>
            <w:noWrap/>
            <w:vAlign w:val="bottom"/>
            <w:hideMark/>
          </w:tcPr>
          <w:p w:rsidR="00D44078" w:rsidRPr="00586734" w:rsidRDefault="00D44078" w:rsidP="00D44078">
            <w:pPr>
              <w:spacing w:after="0" w:line="240" w:lineRule="auto"/>
              <w:jc w:val="center"/>
              <w:rPr>
                <w:rFonts w:ascii="Times New Roman" w:eastAsia="Times New Roman" w:hAnsi="Times New Roman" w:cs="Times New Roman"/>
                <w:b/>
                <w:bCs/>
                <w:color w:val="000000"/>
              </w:rPr>
            </w:pPr>
            <w:r w:rsidRPr="00586734">
              <w:rPr>
                <w:rFonts w:ascii="Times New Roman" w:eastAsia="Times New Roman" w:hAnsi="Times New Roman" w:cs="Times New Roman"/>
                <w:b/>
                <w:bCs/>
                <w:color w:val="000000"/>
              </w:rPr>
              <w:t>Years</w:t>
            </w:r>
          </w:p>
        </w:tc>
      </w:tr>
      <w:tr w:rsidR="00D44078" w:rsidRPr="00D44078" w:rsidTr="00586734">
        <w:trPr>
          <w:trHeight w:val="300"/>
          <w:jc w:val="center"/>
        </w:trPr>
        <w:tc>
          <w:tcPr>
            <w:tcW w:w="2320" w:type="dxa"/>
            <w:vMerge/>
            <w:tcBorders>
              <w:top w:val="single" w:sz="4" w:space="0" w:color="auto"/>
              <w:left w:val="single" w:sz="4" w:space="0" w:color="auto"/>
              <w:bottom w:val="single" w:sz="4" w:space="0" w:color="auto"/>
              <w:right w:val="single" w:sz="4" w:space="0" w:color="auto"/>
            </w:tcBorders>
            <w:vAlign w:val="center"/>
            <w:hideMark/>
          </w:tcPr>
          <w:p w:rsidR="00D44078" w:rsidRPr="00D44078" w:rsidRDefault="00D44078" w:rsidP="00D44078">
            <w:pPr>
              <w:spacing w:after="0" w:line="240" w:lineRule="auto"/>
              <w:rPr>
                <w:rFonts w:ascii="Times New Roman" w:eastAsia="Times New Roman" w:hAnsi="Times New Roman" w:cs="Times New Roman"/>
                <w:b/>
                <w:bCs/>
                <w:color w:val="000000"/>
              </w:rPr>
            </w:pP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b/>
                <w:bCs/>
                <w:color w:val="000000"/>
              </w:rPr>
            </w:pPr>
            <w:r w:rsidRPr="00D44078">
              <w:rPr>
                <w:rFonts w:ascii="Times New Roman" w:eastAsia="Times New Roman" w:hAnsi="Times New Roman" w:cs="Times New Roman"/>
                <w:b/>
                <w:bCs/>
                <w:color w:val="000000"/>
              </w:rPr>
              <w:t>2012-13</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b/>
                <w:bCs/>
                <w:color w:val="000000"/>
              </w:rPr>
            </w:pPr>
            <w:r w:rsidRPr="00D44078">
              <w:rPr>
                <w:rFonts w:ascii="Times New Roman" w:eastAsia="Times New Roman" w:hAnsi="Times New Roman" w:cs="Times New Roman"/>
                <w:b/>
                <w:bCs/>
                <w:color w:val="000000"/>
              </w:rPr>
              <w:t>2013-14</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Planting date</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22-Oct-12</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29-Oct-13</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Planting depth (cm)</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10</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10</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Emergence date</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27-Oct-12</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04-Nov-13</w:t>
            </w:r>
          </w:p>
        </w:tc>
      </w:tr>
      <w:tr w:rsidR="00D44078" w:rsidRPr="00D44078" w:rsidTr="00586734">
        <w:trPr>
          <w:trHeight w:val="600"/>
          <w:jc w:val="center"/>
        </w:trPr>
        <w:tc>
          <w:tcPr>
            <w:tcW w:w="2320" w:type="dxa"/>
            <w:tcBorders>
              <w:top w:val="nil"/>
              <w:left w:val="single" w:sz="4" w:space="0" w:color="auto"/>
              <w:bottom w:val="single" w:sz="4" w:space="0" w:color="auto"/>
              <w:right w:val="single" w:sz="4" w:space="0" w:color="auto"/>
            </w:tcBorders>
            <w:shd w:val="clear" w:color="auto" w:fill="auto"/>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Plant population at seedling (plants/m2)</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330</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330</w:t>
            </w:r>
          </w:p>
        </w:tc>
      </w:tr>
      <w:tr w:rsidR="00D44078" w:rsidRPr="00D44078" w:rsidTr="00586734">
        <w:trPr>
          <w:trHeight w:val="600"/>
          <w:jc w:val="center"/>
        </w:trPr>
        <w:tc>
          <w:tcPr>
            <w:tcW w:w="2320" w:type="dxa"/>
            <w:tcBorders>
              <w:top w:val="nil"/>
              <w:left w:val="single" w:sz="4" w:space="0" w:color="auto"/>
              <w:bottom w:val="single" w:sz="4" w:space="0" w:color="auto"/>
              <w:right w:val="single" w:sz="4" w:space="0" w:color="auto"/>
            </w:tcBorders>
            <w:shd w:val="clear" w:color="auto" w:fill="auto"/>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Plant population at emergence(plants/m2)</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200</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200</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Planting method</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Dry seed</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Dry seed</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Row sp</w:t>
            </w:r>
            <w:r>
              <w:rPr>
                <w:rFonts w:ascii="Times New Roman" w:eastAsia="Times New Roman" w:hAnsi="Times New Roman" w:cs="Times New Roman"/>
                <w:color w:val="000000"/>
              </w:rPr>
              <w:t>a</w:t>
            </w:r>
            <w:r w:rsidRPr="00D44078">
              <w:rPr>
                <w:rFonts w:ascii="Times New Roman" w:eastAsia="Times New Roman" w:hAnsi="Times New Roman" w:cs="Times New Roman"/>
                <w:color w:val="000000"/>
              </w:rPr>
              <w:t>cing (cm)</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30</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30</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Anthesis date</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01-Feb-13</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05-Feb-14</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Plant  height (cm)</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73.2</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81.4</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Tillage date</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06-Oct-12</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06-Oct-13</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Tillage implement</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Cultivator</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Cultivator</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Tillage depth (inch)</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8 to 12</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8 to 12</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Maturity date</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22-03-13</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30-03-2014</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Harvesting date</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25-Apr-13</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28-Apr-14</w:t>
            </w:r>
          </w:p>
        </w:tc>
      </w:tr>
      <w:tr w:rsidR="00D44078" w:rsidRPr="00D44078" w:rsidTr="00586734">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rPr>
                <w:rFonts w:ascii="Times New Roman" w:eastAsia="Times New Roman" w:hAnsi="Times New Roman" w:cs="Times New Roman"/>
                <w:color w:val="000000"/>
              </w:rPr>
            </w:pPr>
            <w:r w:rsidRPr="00D44078">
              <w:rPr>
                <w:rFonts w:ascii="Times New Roman" w:eastAsia="Times New Roman" w:hAnsi="Times New Roman" w:cs="Times New Roman"/>
                <w:color w:val="000000"/>
              </w:rPr>
              <w:t>Yield (kg/ha)</w:t>
            </w:r>
          </w:p>
        </w:tc>
        <w:tc>
          <w:tcPr>
            <w:tcW w:w="1513"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1166</w:t>
            </w:r>
          </w:p>
        </w:tc>
        <w:tc>
          <w:tcPr>
            <w:tcW w:w="1667" w:type="dxa"/>
            <w:tcBorders>
              <w:top w:val="nil"/>
              <w:left w:val="nil"/>
              <w:bottom w:val="single" w:sz="4" w:space="0" w:color="auto"/>
              <w:right w:val="single" w:sz="4" w:space="0" w:color="auto"/>
            </w:tcBorders>
            <w:shd w:val="clear" w:color="auto" w:fill="auto"/>
            <w:noWrap/>
            <w:vAlign w:val="bottom"/>
            <w:hideMark/>
          </w:tcPr>
          <w:p w:rsidR="00D44078" w:rsidRPr="00D44078" w:rsidRDefault="00D44078" w:rsidP="00D44078">
            <w:pPr>
              <w:spacing w:after="0" w:line="240" w:lineRule="auto"/>
              <w:jc w:val="center"/>
              <w:rPr>
                <w:rFonts w:ascii="Times New Roman" w:eastAsia="Times New Roman" w:hAnsi="Times New Roman" w:cs="Times New Roman"/>
                <w:color w:val="000000"/>
              </w:rPr>
            </w:pPr>
            <w:r w:rsidRPr="00D44078">
              <w:rPr>
                <w:rFonts w:ascii="Times New Roman" w:eastAsia="Times New Roman" w:hAnsi="Times New Roman" w:cs="Times New Roman"/>
                <w:color w:val="000000"/>
              </w:rPr>
              <w:t>1266</w:t>
            </w:r>
          </w:p>
        </w:tc>
      </w:tr>
    </w:tbl>
    <w:p w:rsidR="00F411CF" w:rsidRDefault="00F411CF" w:rsidP="00F411CF">
      <w:pPr>
        <w:jc w:val="both"/>
        <w:rPr>
          <w:rFonts w:ascii="Times New Roman" w:hAnsi="Times New Roman" w:cs="Times New Roman"/>
          <w:sz w:val="24"/>
          <w:szCs w:val="24"/>
        </w:rPr>
      </w:pPr>
    </w:p>
    <w:p w:rsidR="00D44078" w:rsidRPr="00BE74E2" w:rsidRDefault="0072315D" w:rsidP="00F411CF">
      <w:pPr>
        <w:jc w:val="both"/>
        <w:rPr>
          <w:rFonts w:ascii="Times New Roman" w:hAnsi="Times New Roman" w:cs="Times New Roman"/>
          <w:b/>
          <w:sz w:val="24"/>
          <w:szCs w:val="24"/>
        </w:rPr>
      </w:pPr>
      <w:r>
        <w:rPr>
          <w:rFonts w:ascii="Times New Roman" w:hAnsi="Times New Roman" w:cs="Times New Roman"/>
          <w:b/>
          <w:sz w:val="24"/>
          <w:szCs w:val="24"/>
        </w:rPr>
        <w:t>3</w:t>
      </w:r>
      <w:r w:rsidR="00586734">
        <w:rPr>
          <w:rFonts w:ascii="Times New Roman" w:hAnsi="Times New Roman" w:cs="Times New Roman"/>
          <w:b/>
          <w:sz w:val="24"/>
          <w:szCs w:val="24"/>
        </w:rPr>
        <w:t xml:space="preserve">.2 (a). </w:t>
      </w:r>
      <w:r w:rsidR="00D44078" w:rsidRPr="00BE74E2">
        <w:rPr>
          <w:rFonts w:ascii="Times New Roman" w:hAnsi="Times New Roman" w:cs="Times New Roman"/>
          <w:b/>
          <w:sz w:val="24"/>
          <w:szCs w:val="24"/>
        </w:rPr>
        <w:t>Initial conditions:</w:t>
      </w:r>
    </w:p>
    <w:p w:rsidR="00BE74E2" w:rsidRDefault="00BE74E2" w:rsidP="00F411CF">
      <w:pPr>
        <w:jc w:val="both"/>
        <w:rPr>
          <w:rFonts w:ascii="Times New Roman" w:hAnsi="Times New Roman" w:cs="Times New Roman"/>
          <w:sz w:val="24"/>
          <w:szCs w:val="24"/>
        </w:rPr>
      </w:pPr>
      <w:r>
        <w:rPr>
          <w:rFonts w:ascii="Times New Roman" w:hAnsi="Times New Roman" w:cs="Times New Roman"/>
          <w:sz w:val="24"/>
          <w:szCs w:val="24"/>
        </w:rPr>
        <w:t>The most important part of running any crop model is the initial soil moisture contents.</w:t>
      </w:r>
    </w:p>
    <w:p w:rsidR="00586734" w:rsidRPr="00586734" w:rsidRDefault="000B1328" w:rsidP="00F411CF">
      <w:pPr>
        <w:jc w:val="both"/>
        <w:rPr>
          <w:rFonts w:ascii="Times New Roman" w:hAnsi="Times New Roman" w:cs="Times New Roman"/>
          <w:b/>
          <w:sz w:val="24"/>
          <w:szCs w:val="24"/>
        </w:rPr>
      </w:pPr>
      <w:r>
        <w:rPr>
          <w:rFonts w:ascii="Times New Roman" w:hAnsi="Times New Roman" w:cs="Times New Roman"/>
          <w:b/>
          <w:sz w:val="24"/>
          <w:szCs w:val="24"/>
        </w:rPr>
        <w:lastRenderedPageBreak/>
        <w:t>Table 13</w:t>
      </w:r>
      <w:r w:rsidR="00586734" w:rsidRPr="00586734">
        <w:rPr>
          <w:rFonts w:ascii="Times New Roman" w:hAnsi="Times New Roman" w:cs="Times New Roman"/>
          <w:b/>
          <w:sz w:val="24"/>
          <w:szCs w:val="24"/>
        </w:rPr>
        <w:t xml:space="preserve">: </w:t>
      </w:r>
      <w:r w:rsidR="00586734" w:rsidRPr="00586734">
        <w:rPr>
          <w:rFonts w:ascii="Times New Roman" w:hAnsi="Times New Roman" w:cs="Times New Roman"/>
          <w:sz w:val="24"/>
          <w:szCs w:val="24"/>
        </w:rPr>
        <w:t xml:space="preserve">Initial conditions for Barley </w:t>
      </w:r>
    </w:p>
    <w:tbl>
      <w:tblPr>
        <w:tblW w:w="4610" w:type="pct"/>
        <w:tblLook w:val="04A0" w:firstRow="1" w:lastRow="0" w:firstColumn="1" w:lastColumn="0" w:noHBand="0" w:noVBand="1"/>
      </w:tblPr>
      <w:tblGrid>
        <w:gridCol w:w="1600"/>
        <w:gridCol w:w="1933"/>
        <w:gridCol w:w="2652"/>
        <w:gridCol w:w="2436"/>
      </w:tblGrid>
      <w:tr w:rsidR="00D53EAE" w:rsidRPr="00D53EAE" w:rsidTr="00D53EAE">
        <w:trPr>
          <w:trHeight w:val="665"/>
        </w:trPr>
        <w:tc>
          <w:tcPr>
            <w:tcW w:w="9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b/>
                <w:bCs/>
                <w:color w:val="000000"/>
                <w:sz w:val="24"/>
                <w:szCs w:val="24"/>
              </w:rPr>
            </w:pPr>
            <w:r w:rsidRPr="00D53EAE">
              <w:rPr>
                <w:rFonts w:ascii="Times New Roman" w:hAnsi="Times New Roman" w:cs="Times New Roman"/>
                <w:b/>
                <w:bCs/>
                <w:color w:val="000000"/>
              </w:rPr>
              <w:t>YEAR</w:t>
            </w:r>
          </w:p>
        </w:tc>
        <w:tc>
          <w:tcPr>
            <w:tcW w:w="1121" w:type="pct"/>
            <w:tcBorders>
              <w:top w:val="single" w:sz="4" w:space="0" w:color="auto"/>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b/>
                <w:bCs/>
                <w:color w:val="000000"/>
                <w:sz w:val="24"/>
                <w:szCs w:val="24"/>
              </w:rPr>
            </w:pPr>
            <w:r w:rsidRPr="00D53EAE">
              <w:rPr>
                <w:rFonts w:ascii="Times New Roman" w:hAnsi="Times New Roman" w:cs="Times New Roman"/>
                <w:b/>
                <w:bCs/>
                <w:color w:val="000000"/>
              </w:rPr>
              <w:t>DATE</w:t>
            </w:r>
          </w:p>
        </w:tc>
        <w:tc>
          <w:tcPr>
            <w:tcW w:w="1538" w:type="pct"/>
            <w:tcBorders>
              <w:top w:val="single" w:sz="4" w:space="0" w:color="auto"/>
              <w:left w:val="nil"/>
              <w:bottom w:val="single" w:sz="4" w:space="0" w:color="auto"/>
              <w:right w:val="single" w:sz="4" w:space="0" w:color="auto"/>
            </w:tcBorders>
            <w:shd w:val="clear" w:color="auto" w:fill="auto"/>
            <w:vAlign w:val="center"/>
            <w:hideMark/>
          </w:tcPr>
          <w:p w:rsidR="00D53EAE" w:rsidRPr="00D53EAE" w:rsidRDefault="00D53EAE" w:rsidP="00D53EAE">
            <w:pPr>
              <w:jc w:val="center"/>
              <w:rPr>
                <w:rFonts w:ascii="Times New Roman" w:hAnsi="Times New Roman" w:cs="Times New Roman"/>
                <w:b/>
                <w:bCs/>
                <w:color w:val="000000"/>
                <w:sz w:val="24"/>
                <w:szCs w:val="24"/>
              </w:rPr>
            </w:pPr>
            <w:r w:rsidRPr="00D53EAE">
              <w:rPr>
                <w:rFonts w:ascii="Times New Roman" w:hAnsi="Times New Roman" w:cs="Times New Roman"/>
                <w:b/>
                <w:bCs/>
                <w:color w:val="000000"/>
              </w:rPr>
              <w:t>Depth of sampling (cm)</w:t>
            </w:r>
          </w:p>
        </w:tc>
        <w:tc>
          <w:tcPr>
            <w:tcW w:w="1413" w:type="pct"/>
            <w:tcBorders>
              <w:top w:val="single" w:sz="4" w:space="0" w:color="auto"/>
              <w:left w:val="nil"/>
              <w:bottom w:val="single" w:sz="4" w:space="0" w:color="auto"/>
              <w:right w:val="single" w:sz="4" w:space="0" w:color="auto"/>
            </w:tcBorders>
            <w:shd w:val="clear" w:color="auto" w:fill="auto"/>
            <w:vAlign w:val="center"/>
            <w:hideMark/>
          </w:tcPr>
          <w:p w:rsidR="00D53EAE" w:rsidRPr="00D53EAE" w:rsidRDefault="00D53EAE" w:rsidP="00D53EAE">
            <w:pPr>
              <w:jc w:val="center"/>
              <w:rPr>
                <w:rFonts w:ascii="Times New Roman" w:hAnsi="Times New Roman" w:cs="Times New Roman"/>
                <w:b/>
                <w:bCs/>
                <w:color w:val="000000"/>
                <w:sz w:val="24"/>
                <w:szCs w:val="24"/>
              </w:rPr>
            </w:pPr>
            <w:r w:rsidRPr="00D53EAE">
              <w:rPr>
                <w:rFonts w:ascii="Times New Roman" w:hAnsi="Times New Roman" w:cs="Times New Roman"/>
                <w:b/>
                <w:bCs/>
                <w:color w:val="000000"/>
              </w:rPr>
              <w:t>Moisture content (cm3/cm3)</w:t>
            </w:r>
          </w:p>
        </w:tc>
      </w:tr>
      <w:tr w:rsidR="00D53EAE" w:rsidRPr="00D53EAE" w:rsidTr="00D53EAE">
        <w:trPr>
          <w:trHeight w:val="323"/>
        </w:trPr>
        <w:tc>
          <w:tcPr>
            <w:tcW w:w="928"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D53EAE" w:rsidRPr="00D53EAE" w:rsidRDefault="00D53EAE">
            <w:pPr>
              <w:jc w:val="center"/>
              <w:rPr>
                <w:rFonts w:ascii="Times New Roman" w:hAnsi="Times New Roman" w:cs="Times New Roman"/>
                <w:color w:val="000000"/>
                <w:sz w:val="24"/>
                <w:szCs w:val="24"/>
              </w:rPr>
            </w:pPr>
            <w:r w:rsidRPr="00D53EAE">
              <w:rPr>
                <w:rFonts w:ascii="Times New Roman" w:hAnsi="Times New Roman" w:cs="Times New Roman"/>
                <w:color w:val="000000"/>
              </w:rPr>
              <w:t>2012</w:t>
            </w:r>
          </w:p>
        </w:tc>
        <w:tc>
          <w:tcPr>
            <w:tcW w:w="1121" w:type="pct"/>
            <w:vMerge w:val="restart"/>
            <w:tcBorders>
              <w:top w:val="nil"/>
              <w:left w:val="single" w:sz="4" w:space="0" w:color="auto"/>
              <w:bottom w:val="single" w:sz="4" w:space="0" w:color="000000"/>
              <w:right w:val="single" w:sz="4" w:space="0" w:color="auto"/>
            </w:tcBorders>
            <w:shd w:val="clear" w:color="auto" w:fill="auto"/>
            <w:vAlign w:val="center"/>
            <w:hideMark/>
          </w:tcPr>
          <w:p w:rsidR="00D53EAE" w:rsidRPr="00D53EAE" w:rsidRDefault="00D53EAE">
            <w:pPr>
              <w:jc w:val="center"/>
              <w:rPr>
                <w:rFonts w:ascii="Times New Roman" w:hAnsi="Times New Roman" w:cs="Times New Roman"/>
                <w:color w:val="000000"/>
                <w:sz w:val="24"/>
                <w:szCs w:val="24"/>
              </w:rPr>
            </w:pPr>
            <w:r w:rsidRPr="00D53EAE">
              <w:rPr>
                <w:rFonts w:ascii="Times New Roman" w:hAnsi="Times New Roman" w:cs="Times New Roman"/>
                <w:color w:val="000000"/>
              </w:rPr>
              <w:t>21-10-2012</w:t>
            </w:r>
          </w:p>
        </w:tc>
        <w:tc>
          <w:tcPr>
            <w:tcW w:w="1538"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15</w:t>
            </w:r>
          </w:p>
        </w:tc>
        <w:tc>
          <w:tcPr>
            <w:tcW w:w="1413"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0.14</w:t>
            </w:r>
          </w:p>
        </w:tc>
      </w:tr>
      <w:tr w:rsidR="00D53EAE" w:rsidRPr="00D53EAE" w:rsidTr="00D53EAE">
        <w:trPr>
          <w:trHeight w:val="20"/>
        </w:trPr>
        <w:tc>
          <w:tcPr>
            <w:tcW w:w="928"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121"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538"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35</w:t>
            </w:r>
          </w:p>
        </w:tc>
        <w:tc>
          <w:tcPr>
            <w:tcW w:w="1413"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0.12</w:t>
            </w:r>
          </w:p>
        </w:tc>
      </w:tr>
      <w:tr w:rsidR="00D53EAE" w:rsidRPr="00D53EAE" w:rsidTr="00D53EAE">
        <w:trPr>
          <w:trHeight w:val="20"/>
        </w:trPr>
        <w:tc>
          <w:tcPr>
            <w:tcW w:w="928"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121"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538"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55</w:t>
            </w:r>
          </w:p>
        </w:tc>
        <w:tc>
          <w:tcPr>
            <w:tcW w:w="1413"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0.11</w:t>
            </w:r>
          </w:p>
        </w:tc>
      </w:tr>
      <w:tr w:rsidR="00D53EAE" w:rsidRPr="00D53EAE" w:rsidTr="00D53EAE">
        <w:trPr>
          <w:trHeight w:val="20"/>
        </w:trPr>
        <w:tc>
          <w:tcPr>
            <w:tcW w:w="928"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121"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538"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75</w:t>
            </w:r>
          </w:p>
        </w:tc>
        <w:tc>
          <w:tcPr>
            <w:tcW w:w="1413"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0.12</w:t>
            </w:r>
          </w:p>
        </w:tc>
      </w:tr>
      <w:tr w:rsidR="00D53EAE" w:rsidRPr="00D53EAE" w:rsidTr="00D53EAE">
        <w:trPr>
          <w:trHeight w:val="20"/>
        </w:trPr>
        <w:tc>
          <w:tcPr>
            <w:tcW w:w="928"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121"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538"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95</w:t>
            </w:r>
          </w:p>
        </w:tc>
        <w:tc>
          <w:tcPr>
            <w:tcW w:w="1413"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0.15</w:t>
            </w:r>
          </w:p>
        </w:tc>
      </w:tr>
      <w:tr w:rsidR="00D53EAE" w:rsidRPr="00D53EAE" w:rsidTr="00D53EAE">
        <w:trPr>
          <w:trHeight w:val="20"/>
        </w:trPr>
        <w:tc>
          <w:tcPr>
            <w:tcW w:w="928"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D53EAE" w:rsidRPr="00D53EAE" w:rsidRDefault="00D53EAE">
            <w:pPr>
              <w:jc w:val="center"/>
              <w:rPr>
                <w:rFonts w:ascii="Times New Roman" w:hAnsi="Times New Roman" w:cs="Times New Roman"/>
                <w:color w:val="000000"/>
                <w:sz w:val="24"/>
                <w:szCs w:val="24"/>
              </w:rPr>
            </w:pPr>
            <w:r w:rsidRPr="00D53EAE">
              <w:rPr>
                <w:rFonts w:ascii="Times New Roman" w:hAnsi="Times New Roman" w:cs="Times New Roman"/>
                <w:color w:val="000000"/>
              </w:rPr>
              <w:t>2013</w:t>
            </w:r>
          </w:p>
        </w:tc>
        <w:tc>
          <w:tcPr>
            <w:tcW w:w="1121"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D53EAE" w:rsidRPr="00D53EAE" w:rsidRDefault="00D53EAE">
            <w:pPr>
              <w:jc w:val="center"/>
              <w:rPr>
                <w:rFonts w:ascii="Times New Roman" w:hAnsi="Times New Roman" w:cs="Times New Roman"/>
                <w:color w:val="000000"/>
                <w:sz w:val="24"/>
                <w:szCs w:val="24"/>
              </w:rPr>
            </w:pPr>
            <w:r w:rsidRPr="00D53EAE">
              <w:rPr>
                <w:rFonts w:ascii="Times New Roman" w:hAnsi="Times New Roman" w:cs="Times New Roman"/>
                <w:color w:val="000000"/>
              </w:rPr>
              <w:t>28-10-2013</w:t>
            </w:r>
          </w:p>
        </w:tc>
        <w:tc>
          <w:tcPr>
            <w:tcW w:w="1538"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15</w:t>
            </w:r>
          </w:p>
        </w:tc>
        <w:tc>
          <w:tcPr>
            <w:tcW w:w="1413"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0.14</w:t>
            </w:r>
          </w:p>
        </w:tc>
      </w:tr>
      <w:tr w:rsidR="00D53EAE" w:rsidRPr="00D53EAE" w:rsidTr="00D53EAE">
        <w:trPr>
          <w:trHeight w:val="20"/>
        </w:trPr>
        <w:tc>
          <w:tcPr>
            <w:tcW w:w="928"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121"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538"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35</w:t>
            </w:r>
          </w:p>
        </w:tc>
        <w:tc>
          <w:tcPr>
            <w:tcW w:w="1413"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0.13</w:t>
            </w:r>
          </w:p>
        </w:tc>
      </w:tr>
      <w:tr w:rsidR="00D53EAE" w:rsidRPr="00D53EAE" w:rsidTr="00D53EAE">
        <w:trPr>
          <w:trHeight w:val="413"/>
        </w:trPr>
        <w:tc>
          <w:tcPr>
            <w:tcW w:w="928"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121"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538"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55</w:t>
            </w:r>
          </w:p>
        </w:tc>
        <w:tc>
          <w:tcPr>
            <w:tcW w:w="1413"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0.15</w:t>
            </w:r>
          </w:p>
        </w:tc>
      </w:tr>
      <w:tr w:rsidR="00D53EAE" w:rsidRPr="00D53EAE" w:rsidTr="00D53EAE">
        <w:trPr>
          <w:trHeight w:val="20"/>
        </w:trPr>
        <w:tc>
          <w:tcPr>
            <w:tcW w:w="928"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121"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538"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75</w:t>
            </w:r>
          </w:p>
        </w:tc>
        <w:tc>
          <w:tcPr>
            <w:tcW w:w="1413"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0.11</w:t>
            </w:r>
          </w:p>
        </w:tc>
      </w:tr>
      <w:tr w:rsidR="00D53EAE" w:rsidRPr="00D53EAE" w:rsidTr="00D53EAE">
        <w:trPr>
          <w:trHeight w:val="20"/>
        </w:trPr>
        <w:tc>
          <w:tcPr>
            <w:tcW w:w="928"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121" w:type="pct"/>
            <w:vMerge/>
            <w:tcBorders>
              <w:top w:val="nil"/>
              <w:left w:val="single" w:sz="4" w:space="0" w:color="auto"/>
              <w:bottom w:val="single" w:sz="4" w:space="0" w:color="000000"/>
              <w:right w:val="single" w:sz="4" w:space="0" w:color="auto"/>
            </w:tcBorders>
            <w:vAlign w:val="center"/>
            <w:hideMark/>
          </w:tcPr>
          <w:p w:rsidR="00D53EAE" w:rsidRPr="00D53EAE" w:rsidRDefault="00D53EAE">
            <w:pPr>
              <w:rPr>
                <w:rFonts w:ascii="Times New Roman" w:hAnsi="Times New Roman" w:cs="Times New Roman"/>
                <w:color w:val="000000"/>
                <w:sz w:val="24"/>
                <w:szCs w:val="24"/>
              </w:rPr>
            </w:pPr>
          </w:p>
        </w:tc>
        <w:tc>
          <w:tcPr>
            <w:tcW w:w="1538"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95</w:t>
            </w:r>
          </w:p>
        </w:tc>
        <w:tc>
          <w:tcPr>
            <w:tcW w:w="1413" w:type="pct"/>
            <w:tcBorders>
              <w:top w:val="nil"/>
              <w:left w:val="nil"/>
              <w:bottom w:val="single" w:sz="4" w:space="0" w:color="auto"/>
              <w:right w:val="single" w:sz="4" w:space="0" w:color="auto"/>
            </w:tcBorders>
            <w:shd w:val="clear" w:color="auto" w:fill="auto"/>
            <w:noWrap/>
            <w:vAlign w:val="center"/>
            <w:hideMark/>
          </w:tcPr>
          <w:p w:rsidR="00D53EAE" w:rsidRPr="00D53EAE" w:rsidRDefault="00D53EAE" w:rsidP="00D53EAE">
            <w:pPr>
              <w:jc w:val="center"/>
              <w:rPr>
                <w:rFonts w:ascii="Times New Roman" w:hAnsi="Times New Roman" w:cs="Times New Roman"/>
                <w:color w:val="000000"/>
                <w:sz w:val="24"/>
                <w:szCs w:val="24"/>
              </w:rPr>
            </w:pPr>
            <w:r w:rsidRPr="00D53EAE">
              <w:rPr>
                <w:rFonts w:ascii="Times New Roman" w:hAnsi="Times New Roman" w:cs="Times New Roman"/>
                <w:color w:val="000000"/>
              </w:rPr>
              <w:t>0.11</w:t>
            </w:r>
          </w:p>
        </w:tc>
      </w:tr>
    </w:tbl>
    <w:p w:rsidR="00D44078" w:rsidRDefault="0072315D" w:rsidP="00586734">
      <w:pPr>
        <w:spacing w:before="240"/>
        <w:jc w:val="both"/>
        <w:rPr>
          <w:rFonts w:ascii="Times New Roman" w:hAnsi="Times New Roman" w:cs="Times New Roman"/>
          <w:b/>
          <w:sz w:val="24"/>
          <w:szCs w:val="24"/>
        </w:rPr>
      </w:pPr>
      <w:r>
        <w:rPr>
          <w:rFonts w:ascii="Times New Roman" w:hAnsi="Times New Roman" w:cs="Times New Roman"/>
          <w:b/>
          <w:sz w:val="24"/>
          <w:szCs w:val="24"/>
        </w:rPr>
        <w:t>3</w:t>
      </w:r>
      <w:r w:rsidR="00586734" w:rsidRPr="00586734">
        <w:rPr>
          <w:rFonts w:ascii="Times New Roman" w:hAnsi="Times New Roman" w:cs="Times New Roman"/>
          <w:b/>
          <w:sz w:val="24"/>
          <w:szCs w:val="24"/>
        </w:rPr>
        <w:t>.2 (b).</w:t>
      </w:r>
      <w:r w:rsidR="00586734">
        <w:rPr>
          <w:rFonts w:ascii="Times New Roman" w:hAnsi="Times New Roman" w:cs="Times New Roman"/>
          <w:sz w:val="24"/>
          <w:szCs w:val="24"/>
        </w:rPr>
        <w:t xml:space="preserve"> </w:t>
      </w:r>
      <w:r w:rsidR="00FF6C69" w:rsidRPr="00586734">
        <w:rPr>
          <w:rFonts w:ascii="Times New Roman" w:hAnsi="Times New Roman" w:cs="Times New Roman"/>
          <w:b/>
          <w:sz w:val="24"/>
          <w:szCs w:val="24"/>
        </w:rPr>
        <w:t>Fertilizer Application:</w:t>
      </w:r>
    </w:p>
    <w:p w:rsidR="00586734" w:rsidRDefault="000B1328" w:rsidP="00586734">
      <w:pPr>
        <w:spacing w:before="240"/>
        <w:jc w:val="both"/>
        <w:rPr>
          <w:rFonts w:ascii="Times New Roman" w:hAnsi="Times New Roman" w:cs="Times New Roman"/>
          <w:sz w:val="24"/>
          <w:szCs w:val="24"/>
        </w:rPr>
      </w:pPr>
      <w:r>
        <w:rPr>
          <w:rFonts w:ascii="Times New Roman" w:hAnsi="Times New Roman" w:cs="Times New Roman"/>
          <w:b/>
          <w:sz w:val="24"/>
          <w:szCs w:val="24"/>
        </w:rPr>
        <w:t>Table 14</w:t>
      </w:r>
      <w:r w:rsidR="00586734">
        <w:rPr>
          <w:rFonts w:ascii="Times New Roman" w:hAnsi="Times New Roman" w:cs="Times New Roman"/>
          <w:b/>
          <w:sz w:val="24"/>
          <w:szCs w:val="24"/>
        </w:rPr>
        <w:t xml:space="preserve">: </w:t>
      </w:r>
      <w:r w:rsidR="00586734" w:rsidRPr="00586734">
        <w:rPr>
          <w:rFonts w:ascii="Times New Roman" w:hAnsi="Times New Roman" w:cs="Times New Roman"/>
          <w:sz w:val="24"/>
          <w:szCs w:val="24"/>
        </w:rPr>
        <w:t>Fertilizer application in Barley</w:t>
      </w:r>
    </w:p>
    <w:tbl>
      <w:tblPr>
        <w:tblW w:w="7020" w:type="dxa"/>
        <w:tblInd w:w="93" w:type="dxa"/>
        <w:tblLook w:val="04A0" w:firstRow="1" w:lastRow="0" w:firstColumn="1" w:lastColumn="0" w:noHBand="0" w:noVBand="1"/>
      </w:tblPr>
      <w:tblGrid>
        <w:gridCol w:w="2480"/>
        <w:gridCol w:w="2060"/>
        <w:gridCol w:w="1520"/>
        <w:gridCol w:w="960"/>
      </w:tblGrid>
      <w:tr w:rsidR="003E0E24" w:rsidRPr="00FF6C69" w:rsidTr="003E0E24">
        <w:trPr>
          <w:trHeight w:val="315"/>
        </w:trPr>
        <w:tc>
          <w:tcPr>
            <w:tcW w:w="2480" w:type="dxa"/>
            <w:tcBorders>
              <w:top w:val="single" w:sz="8" w:space="0" w:color="000000"/>
              <w:left w:val="single" w:sz="8" w:space="0" w:color="000000"/>
              <w:bottom w:val="single" w:sz="8" w:space="0" w:color="000000"/>
              <w:right w:val="single" w:sz="8" w:space="0" w:color="000000"/>
            </w:tcBorders>
            <w:shd w:val="clear" w:color="auto" w:fill="auto"/>
            <w:hideMark/>
          </w:tcPr>
          <w:p w:rsidR="003E0E24" w:rsidRPr="00FF6C69" w:rsidRDefault="003E0E24" w:rsidP="00FF6C69">
            <w:pPr>
              <w:spacing w:after="0" w:line="240" w:lineRule="auto"/>
              <w:rPr>
                <w:rFonts w:ascii="Times New Roman" w:eastAsia="Times New Roman" w:hAnsi="Times New Roman" w:cs="Times New Roman"/>
                <w:b/>
                <w:color w:val="000000"/>
              </w:rPr>
            </w:pPr>
            <w:r w:rsidRPr="00FF6C69">
              <w:rPr>
                <w:rFonts w:ascii="Times New Roman" w:eastAsia="Times New Roman" w:hAnsi="Times New Roman" w:cs="Times New Roman"/>
                <w:b/>
                <w:color w:val="000000"/>
              </w:rPr>
              <w:t>Date</w:t>
            </w:r>
          </w:p>
        </w:tc>
        <w:tc>
          <w:tcPr>
            <w:tcW w:w="2060" w:type="dxa"/>
            <w:tcBorders>
              <w:top w:val="single" w:sz="8" w:space="0" w:color="000000"/>
              <w:left w:val="nil"/>
              <w:bottom w:val="single" w:sz="8" w:space="0" w:color="000000"/>
              <w:right w:val="single" w:sz="8" w:space="0" w:color="000000"/>
            </w:tcBorders>
            <w:shd w:val="clear" w:color="auto" w:fill="auto"/>
            <w:hideMark/>
          </w:tcPr>
          <w:p w:rsidR="003E0E24" w:rsidRPr="00FF6C69" w:rsidRDefault="003E0E24" w:rsidP="00FF6C69">
            <w:pPr>
              <w:spacing w:after="0" w:line="240" w:lineRule="auto"/>
              <w:rPr>
                <w:rFonts w:ascii="Times New Roman" w:eastAsia="Times New Roman" w:hAnsi="Times New Roman" w:cs="Times New Roman"/>
                <w:b/>
                <w:color w:val="000000"/>
              </w:rPr>
            </w:pPr>
            <w:r w:rsidRPr="00FF6C69">
              <w:rPr>
                <w:rFonts w:ascii="Times New Roman" w:eastAsia="Times New Roman" w:hAnsi="Times New Roman" w:cs="Times New Roman"/>
                <w:b/>
                <w:color w:val="000000"/>
              </w:rPr>
              <w:t>Fertilizer material</w:t>
            </w:r>
          </w:p>
        </w:tc>
        <w:tc>
          <w:tcPr>
            <w:tcW w:w="1520" w:type="dxa"/>
            <w:tcBorders>
              <w:top w:val="single" w:sz="8" w:space="0" w:color="000000"/>
              <w:left w:val="nil"/>
              <w:bottom w:val="single" w:sz="8" w:space="0" w:color="000000"/>
              <w:right w:val="single" w:sz="8" w:space="0" w:color="000000"/>
            </w:tcBorders>
            <w:shd w:val="clear" w:color="auto" w:fill="auto"/>
            <w:hideMark/>
          </w:tcPr>
          <w:p w:rsidR="003E0E24" w:rsidRPr="00FF6C69" w:rsidRDefault="003E0E24" w:rsidP="00FF6C69">
            <w:pPr>
              <w:spacing w:after="0" w:line="240" w:lineRule="auto"/>
              <w:rPr>
                <w:rFonts w:ascii="Times New Roman" w:eastAsia="Times New Roman" w:hAnsi="Times New Roman" w:cs="Times New Roman"/>
                <w:b/>
                <w:color w:val="000000"/>
              </w:rPr>
            </w:pPr>
            <w:r w:rsidRPr="00FF6C69">
              <w:rPr>
                <w:rFonts w:ascii="Times New Roman" w:eastAsia="Times New Roman" w:hAnsi="Times New Roman" w:cs="Times New Roman"/>
                <w:b/>
                <w:color w:val="000000"/>
              </w:rPr>
              <w:t>N (kg/ha)</w:t>
            </w:r>
          </w:p>
        </w:tc>
        <w:tc>
          <w:tcPr>
            <w:tcW w:w="960" w:type="dxa"/>
            <w:tcBorders>
              <w:top w:val="single" w:sz="8" w:space="0" w:color="000000"/>
              <w:left w:val="nil"/>
              <w:bottom w:val="single" w:sz="8" w:space="0" w:color="000000"/>
              <w:right w:val="single" w:sz="8" w:space="0" w:color="000000"/>
            </w:tcBorders>
            <w:shd w:val="clear" w:color="auto" w:fill="auto"/>
            <w:hideMark/>
          </w:tcPr>
          <w:p w:rsidR="003E0E24" w:rsidRPr="00FF6C69" w:rsidRDefault="003E0E24" w:rsidP="00FF6C69">
            <w:pPr>
              <w:spacing w:after="0" w:line="240" w:lineRule="auto"/>
              <w:rPr>
                <w:rFonts w:ascii="Times New Roman" w:eastAsia="Times New Roman" w:hAnsi="Times New Roman" w:cs="Times New Roman"/>
                <w:b/>
                <w:color w:val="000000"/>
              </w:rPr>
            </w:pPr>
            <w:r w:rsidRPr="00FF6C69">
              <w:rPr>
                <w:rFonts w:ascii="Times New Roman" w:eastAsia="Times New Roman" w:hAnsi="Times New Roman" w:cs="Times New Roman"/>
                <w:b/>
                <w:color w:val="000000"/>
              </w:rPr>
              <w:t>P (kg/ha)</w:t>
            </w:r>
          </w:p>
        </w:tc>
      </w:tr>
      <w:tr w:rsidR="003E0E24" w:rsidRPr="00FF6C69" w:rsidTr="003E0E24">
        <w:trPr>
          <w:trHeight w:val="315"/>
        </w:trPr>
        <w:tc>
          <w:tcPr>
            <w:tcW w:w="2480" w:type="dxa"/>
            <w:tcBorders>
              <w:top w:val="nil"/>
              <w:left w:val="single" w:sz="8" w:space="0" w:color="000000"/>
              <w:bottom w:val="single" w:sz="8" w:space="0" w:color="000000"/>
              <w:right w:val="single" w:sz="8" w:space="0" w:color="000000"/>
            </w:tcBorders>
            <w:shd w:val="clear" w:color="auto" w:fill="auto"/>
            <w:hideMark/>
          </w:tcPr>
          <w:p w:rsidR="003E0E24" w:rsidRPr="00FF6C69" w:rsidRDefault="003E0E24" w:rsidP="00FF6C69">
            <w:pPr>
              <w:spacing w:after="0" w:line="240" w:lineRule="auto"/>
              <w:rPr>
                <w:rFonts w:ascii="Times New Roman" w:eastAsia="Times New Roman" w:hAnsi="Times New Roman" w:cs="Times New Roman"/>
                <w:color w:val="000000"/>
              </w:rPr>
            </w:pPr>
            <w:r w:rsidRPr="00FF6C69">
              <w:rPr>
                <w:rFonts w:ascii="Times New Roman" w:eastAsia="Times New Roman" w:hAnsi="Times New Roman" w:cs="Times New Roman"/>
                <w:color w:val="000000"/>
              </w:rPr>
              <w:t>22-10-2012</w:t>
            </w:r>
          </w:p>
        </w:tc>
        <w:tc>
          <w:tcPr>
            <w:tcW w:w="2060" w:type="dxa"/>
            <w:tcBorders>
              <w:top w:val="nil"/>
              <w:left w:val="nil"/>
              <w:bottom w:val="single" w:sz="8" w:space="0" w:color="000000"/>
              <w:right w:val="single" w:sz="8" w:space="0" w:color="000000"/>
            </w:tcBorders>
            <w:shd w:val="clear" w:color="auto" w:fill="auto"/>
            <w:hideMark/>
          </w:tcPr>
          <w:p w:rsidR="003E0E24" w:rsidRPr="00FF6C69" w:rsidRDefault="003E0E24" w:rsidP="00FF6C69">
            <w:pPr>
              <w:spacing w:after="0" w:line="240" w:lineRule="auto"/>
              <w:rPr>
                <w:rFonts w:ascii="Times New Roman" w:eastAsia="Times New Roman" w:hAnsi="Times New Roman" w:cs="Times New Roman"/>
                <w:color w:val="000000"/>
              </w:rPr>
            </w:pPr>
            <w:r w:rsidRPr="00FF6C69">
              <w:rPr>
                <w:rFonts w:ascii="Times New Roman" w:eastAsia="Times New Roman" w:hAnsi="Times New Roman" w:cs="Times New Roman"/>
                <w:color w:val="000000"/>
              </w:rPr>
              <w:t>Urea</w:t>
            </w:r>
          </w:p>
        </w:tc>
        <w:tc>
          <w:tcPr>
            <w:tcW w:w="1520" w:type="dxa"/>
            <w:tcBorders>
              <w:top w:val="nil"/>
              <w:left w:val="nil"/>
              <w:bottom w:val="single" w:sz="8" w:space="0" w:color="000000"/>
              <w:right w:val="single" w:sz="8" w:space="0" w:color="000000"/>
            </w:tcBorders>
            <w:shd w:val="clear" w:color="auto" w:fill="auto"/>
            <w:hideMark/>
          </w:tcPr>
          <w:p w:rsidR="003E0E24" w:rsidRPr="00FF6C69" w:rsidRDefault="003E0E24" w:rsidP="00FF6C69">
            <w:pPr>
              <w:spacing w:after="0" w:line="240" w:lineRule="auto"/>
              <w:jc w:val="right"/>
              <w:rPr>
                <w:rFonts w:ascii="Times New Roman" w:eastAsia="Times New Roman" w:hAnsi="Times New Roman" w:cs="Times New Roman"/>
                <w:color w:val="000000"/>
              </w:rPr>
            </w:pPr>
            <w:r w:rsidRPr="00FF6C69">
              <w:rPr>
                <w:rFonts w:ascii="Times New Roman" w:eastAsia="Times New Roman" w:hAnsi="Times New Roman" w:cs="Times New Roman"/>
                <w:color w:val="000000"/>
              </w:rPr>
              <w:t>110</w:t>
            </w:r>
          </w:p>
        </w:tc>
        <w:tc>
          <w:tcPr>
            <w:tcW w:w="960" w:type="dxa"/>
            <w:tcBorders>
              <w:top w:val="nil"/>
              <w:left w:val="nil"/>
              <w:bottom w:val="single" w:sz="8" w:space="0" w:color="000000"/>
              <w:right w:val="single" w:sz="8" w:space="0" w:color="000000"/>
            </w:tcBorders>
            <w:shd w:val="clear" w:color="auto" w:fill="auto"/>
            <w:hideMark/>
          </w:tcPr>
          <w:p w:rsidR="003E0E24" w:rsidRPr="00FF6C69" w:rsidRDefault="003E0E24" w:rsidP="00FF6C69">
            <w:pPr>
              <w:spacing w:after="0" w:line="240" w:lineRule="auto"/>
              <w:jc w:val="right"/>
              <w:rPr>
                <w:rFonts w:ascii="Times New Roman" w:eastAsia="Times New Roman" w:hAnsi="Times New Roman" w:cs="Times New Roman"/>
                <w:color w:val="000000"/>
              </w:rPr>
            </w:pPr>
            <w:r w:rsidRPr="00FF6C69">
              <w:rPr>
                <w:rFonts w:ascii="Times New Roman" w:eastAsia="Times New Roman" w:hAnsi="Times New Roman" w:cs="Times New Roman"/>
                <w:color w:val="000000"/>
              </w:rPr>
              <w:t>40</w:t>
            </w:r>
          </w:p>
        </w:tc>
      </w:tr>
      <w:tr w:rsidR="003E0E24" w:rsidRPr="00FF6C69" w:rsidTr="003E0E24">
        <w:trPr>
          <w:trHeight w:val="315"/>
        </w:trPr>
        <w:tc>
          <w:tcPr>
            <w:tcW w:w="2480" w:type="dxa"/>
            <w:tcBorders>
              <w:top w:val="nil"/>
              <w:left w:val="single" w:sz="8" w:space="0" w:color="000000"/>
              <w:bottom w:val="single" w:sz="8" w:space="0" w:color="000000"/>
              <w:right w:val="single" w:sz="8" w:space="0" w:color="000000"/>
            </w:tcBorders>
            <w:shd w:val="clear" w:color="auto" w:fill="auto"/>
            <w:hideMark/>
          </w:tcPr>
          <w:p w:rsidR="003E0E24" w:rsidRPr="00FF6C69" w:rsidRDefault="003E0E24" w:rsidP="00FF6C69">
            <w:pPr>
              <w:spacing w:after="0" w:line="240" w:lineRule="auto"/>
              <w:rPr>
                <w:rFonts w:ascii="Times New Roman" w:eastAsia="Times New Roman" w:hAnsi="Times New Roman" w:cs="Times New Roman"/>
                <w:color w:val="000000"/>
              </w:rPr>
            </w:pPr>
            <w:r w:rsidRPr="00FF6C69">
              <w:rPr>
                <w:rFonts w:ascii="Times New Roman" w:eastAsia="Times New Roman" w:hAnsi="Times New Roman" w:cs="Times New Roman"/>
                <w:color w:val="000000"/>
              </w:rPr>
              <w:t>29-10-2013</w:t>
            </w:r>
          </w:p>
        </w:tc>
        <w:tc>
          <w:tcPr>
            <w:tcW w:w="2060" w:type="dxa"/>
            <w:tcBorders>
              <w:top w:val="nil"/>
              <w:left w:val="nil"/>
              <w:bottom w:val="single" w:sz="8" w:space="0" w:color="000000"/>
              <w:right w:val="single" w:sz="8" w:space="0" w:color="000000"/>
            </w:tcBorders>
            <w:shd w:val="clear" w:color="auto" w:fill="auto"/>
            <w:hideMark/>
          </w:tcPr>
          <w:p w:rsidR="003E0E24" w:rsidRPr="00FF6C69" w:rsidRDefault="003E0E24" w:rsidP="00FF6C69">
            <w:pPr>
              <w:spacing w:after="0" w:line="240" w:lineRule="auto"/>
              <w:rPr>
                <w:rFonts w:ascii="Times New Roman" w:eastAsia="Times New Roman" w:hAnsi="Times New Roman" w:cs="Times New Roman"/>
                <w:color w:val="000000"/>
              </w:rPr>
            </w:pPr>
            <w:r w:rsidRPr="00FF6C69">
              <w:rPr>
                <w:rFonts w:ascii="Times New Roman" w:eastAsia="Times New Roman" w:hAnsi="Times New Roman" w:cs="Times New Roman"/>
                <w:color w:val="000000"/>
              </w:rPr>
              <w:t>Urea</w:t>
            </w:r>
          </w:p>
        </w:tc>
        <w:tc>
          <w:tcPr>
            <w:tcW w:w="1520" w:type="dxa"/>
            <w:tcBorders>
              <w:top w:val="nil"/>
              <w:left w:val="nil"/>
              <w:bottom w:val="single" w:sz="8" w:space="0" w:color="000000"/>
              <w:right w:val="single" w:sz="8" w:space="0" w:color="000000"/>
            </w:tcBorders>
            <w:shd w:val="clear" w:color="auto" w:fill="auto"/>
            <w:hideMark/>
          </w:tcPr>
          <w:p w:rsidR="003E0E24" w:rsidRPr="00FF6C69" w:rsidRDefault="003E0E24" w:rsidP="00FF6C69">
            <w:pPr>
              <w:spacing w:after="0" w:line="240" w:lineRule="auto"/>
              <w:jc w:val="right"/>
              <w:rPr>
                <w:rFonts w:ascii="Times New Roman" w:eastAsia="Times New Roman" w:hAnsi="Times New Roman" w:cs="Times New Roman"/>
                <w:color w:val="000000"/>
              </w:rPr>
            </w:pPr>
            <w:r w:rsidRPr="00FF6C69">
              <w:rPr>
                <w:rFonts w:ascii="Times New Roman" w:eastAsia="Times New Roman" w:hAnsi="Times New Roman" w:cs="Times New Roman"/>
                <w:color w:val="000000"/>
              </w:rPr>
              <w:t>110</w:t>
            </w:r>
          </w:p>
        </w:tc>
        <w:tc>
          <w:tcPr>
            <w:tcW w:w="960" w:type="dxa"/>
            <w:tcBorders>
              <w:top w:val="nil"/>
              <w:left w:val="nil"/>
              <w:bottom w:val="single" w:sz="8" w:space="0" w:color="000000"/>
              <w:right w:val="single" w:sz="8" w:space="0" w:color="000000"/>
            </w:tcBorders>
            <w:shd w:val="clear" w:color="auto" w:fill="auto"/>
            <w:hideMark/>
          </w:tcPr>
          <w:p w:rsidR="003E0E24" w:rsidRPr="00FF6C69" w:rsidRDefault="003E0E24" w:rsidP="00FF6C69">
            <w:pPr>
              <w:spacing w:after="0" w:line="240" w:lineRule="auto"/>
              <w:jc w:val="right"/>
              <w:rPr>
                <w:rFonts w:ascii="Times New Roman" w:eastAsia="Times New Roman" w:hAnsi="Times New Roman" w:cs="Times New Roman"/>
                <w:color w:val="000000"/>
              </w:rPr>
            </w:pPr>
            <w:r w:rsidRPr="00FF6C69">
              <w:rPr>
                <w:rFonts w:ascii="Times New Roman" w:eastAsia="Times New Roman" w:hAnsi="Times New Roman" w:cs="Times New Roman"/>
                <w:color w:val="000000"/>
              </w:rPr>
              <w:t>40</w:t>
            </w:r>
          </w:p>
        </w:tc>
      </w:tr>
    </w:tbl>
    <w:p w:rsidR="00FF6C69" w:rsidRPr="009924FD" w:rsidRDefault="00FF6C69" w:rsidP="00F411CF">
      <w:pPr>
        <w:jc w:val="both"/>
        <w:rPr>
          <w:rFonts w:ascii="Times New Roman" w:hAnsi="Times New Roman" w:cs="Times New Roman"/>
          <w:sz w:val="24"/>
          <w:szCs w:val="24"/>
        </w:rPr>
      </w:pPr>
    </w:p>
    <w:p w:rsidR="001D23A2" w:rsidRDefault="0072315D" w:rsidP="00A9142D">
      <w:pPr>
        <w:jc w:val="both"/>
        <w:rPr>
          <w:rFonts w:ascii="Times New Roman" w:hAnsi="Times New Roman" w:cs="Times New Roman"/>
          <w:b/>
          <w:sz w:val="24"/>
          <w:szCs w:val="24"/>
        </w:rPr>
      </w:pPr>
      <w:r>
        <w:rPr>
          <w:rFonts w:ascii="Times New Roman" w:hAnsi="Times New Roman" w:cs="Times New Roman"/>
          <w:b/>
          <w:sz w:val="24"/>
          <w:szCs w:val="24"/>
        </w:rPr>
        <w:t>3</w:t>
      </w:r>
      <w:r w:rsidR="00586734">
        <w:rPr>
          <w:rFonts w:ascii="Times New Roman" w:hAnsi="Times New Roman" w:cs="Times New Roman"/>
          <w:b/>
          <w:sz w:val="24"/>
          <w:szCs w:val="24"/>
        </w:rPr>
        <w:t xml:space="preserve">.2 (c). </w:t>
      </w:r>
      <w:r w:rsidR="00FF6C69" w:rsidRPr="00FF6C69">
        <w:rPr>
          <w:rFonts w:ascii="Times New Roman" w:hAnsi="Times New Roman" w:cs="Times New Roman"/>
          <w:b/>
          <w:sz w:val="24"/>
          <w:szCs w:val="24"/>
        </w:rPr>
        <w:t>Performance evaluation of DSSAT for Barley:</w:t>
      </w:r>
    </w:p>
    <w:p w:rsidR="00FF6C69" w:rsidRDefault="00FF6C69" w:rsidP="00FF6C69">
      <w:pPr>
        <w:jc w:val="both"/>
        <w:rPr>
          <w:rFonts w:ascii="Times New Roman" w:eastAsia="GaramondPremrPro" w:hAnsi="Times New Roman" w:cs="Times New Roman"/>
          <w:bCs/>
          <w:sz w:val="24"/>
          <w:szCs w:val="24"/>
        </w:rPr>
      </w:pPr>
      <w:r w:rsidRPr="00516B55">
        <w:rPr>
          <w:rFonts w:ascii="Times New Roman" w:hAnsi="Times New Roman" w:cs="Times New Roman"/>
          <w:sz w:val="24"/>
          <w:szCs w:val="24"/>
        </w:rPr>
        <w:t>The performance of the D</w:t>
      </w:r>
      <w:r>
        <w:rPr>
          <w:rFonts w:ascii="Times New Roman" w:hAnsi="Times New Roman" w:cs="Times New Roman"/>
          <w:sz w:val="24"/>
          <w:szCs w:val="24"/>
        </w:rPr>
        <w:t xml:space="preserve">SSAT </w:t>
      </w:r>
      <w:r w:rsidR="005567C7">
        <w:rPr>
          <w:rFonts w:ascii="Times New Roman" w:hAnsi="Times New Roman" w:cs="Times New Roman"/>
          <w:sz w:val="24"/>
          <w:szCs w:val="24"/>
        </w:rPr>
        <w:t>model after calibration</w:t>
      </w:r>
      <w:r>
        <w:rPr>
          <w:rFonts w:ascii="Times New Roman" w:hAnsi="Times New Roman" w:cs="Times New Roman"/>
          <w:sz w:val="24"/>
          <w:szCs w:val="24"/>
        </w:rPr>
        <w:t xml:space="preserve"> of Barley </w:t>
      </w:r>
      <w:r w:rsidR="005567C7" w:rsidRPr="00516B55">
        <w:rPr>
          <w:rFonts w:ascii="Times New Roman" w:hAnsi="Times New Roman" w:cs="Times New Roman"/>
          <w:sz w:val="24"/>
          <w:szCs w:val="24"/>
        </w:rPr>
        <w:t>was evaluated</w:t>
      </w:r>
      <w:r w:rsidRPr="00516B55">
        <w:rPr>
          <w:rFonts w:ascii="Times New Roman" w:hAnsi="Times New Roman" w:cs="Times New Roman"/>
          <w:sz w:val="24"/>
          <w:szCs w:val="24"/>
        </w:rPr>
        <w:t>.  The  variabl</w:t>
      </w:r>
      <w:r>
        <w:rPr>
          <w:rFonts w:ascii="Times New Roman" w:hAnsi="Times New Roman" w:cs="Times New Roman"/>
          <w:sz w:val="24"/>
          <w:szCs w:val="24"/>
        </w:rPr>
        <w:t xml:space="preserve">es  tested  included  the  key </w:t>
      </w:r>
      <w:proofErr w:type="spellStart"/>
      <w:r w:rsidRPr="00516B55">
        <w:rPr>
          <w:rFonts w:ascii="Times New Roman" w:hAnsi="Times New Roman" w:cs="Times New Roman"/>
          <w:sz w:val="24"/>
          <w:szCs w:val="24"/>
        </w:rPr>
        <w:t>phenological</w:t>
      </w:r>
      <w:proofErr w:type="spellEnd"/>
      <w:r w:rsidRPr="00516B55">
        <w:rPr>
          <w:rFonts w:ascii="Times New Roman" w:hAnsi="Times New Roman" w:cs="Times New Roman"/>
          <w:sz w:val="24"/>
          <w:szCs w:val="24"/>
        </w:rPr>
        <w:t xml:space="preserve">  dates  (</w:t>
      </w:r>
      <w:proofErr w:type="spellStart"/>
      <w:r w:rsidRPr="00516B55">
        <w:rPr>
          <w:rFonts w:ascii="Times New Roman" w:hAnsi="Times New Roman" w:cs="Times New Roman"/>
          <w:sz w:val="24"/>
          <w:szCs w:val="24"/>
        </w:rPr>
        <w:t>anthesis</w:t>
      </w:r>
      <w:proofErr w:type="spellEnd"/>
      <w:r w:rsidRPr="00516B55">
        <w:rPr>
          <w:rFonts w:ascii="Times New Roman" w:hAnsi="Times New Roman" w:cs="Times New Roman"/>
          <w:sz w:val="24"/>
          <w:szCs w:val="24"/>
        </w:rPr>
        <w:t xml:space="preserve"> </w:t>
      </w:r>
      <w:r>
        <w:rPr>
          <w:rFonts w:ascii="Times New Roman" w:hAnsi="Times New Roman" w:cs="Times New Roman"/>
          <w:sz w:val="24"/>
          <w:szCs w:val="24"/>
        </w:rPr>
        <w:t xml:space="preserve"> and  harvest  maturity) and the </w:t>
      </w:r>
      <w:r w:rsidRPr="00516B55">
        <w:rPr>
          <w:rFonts w:ascii="Times New Roman" w:hAnsi="Times New Roman" w:cs="Times New Roman"/>
          <w:sz w:val="24"/>
          <w:szCs w:val="24"/>
        </w:rPr>
        <w:t>final yield.  In  ge</w:t>
      </w:r>
      <w:r>
        <w:rPr>
          <w:rFonts w:ascii="Times New Roman" w:hAnsi="Times New Roman" w:cs="Times New Roman"/>
          <w:sz w:val="24"/>
          <w:szCs w:val="24"/>
        </w:rPr>
        <w:t xml:space="preserve">neral,  the  model  gave  good </w:t>
      </w:r>
      <w:r w:rsidRPr="00516B55">
        <w:rPr>
          <w:rFonts w:ascii="Times New Roman" w:hAnsi="Times New Roman" w:cs="Times New Roman"/>
          <w:sz w:val="24"/>
          <w:szCs w:val="24"/>
        </w:rPr>
        <w:t>predictions  of  crop  developme</w:t>
      </w:r>
      <w:r>
        <w:rPr>
          <w:rFonts w:ascii="Times New Roman" w:hAnsi="Times New Roman" w:cs="Times New Roman"/>
          <w:sz w:val="24"/>
          <w:szCs w:val="24"/>
        </w:rPr>
        <w:t xml:space="preserve">nt  and  final  grain  yields, and for the cultivar Joo-83 </w:t>
      </w:r>
      <w:r w:rsidR="00586734">
        <w:rPr>
          <w:rFonts w:ascii="Times New Roman" w:hAnsi="Times New Roman" w:cs="Times New Roman"/>
          <w:sz w:val="24"/>
          <w:szCs w:val="24"/>
        </w:rPr>
        <w:t xml:space="preserve"> (Table 12</w:t>
      </w:r>
      <w:r w:rsidRPr="00516B55">
        <w:rPr>
          <w:rFonts w:ascii="Times New Roman" w:hAnsi="Times New Roman" w:cs="Times New Roman"/>
          <w:sz w:val="24"/>
          <w:szCs w:val="24"/>
        </w:rPr>
        <w:t>).</w:t>
      </w:r>
      <w:r>
        <w:rPr>
          <w:rFonts w:ascii="Times New Roman" w:hAnsi="Times New Roman" w:cs="Times New Roman"/>
          <w:sz w:val="24"/>
          <w:szCs w:val="24"/>
        </w:rPr>
        <w:t xml:space="preserve"> </w:t>
      </w:r>
      <w:r w:rsidRPr="00EF6B7C">
        <w:rPr>
          <w:rFonts w:ascii="Times New Roman" w:eastAsia="GaramondPremrPro" w:hAnsi="Times New Roman" w:cs="Times New Roman"/>
          <w:bCs/>
          <w:sz w:val="24"/>
          <w:szCs w:val="24"/>
        </w:rPr>
        <w:t xml:space="preserve">For </w:t>
      </w:r>
      <w:r>
        <w:rPr>
          <w:rFonts w:ascii="Times New Roman" w:eastAsia="GaramondPremrPro" w:hAnsi="Times New Roman" w:cs="Times New Roman"/>
          <w:bCs/>
          <w:sz w:val="24"/>
          <w:szCs w:val="24"/>
        </w:rPr>
        <w:t>calibration</w:t>
      </w:r>
      <w:r w:rsidRPr="00EF6B7C">
        <w:rPr>
          <w:rFonts w:ascii="Times New Roman" w:eastAsia="GaramondPremrPro" w:hAnsi="Times New Roman" w:cs="Times New Roman"/>
          <w:bCs/>
          <w:sz w:val="24"/>
          <w:szCs w:val="24"/>
        </w:rPr>
        <w:t xml:space="preserve">, the simulated dates of </w:t>
      </w:r>
      <w:proofErr w:type="spellStart"/>
      <w:r w:rsidRPr="00EF6B7C">
        <w:rPr>
          <w:rFonts w:ascii="Times New Roman" w:eastAsia="GaramondPremrPro" w:hAnsi="Times New Roman" w:cs="Times New Roman"/>
          <w:bCs/>
          <w:sz w:val="24"/>
          <w:szCs w:val="24"/>
        </w:rPr>
        <w:t>anthesis</w:t>
      </w:r>
      <w:proofErr w:type="spellEnd"/>
      <w:r w:rsidRPr="00EF6B7C">
        <w:rPr>
          <w:rFonts w:ascii="Times New Roman" w:eastAsia="GaramondPremrPro" w:hAnsi="Times New Roman" w:cs="Times New Roman"/>
          <w:bCs/>
          <w:sz w:val="24"/>
          <w:szCs w:val="24"/>
        </w:rPr>
        <w:t xml:space="preserve"> and physiological maturity as well as yield were compared with the observed data</w:t>
      </w:r>
      <w:r>
        <w:rPr>
          <w:rFonts w:ascii="Times New Roman" w:eastAsia="GaramondPremrPro" w:hAnsi="Times New Roman" w:cs="Times New Roman"/>
          <w:bCs/>
          <w:sz w:val="24"/>
          <w:szCs w:val="24"/>
        </w:rPr>
        <w:t xml:space="preserve"> (Table</w:t>
      </w:r>
      <w:r w:rsidR="000B1328">
        <w:rPr>
          <w:rFonts w:ascii="Times New Roman" w:eastAsia="GaramondPremrPro" w:hAnsi="Times New Roman" w:cs="Times New Roman"/>
          <w:bCs/>
          <w:sz w:val="24"/>
          <w:szCs w:val="24"/>
        </w:rPr>
        <w:t xml:space="preserve"> 15</w:t>
      </w:r>
      <w:r>
        <w:rPr>
          <w:rFonts w:ascii="Times New Roman" w:eastAsia="GaramondPremrPro" w:hAnsi="Times New Roman" w:cs="Times New Roman"/>
          <w:bCs/>
          <w:sz w:val="24"/>
          <w:szCs w:val="24"/>
        </w:rPr>
        <w:t>)</w:t>
      </w:r>
      <w:r w:rsidRPr="00EF6B7C">
        <w:rPr>
          <w:rFonts w:ascii="Times New Roman" w:eastAsia="GaramondPremrPro" w:hAnsi="Times New Roman" w:cs="Times New Roman"/>
          <w:bCs/>
          <w:sz w:val="24"/>
          <w:szCs w:val="24"/>
        </w:rPr>
        <w:t>.</w:t>
      </w:r>
    </w:p>
    <w:p w:rsidR="00261DC9" w:rsidRPr="000B0481" w:rsidRDefault="00FF6C69" w:rsidP="00FF6C69">
      <w:pPr>
        <w:jc w:val="both"/>
        <w:rPr>
          <w:rFonts w:ascii="Times New Roman" w:eastAsia="GaramondPremrPro" w:hAnsi="Times New Roman" w:cs="Times New Roman"/>
          <w:bCs/>
          <w:sz w:val="24"/>
          <w:szCs w:val="24"/>
        </w:rPr>
      </w:pPr>
      <w:r w:rsidRPr="00EF6B7C">
        <w:rPr>
          <w:rFonts w:ascii="Times New Roman" w:eastAsia="GaramondPremrPro" w:hAnsi="Times New Roman" w:cs="Times New Roman"/>
          <w:bCs/>
          <w:sz w:val="24"/>
          <w:szCs w:val="24"/>
        </w:rPr>
        <w:t xml:space="preserve"> Different statistic indices were employed, including Coefficient of Determination</w:t>
      </w:r>
      <w:r>
        <w:rPr>
          <w:rFonts w:ascii="Times New Roman" w:eastAsia="GaramondPremrPro" w:hAnsi="Times New Roman" w:cs="Times New Roman"/>
          <w:bCs/>
          <w:sz w:val="24"/>
          <w:szCs w:val="24"/>
        </w:rPr>
        <w:t xml:space="preserve"> </w:t>
      </w:r>
      <w:r w:rsidRPr="00EF6B7C">
        <w:rPr>
          <w:rFonts w:ascii="Times New Roman" w:eastAsia="GaramondPremrPro" w:hAnsi="Times New Roman" w:cs="Times New Roman"/>
          <w:bCs/>
          <w:sz w:val="24"/>
          <w:szCs w:val="24"/>
        </w:rPr>
        <w:t>(r</w:t>
      </w:r>
      <w:r>
        <w:rPr>
          <w:rFonts w:ascii="Times New Roman" w:eastAsia="GaramondPremrPro" w:hAnsi="Times New Roman" w:cs="Times New Roman"/>
          <w:bCs/>
          <w:sz w:val="24"/>
          <w:szCs w:val="24"/>
        </w:rPr>
        <w:t>-square)</w:t>
      </w:r>
      <w:r w:rsidRPr="00EF6B7C">
        <w:rPr>
          <w:rFonts w:ascii="Times New Roman" w:eastAsia="GaramondPremrPro" w:hAnsi="Times New Roman" w:cs="Times New Roman"/>
          <w:bCs/>
          <w:sz w:val="24"/>
          <w:szCs w:val="24"/>
        </w:rPr>
        <w:t>, absolute and normalized Root Mean Square Error (RMSE</w:t>
      </w:r>
      <w:r>
        <w:rPr>
          <w:rFonts w:ascii="Times New Roman" w:eastAsia="GaramondPremrPro" w:hAnsi="Times New Roman" w:cs="Times New Roman"/>
          <w:bCs/>
          <w:sz w:val="24"/>
          <w:szCs w:val="24"/>
        </w:rPr>
        <w:t xml:space="preserve"> and NRMSE) </w:t>
      </w:r>
      <w:r w:rsidRPr="00EF6B7C">
        <w:rPr>
          <w:rFonts w:ascii="Times New Roman" w:eastAsia="GaramondPremrPro" w:hAnsi="Times New Roman" w:cs="Times New Roman"/>
          <w:bCs/>
          <w:sz w:val="24"/>
          <w:szCs w:val="24"/>
        </w:rPr>
        <w:t>and index of agreement (d-index).</w:t>
      </w:r>
      <w:r>
        <w:rPr>
          <w:rFonts w:ascii="Times New Roman" w:eastAsia="GaramondPremrPro" w:hAnsi="Times New Roman" w:cs="Times New Roman"/>
          <w:bCs/>
          <w:sz w:val="24"/>
          <w:szCs w:val="24"/>
        </w:rPr>
        <w:t xml:space="preserve"> Normalized RMSE gives </w:t>
      </w:r>
      <w:r w:rsidRPr="00D93FED">
        <w:rPr>
          <w:rFonts w:ascii="Times New Roman" w:eastAsia="GaramondPremrPro" w:hAnsi="Times New Roman" w:cs="Times New Roman"/>
          <w:bCs/>
          <w:sz w:val="24"/>
          <w:szCs w:val="24"/>
        </w:rPr>
        <w:t>a measure (%) of the relative</w:t>
      </w:r>
      <w:r>
        <w:rPr>
          <w:rFonts w:ascii="Times New Roman" w:eastAsia="GaramondPremrPro" w:hAnsi="Times New Roman" w:cs="Times New Roman"/>
          <w:bCs/>
          <w:sz w:val="24"/>
          <w:szCs w:val="24"/>
        </w:rPr>
        <w:t xml:space="preserve"> difference of simulated versus </w:t>
      </w:r>
      <w:r w:rsidRPr="00D93FED">
        <w:rPr>
          <w:rFonts w:ascii="Times New Roman" w:eastAsia="GaramondPremrPro" w:hAnsi="Times New Roman" w:cs="Times New Roman"/>
          <w:bCs/>
          <w:sz w:val="24"/>
          <w:szCs w:val="24"/>
        </w:rPr>
        <w:t>observed data. The simulation</w:t>
      </w:r>
      <w:r>
        <w:rPr>
          <w:rFonts w:ascii="Times New Roman" w:eastAsia="GaramondPremrPro" w:hAnsi="Times New Roman" w:cs="Times New Roman"/>
          <w:bCs/>
          <w:sz w:val="24"/>
          <w:szCs w:val="24"/>
        </w:rPr>
        <w:t xml:space="preserve"> is considered excellent with a </w:t>
      </w:r>
      <w:r w:rsidRPr="00D93FED">
        <w:rPr>
          <w:rFonts w:ascii="Times New Roman" w:eastAsia="GaramondPremrPro" w:hAnsi="Times New Roman" w:cs="Times New Roman"/>
          <w:bCs/>
          <w:sz w:val="24"/>
          <w:szCs w:val="24"/>
        </w:rPr>
        <w:t>normalized RMSE is less t</w:t>
      </w:r>
      <w:r>
        <w:rPr>
          <w:rFonts w:ascii="Times New Roman" w:eastAsia="GaramondPremrPro" w:hAnsi="Times New Roman" w:cs="Times New Roman"/>
          <w:bCs/>
          <w:sz w:val="24"/>
          <w:szCs w:val="24"/>
        </w:rPr>
        <w:t xml:space="preserve">han 10%, good if the normalized </w:t>
      </w:r>
      <w:r w:rsidRPr="00D93FED">
        <w:rPr>
          <w:rFonts w:ascii="Times New Roman" w:eastAsia="GaramondPremrPro" w:hAnsi="Times New Roman" w:cs="Times New Roman"/>
          <w:bCs/>
          <w:sz w:val="24"/>
          <w:szCs w:val="24"/>
        </w:rPr>
        <w:t>RMSE is greater than 10% and</w:t>
      </w:r>
      <w:r>
        <w:rPr>
          <w:rFonts w:ascii="Times New Roman" w:eastAsia="GaramondPremrPro" w:hAnsi="Times New Roman" w:cs="Times New Roman"/>
          <w:bCs/>
          <w:sz w:val="24"/>
          <w:szCs w:val="24"/>
        </w:rPr>
        <w:t xml:space="preserve"> less than 20%, fair if normal</w:t>
      </w:r>
      <w:r w:rsidRPr="00D93FED">
        <w:rPr>
          <w:rFonts w:ascii="Times New Roman" w:eastAsia="GaramondPremrPro" w:hAnsi="Times New Roman" w:cs="Times New Roman"/>
          <w:bCs/>
          <w:sz w:val="24"/>
          <w:szCs w:val="24"/>
        </w:rPr>
        <w:t xml:space="preserve">ized RMSE is </w:t>
      </w:r>
      <w:r w:rsidRPr="00D93FED">
        <w:rPr>
          <w:rFonts w:ascii="Times New Roman" w:eastAsia="GaramondPremrPro" w:hAnsi="Times New Roman" w:cs="Times New Roman"/>
          <w:bCs/>
          <w:sz w:val="24"/>
          <w:szCs w:val="24"/>
        </w:rPr>
        <w:lastRenderedPageBreak/>
        <w:t>greater than 20</w:t>
      </w:r>
      <w:r>
        <w:rPr>
          <w:rFonts w:ascii="Times New Roman" w:eastAsia="GaramondPremrPro" w:hAnsi="Times New Roman" w:cs="Times New Roman"/>
          <w:bCs/>
          <w:sz w:val="24"/>
          <w:szCs w:val="24"/>
        </w:rPr>
        <w:t xml:space="preserve"> and less than 30%, and poor if </w:t>
      </w:r>
      <w:r w:rsidRPr="00D93FED">
        <w:rPr>
          <w:rFonts w:ascii="Times New Roman" w:eastAsia="GaramondPremrPro" w:hAnsi="Times New Roman" w:cs="Times New Roman"/>
          <w:bCs/>
          <w:sz w:val="24"/>
          <w:szCs w:val="24"/>
        </w:rPr>
        <w:t>the normalized RMSE is gre</w:t>
      </w:r>
      <w:r>
        <w:rPr>
          <w:rFonts w:ascii="Times New Roman" w:eastAsia="GaramondPremrPro" w:hAnsi="Times New Roman" w:cs="Times New Roman"/>
          <w:bCs/>
          <w:sz w:val="24"/>
          <w:szCs w:val="24"/>
        </w:rPr>
        <w:t>ater than 30% (Jamieson et al.,</w:t>
      </w:r>
      <w:r w:rsidRPr="00D93FED">
        <w:rPr>
          <w:rFonts w:ascii="Times New Roman" w:eastAsia="GaramondPremrPro" w:hAnsi="Times New Roman" w:cs="Times New Roman"/>
          <w:bCs/>
          <w:sz w:val="24"/>
          <w:szCs w:val="24"/>
        </w:rPr>
        <w:t>1991)</w:t>
      </w:r>
      <w:r>
        <w:rPr>
          <w:rFonts w:ascii="Times New Roman" w:eastAsia="GaramondPremrPro" w:hAnsi="Times New Roman" w:cs="Times New Roman"/>
          <w:bCs/>
          <w:sz w:val="24"/>
          <w:szCs w:val="24"/>
        </w:rPr>
        <w:t xml:space="preserve">. </w:t>
      </w:r>
      <w:r w:rsidRPr="00D93FED">
        <w:rPr>
          <w:rFonts w:ascii="Times New Roman" w:eastAsia="GaramondPremrPro" w:hAnsi="Times New Roman" w:cs="Times New Roman"/>
          <w:bCs/>
          <w:sz w:val="24"/>
          <w:szCs w:val="24"/>
        </w:rPr>
        <w:t xml:space="preserve">The index of agreement </w:t>
      </w:r>
      <w:r>
        <w:rPr>
          <w:rFonts w:ascii="Times New Roman" w:eastAsia="GaramondPremrPro" w:hAnsi="Times New Roman" w:cs="Times New Roman"/>
          <w:bCs/>
          <w:sz w:val="24"/>
          <w:szCs w:val="24"/>
        </w:rPr>
        <w:t>(d) proposed by Willmott et al.</w:t>
      </w:r>
      <w:r w:rsidRPr="00D93FED">
        <w:rPr>
          <w:rFonts w:ascii="Times New Roman" w:eastAsia="GaramondPremrPro" w:hAnsi="Times New Roman" w:cs="Times New Roman"/>
          <w:bCs/>
          <w:sz w:val="24"/>
          <w:szCs w:val="24"/>
        </w:rPr>
        <w:t>(1985)</w:t>
      </w:r>
      <w:r>
        <w:rPr>
          <w:rFonts w:ascii="Times New Roman" w:eastAsia="GaramondPremrPro" w:hAnsi="Times New Roman" w:cs="Times New Roman"/>
          <w:bCs/>
          <w:sz w:val="24"/>
          <w:szCs w:val="24"/>
        </w:rPr>
        <w:t xml:space="preserve">, according to the d-statistic, </w:t>
      </w:r>
      <w:r w:rsidRPr="00D93FED">
        <w:rPr>
          <w:rFonts w:ascii="Times New Roman" w:eastAsia="GaramondPremrPro" w:hAnsi="Times New Roman" w:cs="Times New Roman"/>
          <w:bCs/>
          <w:sz w:val="24"/>
          <w:szCs w:val="24"/>
        </w:rPr>
        <w:t>the closer the index value is t</w:t>
      </w:r>
      <w:r>
        <w:rPr>
          <w:rFonts w:ascii="Times New Roman" w:eastAsia="GaramondPremrPro" w:hAnsi="Times New Roman" w:cs="Times New Roman"/>
          <w:bCs/>
          <w:sz w:val="24"/>
          <w:szCs w:val="24"/>
        </w:rPr>
        <w:t xml:space="preserve">o one, the better the agreement </w:t>
      </w:r>
      <w:r w:rsidRPr="00D93FED">
        <w:rPr>
          <w:rFonts w:ascii="Times New Roman" w:eastAsia="GaramondPremrPro" w:hAnsi="Times New Roman" w:cs="Times New Roman"/>
          <w:bCs/>
          <w:sz w:val="24"/>
          <w:szCs w:val="24"/>
        </w:rPr>
        <w:t>between the two variables t</w:t>
      </w:r>
      <w:r>
        <w:rPr>
          <w:rFonts w:ascii="Times New Roman" w:eastAsia="GaramondPremrPro" w:hAnsi="Times New Roman" w:cs="Times New Roman"/>
          <w:bCs/>
          <w:sz w:val="24"/>
          <w:szCs w:val="24"/>
        </w:rPr>
        <w:t xml:space="preserve">hat are being compared and vice </w:t>
      </w:r>
      <w:r w:rsidRPr="00D93FED">
        <w:rPr>
          <w:rFonts w:ascii="Times New Roman" w:eastAsia="GaramondPremrPro" w:hAnsi="Times New Roman" w:cs="Times New Roman"/>
          <w:bCs/>
          <w:sz w:val="24"/>
          <w:szCs w:val="24"/>
        </w:rPr>
        <w:t>versa.</w:t>
      </w:r>
    </w:p>
    <w:p w:rsidR="00FF6C69" w:rsidRPr="00B22B91" w:rsidRDefault="000B1328" w:rsidP="00B22B91">
      <w:pPr>
        <w:tabs>
          <w:tab w:val="left" w:pos="360"/>
        </w:tabs>
        <w:ind w:left="900" w:hanging="900"/>
        <w:rPr>
          <w:rFonts w:ascii="Times New Roman" w:hAnsi="Times New Roman" w:cs="Times New Roman"/>
          <w:sz w:val="24"/>
          <w:szCs w:val="24"/>
        </w:rPr>
      </w:pPr>
      <w:r>
        <w:rPr>
          <w:rFonts w:ascii="Times New Roman" w:hAnsi="Times New Roman" w:cs="Times New Roman"/>
          <w:b/>
          <w:sz w:val="24"/>
          <w:szCs w:val="24"/>
        </w:rPr>
        <w:t>Table 15</w:t>
      </w:r>
      <w:r w:rsidR="00B22B91" w:rsidRPr="00934B31">
        <w:rPr>
          <w:rFonts w:ascii="Times New Roman" w:hAnsi="Times New Roman" w:cs="Times New Roman"/>
          <w:b/>
          <w:sz w:val="24"/>
          <w:szCs w:val="24"/>
        </w:rPr>
        <w:t>:</w:t>
      </w:r>
      <w:r w:rsidR="00B22B91">
        <w:rPr>
          <w:rFonts w:ascii="Times New Roman" w:hAnsi="Times New Roman" w:cs="Times New Roman"/>
          <w:sz w:val="24"/>
          <w:szCs w:val="24"/>
        </w:rPr>
        <w:t xml:space="preserve"> </w:t>
      </w:r>
      <w:r w:rsidR="00B22B91" w:rsidRPr="00934B31">
        <w:rPr>
          <w:rFonts w:ascii="Times New Roman" w:hAnsi="Times New Roman" w:cs="Times New Roman"/>
          <w:sz w:val="24"/>
          <w:szCs w:val="24"/>
        </w:rPr>
        <w:t xml:space="preserve"> Statistical indices of evaluatin</w:t>
      </w:r>
      <w:r w:rsidR="00B22B91">
        <w:rPr>
          <w:rFonts w:ascii="Times New Roman" w:hAnsi="Times New Roman" w:cs="Times New Roman"/>
          <w:sz w:val="24"/>
          <w:szCs w:val="24"/>
        </w:rPr>
        <w:t>g the performance of CERES-Barley</w:t>
      </w:r>
      <w:r w:rsidR="00B22B91" w:rsidRPr="00934B31">
        <w:rPr>
          <w:rFonts w:ascii="Times New Roman" w:hAnsi="Times New Roman" w:cs="Times New Roman"/>
          <w:sz w:val="24"/>
          <w:szCs w:val="24"/>
        </w:rPr>
        <w:t xml:space="preserve"> model in predicting </w:t>
      </w:r>
      <w:proofErr w:type="spellStart"/>
      <w:r w:rsidR="00B22B91">
        <w:rPr>
          <w:rFonts w:ascii="Times New Roman" w:hAnsi="Times New Roman" w:cs="Times New Roman"/>
          <w:sz w:val="24"/>
          <w:szCs w:val="24"/>
        </w:rPr>
        <w:t>phenological</w:t>
      </w:r>
      <w:proofErr w:type="spellEnd"/>
      <w:r w:rsidR="00B22B91">
        <w:rPr>
          <w:rFonts w:ascii="Times New Roman" w:hAnsi="Times New Roman" w:cs="Times New Roman"/>
          <w:sz w:val="24"/>
          <w:szCs w:val="24"/>
        </w:rPr>
        <w:t xml:space="preserve"> dates and simulating </w:t>
      </w:r>
      <w:r w:rsidR="00B22B91" w:rsidRPr="00934B31">
        <w:rPr>
          <w:rFonts w:ascii="Times New Roman" w:hAnsi="Times New Roman" w:cs="Times New Roman"/>
          <w:sz w:val="24"/>
          <w:szCs w:val="24"/>
        </w:rPr>
        <w:t>gr</w:t>
      </w:r>
      <w:r w:rsidR="00B22B91">
        <w:rPr>
          <w:rFonts w:ascii="Times New Roman" w:hAnsi="Times New Roman" w:cs="Times New Roman"/>
          <w:sz w:val="24"/>
          <w:szCs w:val="24"/>
        </w:rPr>
        <w:t>ain yield</w:t>
      </w:r>
      <w:r w:rsidR="00B22B91" w:rsidRPr="00934B31">
        <w:rPr>
          <w:rFonts w:ascii="Times New Roman" w:hAnsi="Times New Roman" w:cs="Times New Roman"/>
          <w:sz w:val="24"/>
          <w:szCs w:val="24"/>
        </w:rPr>
        <w:t>.</w:t>
      </w:r>
    </w:p>
    <w:tbl>
      <w:tblPr>
        <w:tblStyle w:val="MediumShading1-Accent5"/>
        <w:tblW w:w="9084" w:type="dxa"/>
        <w:tblLook w:val="04A0" w:firstRow="1" w:lastRow="0" w:firstColumn="1" w:lastColumn="0" w:noHBand="0" w:noVBand="1"/>
      </w:tblPr>
      <w:tblGrid>
        <w:gridCol w:w="1680"/>
        <w:gridCol w:w="1190"/>
        <w:gridCol w:w="1163"/>
        <w:gridCol w:w="1373"/>
        <w:gridCol w:w="1387"/>
        <w:gridCol w:w="1190"/>
        <w:gridCol w:w="1163"/>
      </w:tblGrid>
      <w:tr w:rsidR="00FF6C69" w:rsidRPr="000B0481" w:rsidTr="003E5D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Cropping years</w:t>
            </w:r>
          </w:p>
        </w:tc>
        <w:tc>
          <w:tcPr>
            <w:tcW w:w="2291" w:type="dxa"/>
            <w:gridSpan w:val="2"/>
            <w:noWrap/>
            <w:hideMark/>
          </w:tcPr>
          <w:p w:rsidR="00FF6C69" w:rsidRPr="000B0481" w:rsidRDefault="00FF6C69" w:rsidP="003E5D4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roofErr w:type="spellStart"/>
            <w:r w:rsidRPr="000B0481">
              <w:rPr>
                <w:rFonts w:ascii="Times New Roman" w:eastAsia="Times New Roman" w:hAnsi="Times New Roman" w:cs="Times New Roman"/>
                <w:color w:val="000000"/>
                <w:sz w:val="24"/>
                <w:szCs w:val="24"/>
              </w:rPr>
              <w:t>Anthesis</w:t>
            </w:r>
            <w:proofErr w:type="spellEnd"/>
            <w:r w:rsidRPr="000B0481">
              <w:rPr>
                <w:rFonts w:ascii="Times New Roman" w:eastAsia="Times New Roman" w:hAnsi="Times New Roman" w:cs="Times New Roman"/>
                <w:color w:val="000000"/>
                <w:sz w:val="24"/>
                <w:szCs w:val="24"/>
              </w:rPr>
              <w:t xml:space="preserve"> (DAP)</w:t>
            </w:r>
          </w:p>
        </w:tc>
        <w:tc>
          <w:tcPr>
            <w:tcW w:w="2760" w:type="dxa"/>
            <w:gridSpan w:val="2"/>
            <w:noWrap/>
            <w:hideMark/>
          </w:tcPr>
          <w:p w:rsidR="00FF6C69" w:rsidRPr="000B0481" w:rsidRDefault="00FF6C69" w:rsidP="003E5D4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Physiological Maturity (DAP)</w:t>
            </w:r>
          </w:p>
        </w:tc>
        <w:tc>
          <w:tcPr>
            <w:tcW w:w="2353" w:type="dxa"/>
            <w:gridSpan w:val="2"/>
            <w:noWrap/>
            <w:hideMark/>
          </w:tcPr>
          <w:p w:rsidR="00FF6C69" w:rsidRPr="000B0481" w:rsidRDefault="00FF6C69" w:rsidP="003E5D4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Grain yield (kg/ha)</w:t>
            </w:r>
          </w:p>
        </w:tc>
      </w:tr>
      <w:tr w:rsidR="00FF6C69" w:rsidRPr="000B0481" w:rsidTr="003E5D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4"/>
                <w:szCs w:val="24"/>
              </w:rPr>
            </w:pPr>
          </w:p>
        </w:tc>
        <w:tc>
          <w:tcPr>
            <w:tcW w:w="1128"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Simulated</w:t>
            </w:r>
          </w:p>
        </w:tc>
        <w:tc>
          <w:tcPr>
            <w:tcW w:w="1163"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Measured</w:t>
            </w:r>
          </w:p>
        </w:tc>
        <w:tc>
          <w:tcPr>
            <w:tcW w:w="1373"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Simulated</w:t>
            </w:r>
          </w:p>
        </w:tc>
        <w:tc>
          <w:tcPr>
            <w:tcW w:w="1387"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Measured</w:t>
            </w:r>
          </w:p>
        </w:tc>
        <w:tc>
          <w:tcPr>
            <w:tcW w:w="1190"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Simulated</w:t>
            </w:r>
          </w:p>
        </w:tc>
        <w:tc>
          <w:tcPr>
            <w:tcW w:w="1163"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Measured</w:t>
            </w:r>
          </w:p>
        </w:tc>
      </w:tr>
      <w:tr w:rsidR="00FF6C69" w:rsidRPr="000B0481" w:rsidTr="003E5D4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2012-13</w:t>
            </w:r>
          </w:p>
        </w:tc>
        <w:tc>
          <w:tcPr>
            <w:tcW w:w="1128" w:type="dxa"/>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c>
          <w:tcPr>
            <w:tcW w:w="1163" w:type="dxa"/>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102</w:t>
            </w:r>
          </w:p>
        </w:tc>
        <w:tc>
          <w:tcPr>
            <w:tcW w:w="1373" w:type="dxa"/>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154</w:t>
            </w:r>
          </w:p>
        </w:tc>
        <w:tc>
          <w:tcPr>
            <w:tcW w:w="1387" w:type="dxa"/>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1190" w:type="dxa"/>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00D53EAE">
              <w:rPr>
                <w:rFonts w:ascii="Times New Roman" w:eastAsia="Times New Roman" w:hAnsi="Times New Roman" w:cs="Times New Roman"/>
                <w:color w:val="000000"/>
                <w:sz w:val="24"/>
                <w:szCs w:val="24"/>
              </w:rPr>
              <w:t>225</w:t>
            </w:r>
          </w:p>
        </w:tc>
        <w:tc>
          <w:tcPr>
            <w:tcW w:w="1163" w:type="dxa"/>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1166</w:t>
            </w:r>
          </w:p>
        </w:tc>
      </w:tr>
      <w:tr w:rsidR="00FF6C69" w:rsidRPr="000B0481" w:rsidTr="003E5D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2013-14</w:t>
            </w:r>
          </w:p>
        </w:tc>
        <w:tc>
          <w:tcPr>
            <w:tcW w:w="1128" w:type="dxa"/>
            <w:noWrap/>
            <w:hideMark/>
          </w:tcPr>
          <w:p w:rsidR="00FF6C69" w:rsidRPr="000B0481" w:rsidRDefault="00CA0AE1"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99</w:t>
            </w:r>
          </w:p>
        </w:tc>
        <w:tc>
          <w:tcPr>
            <w:tcW w:w="1163" w:type="dxa"/>
            <w:noWrap/>
            <w:hideMark/>
          </w:tcPr>
          <w:p w:rsidR="00FF6C69" w:rsidRPr="000B0481" w:rsidRDefault="0062695A"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c>
          <w:tcPr>
            <w:tcW w:w="1373" w:type="dxa"/>
            <w:noWrap/>
            <w:hideMark/>
          </w:tcPr>
          <w:p w:rsidR="00FF6C69" w:rsidRPr="000B0481" w:rsidRDefault="00CA0AE1"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158</w:t>
            </w:r>
          </w:p>
        </w:tc>
        <w:tc>
          <w:tcPr>
            <w:tcW w:w="1387" w:type="dxa"/>
            <w:noWrap/>
            <w:hideMark/>
          </w:tcPr>
          <w:p w:rsidR="00FF6C69" w:rsidRPr="000B0481" w:rsidRDefault="00CA0AE1"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w:t>
            </w:r>
          </w:p>
        </w:tc>
        <w:tc>
          <w:tcPr>
            <w:tcW w:w="1190" w:type="dxa"/>
            <w:noWrap/>
            <w:hideMark/>
          </w:tcPr>
          <w:p w:rsidR="00FF6C69" w:rsidRPr="000B0481" w:rsidRDefault="00CA0AE1"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1297</w:t>
            </w:r>
          </w:p>
        </w:tc>
        <w:tc>
          <w:tcPr>
            <w:tcW w:w="1163" w:type="dxa"/>
            <w:noWrap/>
            <w:hideMark/>
          </w:tcPr>
          <w:p w:rsidR="00FF6C69" w:rsidRPr="000B0481" w:rsidRDefault="00CA0AE1"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1266</w:t>
            </w:r>
          </w:p>
        </w:tc>
      </w:tr>
      <w:tr w:rsidR="00FF6C69" w:rsidRPr="000B0481" w:rsidTr="003E5D4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4"/>
                <w:szCs w:val="24"/>
              </w:rPr>
            </w:pPr>
          </w:p>
        </w:tc>
        <w:tc>
          <w:tcPr>
            <w:tcW w:w="1128" w:type="dxa"/>
            <w:noWrap/>
            <w:hideMark/>
          </w:tcPr>
          <w:p w:rsidR="00FF6C69" w:rsidRPr="000B0481" w:rsidRDefault="00FF6C69"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FF6C69" w:rsidRPr="000B0481" w:rsidRDefault="00FF6C69"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373" w:type="dxa"/>
            <w:noWrap/>
            <w:hideMark/>
          </w:tcPr>
          <w:p w:rsidR="00FF6C69" w:rsidRPr="000B0481" w:rsidRDefault="00FF6C69"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387" w:type="dxa"/>
            <w:noWrap/>
            <w:hideMark/>
          </w:tcPr>
          <w:p w:rsidR="00FF6C69" w:rsidRPr="000B0481" w:rsidRDefault="00FF6C69"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FF6C69" w:rsidRPr="000B0481" w:rsidRDefault="00FF6C69"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FF6C69" w:rsidRPr="000B0481" w:rsidRDefault="00FF6C69"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r>
      <w:tr w:rsidR="00FF6C69" w:rsidRPr="000B0481" w:rsidTr="003E5D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i/>
                <w:iCs/>
                <w:color w:val="000000"/>
                <w:sz w:val="24"/>
                <w:szCs w:val="24"/>
              </w:rPr>
            </w:pPr>
            <w:r w:rsidRPr="000B0481">
              <w:rPr>
                <w:rFonts w:ascii="Times New Roman" w:eastAsia="Times New Roman" w:hAnsi="Times New Roman" w:cs="Times New Roman"/>
                <w:i/>
                <w:iCs/>
                <w:color w:val="000000"/>
                <w:sz w:val="24"/>
                <w:szCs w:val="24"/>
              </w:rPr>
              <w:t>Index</w:t>
            </w:r>
          </w:p>
        </w:tc>
        <w:tc>
          <w:tcPr>
            <w:tcW w:w="1128" w:type="dxa"/>
            <w:noWrap/>
            <w:hideMark/>
          </w:tcPr>
          <w:p w:rsidR="00FF6C69" w:rsidRPr="000B0481" w:rsidRDefault="00FF6C69"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FF6C69" w:rsidRPr="000B0481" w:rsidRDefault="00FF6C69"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373" w:type="dxa"/>
            <w:noWrap/>
            <w:hideMark/>
          </w:tcPr>
          <w:p w:rsidR="00FF6C69" w:rsidRPr="000B0481" w:rsidRDefault="00FF6C69"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387" w:type="dxa"/>
            <w:noWrap/>
            <w:hideMark/>
          </w:tcPr>
          <w:p w:rsidR="00FF6C69" w:rsidRPr="000B0481" w:rsidRDefault="00FF6C69"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FF6C69" w:rsidRPr="000B0481" w:rsidRDefault="00FF6C69"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FF6C69" w:rsidRPr="000B0481" w:rsidRDefault="00FF6C69"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FF6C69" w:rsidRPr="000B0481" w:rsidTr="003E5D4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RMSE (day)</w:t>
            </w:r>
            <w:r w:rsidRPr="000B0481">
              <w:rPr>
                <w:rFonts w:ascii="Times New Roman" w:eastAsia="Times New Roman" w:hAnsi="Times New Roman" w:cs="Times New Roman"/>
                <w:color w:val="000000"/>
                <w:sz w:val="24"/>
                <w:szCs w:val="24"/>
                <w:vertAlign w:val="superscript"/>
              </w:rPr>
              <w:t>a</w:t>
            </w:r>
          </w:p>
        </w:tc>
        <w:tc>
          <w:tcPr>
            <w:tcW w:w="2291" w:type="dxa"/>
            <w:gridSpan w:val="2"/>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00B22B91">
              <w:rPr>
                <w:rFonts w:ascii="Times New Roman" w:eastAsia="Times New Roman" w:hAnsi="Times New Roman" w:cs="Times New Roman"/>
                <w:color w:val="000000"/>
                <w:sz w:val="24"/>
                <w:szCs w:val="24"/>
              </w:rPr>
              <w:t>58</w:t>
            </w:r>
          </w:p>
        </w:tc>
        <w:tc>
          <w:tcPr>
            <w:tcW w:w="2760" w:type="dxa"/>
            <w:gridSpan w:val="2"/>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4.12</w:t>
            </w:r>
          </w:p>
        </w:tc>
        <w:tc>
          <w:tcPr>
            <w:tcW w:w="2353" w:type="dxa"/>
            <w:gridSpan w:val="2"/>
            <w:noWrap/>
            <w:hideMark/>
          </w:tcPr>
          <w:p w:rsidR="00FF6C69" w:rsidRPr="000B0481" w:rsidRDefault="00D53EAE"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47.12</w:t>
            </w:r>
          </w:p>
        </w:tc>
      </w:tr>
      <w:tr w:rsidR="00FF6C69" w:rsidRPr="000B0481" w:rsidTr="003E5D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NRMSE (%)</w:t>
            </w:r>
            <w:r w:rsidRPr="000B0481">
              <w:rPr>
                <w:rFonts w:ascii="Times New Roman" w:eastAsia="Times New Roman" w:hAnsi="Times New Roman" w:cs="Times New Roman"/>
                <w:color w:val="000000"/>
                <w:sz w:val="24"/>
                <w:szCs w:val="24"/>
                <w:vertAlign w:val="superscript"/>
              </w:rPr>
              <w:t>b</w:t>
            </w:r>
          </w:p>
        </w:tc>
        <w:tc>
          <w:tcPr>
            <w:tcW w:w="2291" w:type="dxa"/>
            <w:gridSpan w:val="2"/>
            <w:noWrap/>
            <w:hideMark/>
          </w:tcPr>
          <w:p w:rsidR="00FF6C69" w:rsidRPr="000B0481" w:rsidRDefault="00B22B91"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760" w:type="dxa"/>
            <w:gridSpan w:val="2"/>
            <w:noWrap/>
            <w:hideMark/>
          </w:tcPr>
          <w:p w:rsidR="00FF6C69" w:rsidRPr="000B0481" w:rsidRDefault="0075597F"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2353" w:type="dxa"/>
            <w:gridSpan w:val="2"/>
            <w:noWrap/>
            <w:hideMark/>
          </w:tcPr>
          <w:p w:rsidR="00FF6C69" w:rsidRPr="000B0481" w:rsidRDefault="00D53EAE"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r>
      <w:tr w:rsidR="00FF6C69" w:rsidRPr="000B0481" w:rsidTr="003E5D4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d-</w:t>
            </w:r>
            <w:proofErr w:type="spellStart"/>
            <w:r w:rsidRPr="000B0481">
              <w:rPr>
                <w:rFonts w:ascii="Times New Roman" w:eastAsia="Times New Roman" w:hAnsi="Times New Roman" w:cs="Times New Roman"/>
                <w:color w:val="000000"/>
                <w:sz w:val="24"/>
                <w:szCs w:val="24"/>
              </w:rPr>
              <w:t>stat</w:t>
            </w:r>
            <w:r w:rsidRPr="000B0481">
              <w:rPr>
                <w:rFonts w:ascii="Times New Roman" w:eastAsia="Times New Roman" w:hAnsi="Times New Roman" w:cs="Times New Roman"/>
                <w:color w:val="000000"/>
                <w:sz w:val="24"/>
                <w:szCs w:val="24"/>
                <w:vertAlign w:val="superscript"/>
              </w:rPr>
              <w:t>c</w:t>
            </w:r>
            <w:proofErr w:type="spellEnd"/>
          </w:p>
        </w:tc>
        <w:tc>
          <w:tcPr>
            <w:tcW w:w="2291" w:type="dxa"/>
            <w:gridSpan w:val="2"/>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0.6</w:t>
            </w:r>
            <w:r w:rsidR="00B22B91">
              <w:rPr>
                <w:rFonts w:ascii="Times New Roman" w:eastAsia="Times New Roman" w:hAnsi="Times New Roman" w:cs="Times New Roman"/>
                <w:color w:val="000000"/>
                <w:sz w:val="24"/>
                <w:szCs w:val="24"/>
              </w:rPr>
              <w:t>1</w:t>
            </w:r>
          </w:p>
        </w:tc>
        <w:tc>
          <w:tcPr>
            <w:tcW w:w="2760" w:type="dxa"/>
            <w:gridSpan w:val="2"/>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0.41</w:t>
            </w:r>
          </w:p>
        </w:tc>
        <w:tc>
          <w:tcPr>
            <w:tcW w:w="2353" w:type="dxa"/>
            <w:gridSpan w:val="2"/>
            <w:noWrap/>
            <w:hideMark/>
          </w:tcPr>
          <w:p w:rsidR="00FF6C69" w:rsidRPr="000B0481" w:rsidRDefault="00CA0AE1" w:rsidP="003E5D4E">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r w:rsidR="00D53EAE">
              <w:rPr>
                <w:rFonts w:ascii="Times New Roman" w:eastAsia="Times New Roman" w:hAnsi="Times New Roman" w:cs="Times New Roman"/>
                <w:color w:val="000000"/>
                <w:sz w:val="24"/>
                <w:szCs w:val="24"/>
              </w:rPr>
              <w:t>78</w:t>
            </w:r>
          </w:p>
        </w:tc>
      </w:tr>
      <w:tr w:rsidR="00FF6C69" w:rsidRPr="000B0481" w:rsidTr="003E5D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r-square</w:t>
            </w:r>
            <w:r w:rsidRPr="000B0481">
              <w:rPr>
                <w:rFonts w:ascii="Times New Roman" w:eastAsia="Times New Roman" w:hAnsi="Times New Roman" w:cs="Times New Roman"/>
                <w:color w:val="000000"/>
                <w:sz w:val="24"/>
                <w:szCs w:val="24"/>
                <w:vertAlign w:val="superscript"/>
              </w:rPr>
              <w:t>d</w:t>
            </w:r>
          </w:p>
        </w:tc>
        <w:tc>
          <w:tcPr>
            <w:tcW w:w="2291" w:type="dxa"/>
            <w:gridSpan w:val="2"/>
            <w:noWrap/>
            <w:hideMark/>
          </w:tcPr>
          <w:p w:rsidR="00FF6C69" w:rsidRPr="000B0481" w:rsidRDefault="00FF6C69"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w:t>
            </w:r>
          </w:p>
        </w:tc>
        <w:tc>
          <w:tcPr>
            <w:tcW w:w="2760" w:type="dxa"/>
            <w:gridSpan w:val="2"/>
            <w:noWrap/>
            <w:hideMark/>
          </w:tcPr>
          <w:p w:rsidR="00FF6C69" w:rsidRPr="000B0481" w:rsidRDefault="00FF6C69"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w:t>
            </w:r>
          </w:p>
        </w:tc>
        <w:tc>
          <w:tcPr>
            <w:tcW w:w="2353" w:type="dxa"/>
            <w:gridSpan w:val="2"/>
            <w:noWrap/>
            <w:hideMark/>
          </w:tcPr>
          <w:p w:rsidR="00FF6C69" w:rsidRPr="000B0481" w:rsidRDefault="00FF6C69" w:rsidP="003E5D4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1</w:t>
            </w:r>
          </w:p>
        </w:tc>
      </w:tr>
      <w:tr w:rsidR="00FF6C69" w:rsidRPr="000B0481" w:rsidTr="003E5D4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4"/>
                <w:szCs w:val="24"/>
              </w:rPr>
            </w:pPr>
          </w:p>
        </w:tc>
        <w:tc>
          <w:tcPr>
            <w:tcW w:w="1128"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373"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387"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r>
      <w:tr w:rsidR="00FF6C69" w:rsidRPr="000B0481" w:rsidTr="003E5D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vertAlign w:val="superscript"/>
              </w:rPr>
              <w:t>a</w:t>
            </w:r>
            <w:r>
              <w:rPr>
                <w:rFonts w:ascii="Times New Roman" w:eastAsia="Times New Roman" w:hAnsi="Times New Roman" w:cs="Times New Roman"/>
                <w:color w:val="000000"/>
                <w:sz w:val="20"/>
                <w:szCs w:val="20"/>
                <w:vertAlign w:val="superscript"/>
              </w:rPr>
              <w:t xml:space="preserve"> </w:t>
            </w:r>
            <w:r w:rsidRPr="000B0481">
              <w:rPr>
                <w:rFonts w:ascii="Times New Roman" w:eastAsia="Times New Roman" w:hAnsi="Times New Roman" w:cs="Times New Roman"/>
                <w:color w:val="000000"/>
                <w:sz w:val="20"/>
                <w:szCs w:val="20"/>
              </w:rPr>
              <w:t>RMSE</w:t>
            </w:r>
          </w:p>
        </w:tc>
        <w:tc>
          <w:tcPr>
            <w:tcW w:w="3664" w:type="dxa"/>
            <w:gridSpan w:val="3"/>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rPr>
              <w:t>Root</w:t>
            </w:r>
            <w:r>
              <w:rPr>
                <w:rFonts w:ascii="Times New Roman" w:eastAsia="Times New Roman" w:hAnsi="Times New Roman" w:cs="Times New Roman"/>
                <w:color w:val="000000"/>
                <w:sz w:val="20"/>
                <w:szCs w:val="20"/>
              </w:rPr>
              <w:t xml:space="preserve"> </w:t>
            </w:r>
            <w:r w:rsidRPr="000B0481">
              <w:rPr>
                <w:rFonts w:ascii="Times New Roman" w:eastAsia="Times New Roman" w:hAnsi="Times New Roman" w:cs="Times New Roman"/>
                <w:color w:val="000000"/>
                <w:sz w:val="20"/>
                <w:szCs w:val="20"/>
              </w:rPr>
              <w:t>mean square error</w:t>
            </w:r>
          </w:p>
        </w:tc>
        <w:tc>
          <w:tcPr>
            <w:tcW w:w="1387"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FF6C69" w:rsidRPr="000B0481" w:rsidTr="003E5D4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vertAlign w:val="superscript"/>
              </w:rPr>
              <w:t>b</w:t>
            </w:r>
            <w:r>
              <w:rPr>
                <w:rFonts w:ascii="Times New Roman" w:eastAsia="Times New Roman" w:hAnsi="Times New Roman" w:cs="Times New Roman"/>
                <w:color w:val="000000"/>
                <w:sz w:val="20"/>
                <w:szCs w:val="20"/>
                <w:vertAlign w:val="superscript"/>
              </w:rPr>
              <w:t xml:space="preserve"> </w:t>
            </w:r>
            <w:r w:rsidRPr="000B0481">
              <w:rPr>
                <w:rFonts w:ascii="Times New Roman" w:eastAsia="Times New Roman" w:hAnsi="Times New Roman" w:cs="Times New Roman"/>
                <w:color w:val="000000"/>
                <w:sz w:val="20"/>
                <w:szCs w:val="20"/>
              </w:rPr>
              <w:t>NRMSE</w:t>
            </w:r>
          </w:p>
        </w:tc>
        <w:tc>
          <w:tcPr>
            <w:tcW w:w="3664" w:type="dxa"/>
            <w:gridSpan w:val="3"/>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w:t>
            </w:r>
            <w:r w:rsidRPr="000B0481">
              <w:rPr>
                <w:rFonts w:ascii="Times New Roman" w:eastAsia="Times New Roman" w:hAnsi="Times New Roman" w:cs="Times New Roman"/>
                <w:color w:val="000000"/>
                <w:sz w:val="20"/>
                <w:szCs w:val="20"/>
              </w:rPr>
              <w:t>ormalized root mean square error</w:t>
            </w:r>
          </w:p>
        </w:tc>
        <w:tc>
          <w:tcPr>
            <w:tcW w:w="1387"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r>
      <w:tr w:rsidR="00FF6C69" w:rsidRPr="000B0481" w:rsidTr="003E5D4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vertAlign w:val="superscript"/>
              </w:rPr>
              <w:t>c</w:t>
            </w:r>
            <w:r>
              <w:rPr>
                <w:rFonts w:ascii="Times New Roman" w:eastAsia="Times New Roman" w:hAnsi="Times New Roman" w:cs="Times New Roman"/>
                <w:color w:val="000000"/>
                <w:sz w:val="20"/>
                <w:szCs w:val="20"/>
                <w:vertAlign w:val="superscript"/>
              </w:rPr>
              <w:t xml:space="preserve"> </w:t>
            </w:r>
            <w:r w:rsidRPr="000B0481">
              <w:rPr>
                <w:rFonts w:ascii="Times New Roman" w:eastAsia="Times New Roman" w:hAnsi="Times New Roman" w:cs="Times New Roman"/>
                <w:color w:val="000000"/>
                <w:sz w:val="20"/>
                <w:szCs w:val="20"/>
              </w:rPr>
              <w:t>d-stat</w:t>
            </w:r>
          </w:p>
        </w:tc>
        <w:tc>
          <w:tcPr>
            <w:tcW w:w="3664" w:type="dxa"/>
            <w:gridSpan w:val="3"/>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rPr>
              <w:t>Wilmot's index of agreement</w:t>
            </w:r>
          </w:p>
        </w:tc>
        <w:tc>
          <w:tcPr>
            <w:tcW w:w="1387"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FF6C69" w:rsidRPr="000B0481" w:rsidRDefault="00FF6C69" w:rsidP="003E5D4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FF6C69" w:rsidRPr="000B0481" w:rsidTr="003E5D4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FF6C69" w:rsidRPr="000B0481" w:rsidRDefault="00FF6C69" w:rsidP="003E5D4E">
            <w:pPr>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vertAlign w:val="superscript"/>
              </w:rPr>
              <w:t>d</w:t>
            </w:r>
            <w:r>
              <w:rPr>
                <w:rFonts w:ascii="Times New Roman" w:eastAsia="Times New Roman" w:hAnsi="Times New Roman" w:cs="Times New Roman"/>
                <w:color w:val="000000"/>
                <w:sz w:val="20"/>
                <w:szCs w:val="20"/>
                <w:vertAlign w:val="superscript"/>
              </w:rPr>
              <w:t xml:space="preserve"> </w:t>
            </w:r>
            <w:r w:rsidRPr="000B0481">
              <w:rPr>
                <w:rFonts w:ascii="Times New Roman" w:eastAsia="Times New Roman" w:hAnsi="Times New Roman" w:cs="Times New Roman"/>
                <w:color w:val="000000"/>
                <w:sz w:val="20"/>
                <w:szCs w:val="20"/>
              </w:rPr>
              <w:t>r-square</w:t>
            </w:r>
          </w:p>
        </w:tc>
        <w:tc>
          <w:tcPr>
            <w:tcW w:w="3664" w:type="dxa"/>
            <w:gridSpan w:val="3"/>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rPr>
              <w:t>Coefficient of determination</w:t>
            </w:r>
          </w:p>
        </w:tc>
        <w:tc>
          <w:tcPr>
            <w:tcW w:w="1387"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FF6C69" w:rsidRPr="000B0481" w:rsidRDefault="00FF6C69" w:rsidP="003E5D4E">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r>
    </w:tbl>
    <w:p w:rsidR="00FF6C69" w:rsidRDefault="00FF6C69" w:rsidP="00A9142D">
      <w:pPr>
        <w:jc w:val="both"/>
        <w:rPr>
          <w:rFonts w:ascii="Times New Roman" w:hAnsi="Times New Roman" w:cs="Times New Roman"/>
          <w:sz w:val="24"/>
          <w:szCs w:val="24"/>
        </w:rPr>
      </w:pPr>
    </w:p>
    <w:p w:rsidR="00B22B91" w:rsidRDefault="00B22B91" w:rsidP="00B22B91">
      <w:pPr>
        <w:jc w:val="both"/>
        <w:rPr>
          <w:rFonts w:ascii="Times New Roman" w:hAnsi="Times New Roman" w:cs="Times New Roman"/>
          <w:sz w:val="24"/>
          <w:szCs w:val="24"/>
        </w:rPr>
      </w:pPr>
      <w:r>
        <w:rPr>
          <w:rFonts w:ascii="Times New Roman" w:hAnsi="Times New Roman" w:cs="Times New Roman"/>
          <w:sz w:val="24"/>
          <w:szCs w:val="24"/>
        </w:rPr>
        <w:t xml:space="preserve">The spring </w:t>
      </w:r>
      <w:r w:rsidRPr="00B22B91">
        <w:rPr>
          <w:rFonts w:ascii="Times New Roman" w:hAnsi="Times New Roman" w:cs="Times New Roman"/>
          <w:sz w:val="24"/>
          <w:szCs w:val="24"/>
        </w:rPr>
        <w:t>barley was calibrated in the same way. The difference between the simulated and obs</w:t>
      </w:r>
      <w:r>
        <w:rPr>
          <w:rFonts w:ascii="Times New Roman" w:hAnsi="Times New Roman" w:cs="Times New Roman"/>
          <w:sz w:val="24"/>
          <w:szCs w:val="24"/>
        </w:rPr>
        <w:t xml:space="preserve">erved </w:t>
      </w:r>
      <w:proofErr w:type="spellStart"/>
      <w:r>
        <w:rPr>
          <w:rFonts w:ascii="Times New Roman" w:hAnsi="Times New Roman" w:cs="Times New Roman"/>
          <w:sz w:val="24"/>
          <w:szCs w:val="24"/>
        </w:rPr>
        <w:t>anthesis</w:t>
      </w:r>
      <w:proofErr w:type="spellEnd"/>
      <w:r>
        <w:rPr>
          <w:rFonts w:ascii="Times New Roman" w:hAnsi="Times New Roman" w:cs="Times New Roman"/>
          <w:sz w:val="24"/>
          <w:szCs w:val="24"/>
        </w:rPr>
        <w:t xml:space="preserve"> as well as phys</w:t>
      </w:r>
      <w:r w:rsidRPr="00B22B91">
        <w:rPr>
          <w:rFonts w:ascii="Times New Roman" w:hAnsi="Times New Roman" w:cs="Times New Roman"/>
          <w:sz w:val="24"/>
          <w:szCs w:val="24"/>
        </w:rPr>
        <w:t>iological maturity varied b</w:t>
      </w:r>
      <w:r>
        <w:rPr>
          <w:rFonts w:ascii="Times New Roman" w:hAnsi="Times New Roman" w:cs="Times New Roman"/>
          <w:sz w:val="24"/>
          <w:szCs w:val="24"/>
        </w:rPr>
        <w:t xml:space="preserve">etween 2 and 4 d; the simulated </w:t>
      </w:r>
      <w:r w:rsidRPr="00B22B91">
        <w:rPr>
          <w:rFonts w:ascii="Times New Roman" w:hAnsi="Times New Roman" w:cs="Times New Roman"/>
          <w:sz w:val="24"/>
          <w:szCs w:val="24"/>
        </w:rPr>
        <w:t>yield was within 20 % of th</w:t>
      </w:r>
      <w:r>
        <w:rPr>
          <w:rFonts w:ascii="Times New Roman" w:hAnsi="Times New Roman" w:cs="Times New Roman"/>
          <w:sz w:val="24"/>
          <w:szCs w:val="24"/>
        </w:rPr>
        <w:t xml:space="preserve">e measured values for each year </w:t>
      </w:r>
      <w:r w:rsidR="00261DC9">
        <w:rPr>
          <w:rFonts w:ascii="Times New Roman" w:hAnsi="Times New Roman" w:cs="Times New Roman"/>
          <w:sz w:val="24"/>
          <w:szCs w:val="24"/>
        </w:rPr>
        <w:t>(R² = 1; RMSE = 47.12</w:t>
      </w:r>
      <w:r w:rsidRPr="00B22B91">
        <w:rPr>
          <w:rFonts w:ascii="Times New Roman" w:hAnsi="Times New Roman" w:cs="Times New Roman"/>
          <w:sz w:val="24"/>
          <w:szCs w:val="24"/>
        </w:rPr>
        <w:t xml:space="preserve"> kg ha–1).</w:t>
      </w:r>
    </w:p>
    <w:p w:rsidR="00AC3F2F" w:rsidRDefault="000B1328" w:rsidP="00AC3F2F">
      <w:pPr>
        <w:jc w:val="both"/>
        <w:rPr>
          <w:rFonts w:ascii="Times New Roman" w:hAnsi="Times New Roman" w:cs="Times New Roman"/>
          <w:sz w:val="24"/>
          <w:szCs w:val="24"/>
        </w:rPr>
      </w:pPr>
      <w:r>
        <w:rPr>
          <w:rFonts w:ascii="Times New Roman" w:hAnsi="Times New Roman" w:cs="Times New Roman"/>
          <w:sz w:val="24"/>
          <w:szCs w:val="24"/>
        </w:rPr>
        <w:t>As shown in the Table 15</w:t>
      </w:r>
      <w:r w:rsidR="00261DC9">
        <w:rPr>
          <w:rFonts w:ascii="Times New Roman" w:hAnsi="Times New Roman" w:cs="Times New Roman"/>
          <w:sz w:val="24"/>
          <w:szCs w:val="24"/>
        </w:rPr>
        <w:t>, m</w:t>
      </w:r>
      <w:r w:rsidR="00AC3F2F">
        <w:rPr>
          <w:rFonts w:ascii="Times New Roman" w:hAnsi="Times New Roman" w:cs="Times New Roman"/>
          <w:sz w:val="24"/>
          <w:szCs w:val="24"/>
        </w:rPr>
        <w:t xml:space="preserve">odel is under predicting the </w:t>
      </w:r>
      <w:proofErr w:type="spellStart"/>
      <w:r w:rsidR="00AC3F2F">
        <w:rPr>
          <w:rFonts w:ascii="Times New Roman" w:hAnsi="Times New Roman" w:cs="Times New Roman"/>
          <w:sz w:val="24"/>
          <w:szCs w:val="24"/>
        </w:rPr>
        <w:t>anthesis</w:t>
      </w:r>
      <w:proofErr w:type="spellEnd"/>
      <w:r w:rsidR="00AC3F2F">
        <w:rPr>
          <w:rFonts w:ascii="Times New Roman" w:hAnsi="Times New Roman" w:cs="Times New Roman"/>
          <w:sz w:val="24"/>
          <w:szCs w:val="24"/>
        </w:rPr>
        <w:t xml:space="preserve"> day </w:t>
      </w:r>
    </w:p>
    <w:p w:rsidR="00AC3F2F" w:rsidRDefault="007B5063" w:rsidP="00B22B91">
      <w:pPr>
        <w:jc w:val="both"/>
        <w:rPr>
          <w:rFonts w:ascii="Times New Roman" w:hAnsi="Times New Roman" w:cs="Times New Roman"/>
          <w:sz w:val="24"/>
          <w:szCs w:val="24"/>
        </w:rPr>
      </w:pPr>
      <w:r w:rsidRPr="007B5063">
        <w:rPr>
          <w:rFonts w:ascii="Times New Roman" w:hAnsi="Times New Roman" w:cs="Times New Roman"/>
          <w:noProof/>
          <w:sz w:val="24"/>
          <w:szCs w:val="24"/>
        </w:rPr>
        <w:lastRenderedPageBreak/>
        <w:drawing>
          <wp:inline distT="0" distB="0" distL="0" distR="0">
            <wp:extent cx="2834640" cy="2926080"/>
            <wp:effectExtent l="19050" t="0" r="22860" b="7620"/>
            <wp:docPr id="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cs="Times New Roman"/>
          <w:sz w:val="24"/>
          <w:szCs w:val="24"/>
        </w:rPr>
        <w:t xml:space="preserve"> </w:t>
      </w:r>
      <w:r w:rsidRPr="007B5063">
        <w:rPr>
          <w:rFonts w:ascii="Times New Roman" w:hAnsi="Times New Roman" w:cs="Times New Roman"/>
          <w:noProof/>
          <w:sz w:val="24"/>
          <w:szCs w:val="24"/>
        </w:rPr>
        <w:drawing>
          <wp:inline distT="0" distB="0" distL="0" distR="0">
            <wp:extent cx="2834640" cy="2926080"/>
            <wp:effectExtent l="19050" t="0" r="22860" b="7620"/>
            <wp:docPr id="1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B5063" w:rsidRDefault="007B5063" w:rsidP="007B5063">
      <w:pPr>
        <w:jc w:val="center"/>
        <w:rPr>
          <w:rFonts w:ascii="Times New Roman" w:hAnsi="Times New Roman" w:cs="Times New Roman"/>
          <w:sz w:val="24"/>
          <w:szCs w:val="24"/>
        </w:rPr>
      </w:pPr>
      <w:r w:rsidRPr="007B5063">
        <w:rPr>
          <w:rFonts w:ascii="Times New Roman" w:hAnsi="Times New Roman" w:cs="Times New Roman"/>
          <w:noProof/>
          <w:sz w:val="24"/>
          <w:szCs w:val="24"/>
        </w:rPr>
        <w:drawing>
          <wp:inline distT="0" distB="0" distL="0" distR="0">
            <wp:extent cx="2834640" cy="2926080"/>
            <wp:effectExtent l="19050" t="0" r="22860" b="7620"/>
            <wp:docPr id="1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01AE2" w:rsidRDefault="00101AE2" w:rsidP="007B5063">
      <w:pPr>
        <w:jc w:val="center"/>
        <w:rPr>
          <w:rFonts w:ascii="Times New Roman" w:hAnsi="Times New Roman" w:cs="Times New Roman"/>
          <w:sz w:val="24"/>
          <w:szCs w:val="24"/>
        </w:rPr>
      </w:pPr>
      <w:r w:rsidRPr="00101AE2">
        <w:rPr>
          <w:rFonts w:ascii="Times New Roman" w:hAnsi="Times New Roman" w:cs="Times New Roman"/>
          <w:b/>
          <w:sz w:val="24"/>
          <w:szCs w:val="24"/>
        </w:rPr>
        <w:t xml:space="preserve">Figure </w:t>
      </w:r>
      <w:r w:rsidR="00FF5D8B">
        <w:rPr>
          <w:rFonts w:ascii="Times New Roman" w:hAnsi="Times New Roman" w:cs="Times New Roman"/>
          <w:b/>
          <w:sz w:val="24"/>
          <w:szCs w:val="24"/>
        </w:rPr>
        <w:t>7</w:t>
      </w:r>
      <w:r>
        <w:rPr>
          <w:rFonts w:ascii="Times New Roman" w:hAnsi="Times New Roman" w:cs="Times New Roman"/>
          <w:sz w:val="24"/>
          <w:szCs w:val="24"/>
        </w:rPr>
        <w:t xml:space="preserve">:  Comparison of simulated and measured </w:t>
      </w:r>
      <w:proofErr w:type="spellStart"/>
      <w:r>
        <w:rPr>
          <w:rFonts w:ascii="Times New Roman" w:hAnsi="Times New Roman" w:cs="Times New Roman"/>
          <w:sz w:val="24"/>
          <w:szCs w:val="24"/>
        </w:rPr>
        <w:t>anthesis</w:t>
      </w:r>
      <w:proofErr w:type="spellEnd"/>
      <w:r>
        <w:rPr>
          <w:rFonts w:ascii="Times New Roman" w:hAnsi="Times New Roman" w:cs="Times New Roman"/>
          <w:sz w:val="24"/>
          <w:szCs w:val="24"/>
        </w:rPr>
        <w:t xml:space="preserve"> day (a), maturity day (b) and yield (c)</w:t>
      </w:r>
      <w:r w:rsidR="00572A91">
        <w:rPr>
          <w:rFonts w:ascii="Times New Roman" w:hAnsi="Times New Roman" w:cs="Times New Roman"/>
          <w:sz w:val="24"/>
          <w:szCs w:val="24"/>
        </w:rPr>
        <w:t xml:space="preserve"> of Barley</w:t>
      </w:r>
      <w:r>
        <w:rPr>
          <w:rFonts w:ascii="Times New Roman" w:hAnsi="Times New Roman" w:cs="Times New Roman"/>
          <w:sz w:val="24"/>
          <w:szCs w:val="24"/>
        </w:rPr>
        <w:t>.</w:t>
      </w:r>
    </w:p>
    <w:p w:rsidR="003E5D4E" w:rsidRDefault="00261DC9" w:rsidP="00261DC9">
      <w:pPr>
        <w:jc w:val="both"/>
        <w:rPr>
          <w:rFonts w:ascii="Times New Roman" w:hAnsi="Times New Roman" w:cs="Times New Roman"/>
          <w:sz w:val="24"/>
          <w:szCs w:val="24"/>
        </w:rPr>
      </w:pPr>
      <w:r>
        <w:rPr>
          <w:rFonts w:ascii="Times New Roman" w:hAnsi="Times New Roman" w:cs="Times New Roman"/>
          <w:sz w:val="24"/>
          <w:szCs w:val="24"/>
        </w:rPr>
        <w:t>All of the indi</w:t>
      </w:r>
      <w:r w:rsidRPr="00261DC9">
        <w:rPr>
          <w:rFonts w:ascii="Times New Roman" w:hAnsi="Times New Roman" w:cs="Times New Roman"/>
          <w:sz w:val="24"/>
          <w:szCs w:val="24"/>
        </w:rPr>
        <w:t>ces imply that there was a g</w:t>
      </w:r>
      <w:r>
        <w:rPr>
          <w:rFonts w:ascii="Times New Roman" w:hAnsi="Times New Roman" w:cs="Times New Roman"/>
          <w:sz w:val="24"/>
          <w:szCs w:val="24"/>
        </w:rPr>
        <w:t xml:space="preserve">ood agreement between simulated </w:t>
      </w:r>
      <w:r w:rsidRPr="00261DC9">
        <w:rPr>
          <w:rFonts w:ascii="Times New Roman" w:hAnsi="Times New Roman" w:cs="Times New Roman"/>
          <w:sz w:val="24"/>
          <w:szCs w:val="24"/>
        </w:rPr>
        <w:t>and measured durations (days,</w:t>
      </w:r>
      <w:r>
        <w:rPr>
          <w:rFonts w:ascii="Times New Roman" w:hAnsi="Times New Roman" w:cs="Times New Roman"/>
          <w:sz w:val="24"/>
          <w:szCs w:val="24"/>
        </w:rPr>
        <w:t xml:space="preserve"> d) from sowing to </w:t>
      </w:r>
      <w:proofErr w:type="spellStart"/>
      <w:r>
        <w:rPr>
          <w:rFonts w:ascii="Times New Roman" w:hAnsi="Times New Roman" w:cs="Times New Roman"/>
          <w:sz w:val="24"/>
          <w:szCs w:val="24"/>
        </w:rPr>
        <w:t>anthesis</w:t>
      </w:r>
      <w:proofErr w:type="spellEnd"/>
      <w:r>
        <w:rPr>
          <w:rFonts w:ascii="Times New Roman" w:hAnsi="Times New Roman" w:cs="Times New Roman"/>
          <w:sz w:val="24"/>
          <w:szCs w:val="24"/>
        </w:rPr>
        <w:t xml:space="preserve"> and </w:t>
      </w:r>
      <w:r w:rsidRPr="00261DC9">
        <w:rPr>
          <w:rFonts w:ascii="Times New Roman" w:hAnsi="Times New Roman" w:cs="Times New Roman"/>
          <w:sz w:val="24"/>
          <w:szCs w:val="24"/>
        </w:rPr>
        <w:t xml:space="preserve">from sowing to physiological </w:t>
      </w:r>
      <w:r>
        <w:rPr>
          <w:rFonts w:ascii="Times New Roman" w:hAnsi="Times New Roman" w:cs="Times New Roman"/>
          <w:sz w:val="24"/>
          <w:szCs w:val="24"/>
        </w:rPr>
        <w:t xml:space="preserve">maturity stages. Based on these </w:t>
      </w:r>
      <w:r w:rsidRPr="00261DC9">
        <w:rPr>
          <w:rFonts w:ascii="Times New Roman" w:hAnsi="Times New Roman" w:cs="Times New Roman"/>
          <w:sz w:val="24"/>
          <w:szCs w:val="24"/>
        </w:rPr>
        <w:t>results it can be concluded th</w:t>
      </w:r>
      <w:r>
        <w:rPr>
          <w:rFonts w:ascii="Times New Roman" w:hAnsi="Times New Roman" w:cs="Times New Roman"/>
          <w:sz w:val="24"/>
          <w:szCs w:val="24"/>
        </w:rPr>
        <w:t xml:space="preserve">at the model was very robust in </w:t>
      </w:r>
      <w:r w:rsidRPr="00261DC9">
        <w:rPr>
          <w:rFonts w:ascii="Times New Roman" w:hAnsi="Times New Roman" w:cs="Times New Roman"/>
          <w:sz w:val="24"/>
          <w:szCs w:val="24"/>
        </w:rPr>
        <w:t xml:space="preserve">predicting the critical </w:t>
      </w:r>
      <w:proofErr w:type="spellStart"/>
      <w:r w:rsidRPr="00261DC9">
        <w:rPr>
          <w:rFonts w:ascii="Times New Roman" w:hAnsi="Times New Roman" w:cs="Times New Roman"/>
          <w:sz w:val="24"/>
          <w:szCs w:val="24"/>
        </w:rPr>
        <w:t>phenological</w:t>
      </w:r>
      <w:proofErr w:type="spellEnd"/>
      <w:r w:rsidRPr="00261DC9">
        <w:rPr>
          <w:rFonts w:ascii="Times New Roman" w:hAnsi="Times New Roman" w:cs="Times New Roman"/>
          <w:sz w:val="24"/>
          <w:szCs w:val="24"/>
        </w:rPr>
        <w:t xml:space="preserve"> growth stages.</w:t>
      </w:r>
    </w:p>
    <w:p w:rsidR="00A114C7" w:rsidRPr="001D2D43" w:rsidRDefault="0072315D" w:rsidP="00261DC9">
      <w:pPr>
        <w:jc w:val="both"/>
        <w:rPr>
          <w:rFonts w:ascii="Times New Roman" w:hAnsi="Times New Roman" w:cs="Times New Roman"/>
          <w:b/>
          <w:sz w:val="24"/>
          <w:szCs w:val="24"/>
        </w:rPr>
      </w:pPr>
      <w:r>
        <w:rPr>
          <w:rFonts w:ascii="Times New Roman" w:hAnsi="Times New Roman" w:cs="Times New Roman"/>
          <w:b/>
          <w:sz w:val="24"/>
          <w:szCs w:val="24"/>
        </w:rPr>
        <w:t>3.3</w:t>
      </w:r>
      <w:r w:rsidR="00A114C7" w:rsidRPr="001D2D43">
        <w:rPr>
          <w:rFonts w:ascii="Times New Roman" w:hAnsi="Times New Roman" w:cs="Times New Roman"/>
          <w:b/>
          <w:sz w:val="24"/>
          <w:szCs w:val="24"/>
        </w:rPr>
        <w:t xml:space="preserve">. </w:t>
      </w:r>
      <w:r w:rsidR="000D3B13">
        <w:rPr>
          <w:rFonts w:ascii="Times New Roman" w:hAnsi="Times New Roman" w:cs="Times New Roman"/>
          <w:b/>
          <w:sz w:val="24"/>
          <w:szCs w:val="24"/>
        </w:rPr>
        <w:t>Validation</w:t>
      </w:r>
      <w:r w:rsidR="00A114C7" w:rsidRPr="001D2D43">
        <w:rPr>
          <w:rFonts w:ascii="Times New Roman" w:hAnsi="Times New Roman" w:cs="Times New Roman"/>
          <w:b/>
          <w:sz w:val="24"/>
          <w:szCs w:val="24"/>
        </w:rPr>
        <w:t xml:space="preserve"> of DSSAT for wheat:</w:t>
      </w:r>
    </w:p>
    <w:p w:rsidR="00A114C7" w:rsidRDefault="001D2D43" w:rsidP="00A114C7">
      <w:pPr>
        <w:jc w:val="both"/>
        <w:rPr>
          <w:rFonts w:ascii="Times New Roman" w:hAnsi="Times New Roman" w:cs="Times New Roman"/>
          <w:sz w:val="24"/>
          <w:szCs w:val="24"/>
        </w:rPr>
      </w:pPr>
      <w:r>
        <w:rPr>
          <w:rFonts w:ascii="Times New Roman" w:hAnsi="Times New Roman" w:cs="Times New Roman"/>
          <w:sz w:val="24"/>
          <w:szCs w:val="24"/>
        </w:rPr>
        <w:t xml:space="preserve">The experiment for DSSAT </w:t>
      </w:r>
      <w:r w:rsidR="000D3B13">
        <w:rPr>
          <w:rFonts w:ascii="Times New Roman" w:hAnsi="Times New Roman" w:cs="Times New Roman"/>
          <w:sz w:val="24"/>
          <w:szCs w:val="24"/>
        </w:rPr>
        <w:t xml:space="preserve">validation </w:t>
      </w:r>
      <w:r>
        <w:rPr>
          <w:rFonts w:ascii="Times New Roman" w:hAnsi="Times New Roman" w:cs="Times New Roman"/>
          <w:sz w:val="24"/>
          <w:szCs w:val="24"/>
        </w:rPr>
        <w:t xml:space="preserve">for wheat variety chakwal-50 was performed at </w:t>
      </w:r>
      <w:proofErr w:type="spellStart"/>
      <w:r>
        <w:rPr>
          <w:rFonts w:ascii="Times New Roman" w:hAnsi="Times New Roman" w:cs="Times New Roman"/>
          <w:sz w:val="24"/>
          <w:szCs w:val="24"/>
        </w:rPr>
        <w:t>Barani</w:t>
      </w:r>
      <w:proofErr w:type="spellEnd"/>
      <w:r>
        <w:rPr>
          <w:rFonts w:ascii="Times New Roman" w:hAnsi="Times New Roman" w:cs="Times New Roman"/>
          <w:sz w:val="24"/>
          <w:szCs w:val="24"/>
        </w:rPr>
        <w:t xml:space="preserve"> Agricultural Research Institute</w:t>
      </w:r>
      <w:r w:rsidR="00FF5D8B">
        <w:rPr>
          <w:rFonts w:ascii="Times New Roman" w:hAnsi="Times New Roman" w:cs="Times New Roman"/>
          <w:sz w:val="24"/>
          <w:szCs w:val="24"/>
        </w:rPr>
        <w:t>, Chakwal in 2014-2015 (Figure 8</w:t>
      </w:r>
      <w:r>
        <w:rPr>
          <w:rFonts w:ascii="Times New Roman" w:hAnsi="Times New Roman" w:cs="Times New Roman"/>
          <w:sz w:val="24"/>
          <w:szCs w:val="24"/>
        </w:rPr>
        <w:t xml:space="preserve">). </w:t>
      </w:r>
      <w:r w:rsidR="00A114C7" w:rsidRPr="00A114C7">
        <w:rPr>
          <w:rFonts w:ascii="Times New Roman" w:hAnsi="Times New Roman" w:cs="Times New Roman"/>
          <w:sz w:val="24"/>
          <w:szCs w:val="24"/>
        </w:rPr>
        <w:t>Experimental c</w:t>
      </w:r>
      <w:r w:rsidR="00A114C7">
        <w:rPr>
          <w:rFonts w:ascii="Times New Roman" w:hAnsi="Times New Roman" w:cs="Times New Roman"/>
          <w:sz w:val="24"/>
          <w:szCs w:val="24"/>
        </w:rPr>
        <w:t>onditions and results obtained</w:t>
      </w:r>
      <w:r w:rsidR="000E6D2D">
        <w:rPr>
          <w:rFonts w:ascii="Times New Roman" w:hAnsi="Times New Roman" w:cs="Times New Roman"/>
          <w:sz w:val="24"/>
          <w:szCs w:val="24"/>
        </w:rPr>
        <w:t xml:space="preserve"> (Table 15)</w:t>
      </w:r>
      <w:r w:rsidR="00A114C7">
        <w:rPr>
          <w:rFonts w:ascii="Times New Roman" w:hAnsi="Times New Roman" w:cs="Times New Roman"/>
          <w:sz w:val="24"/>
          <w:szCs w:val="24"/>
        </w:rPr>
        <w:t xml:space="preserve"> </w:t>
      </w:r>
      <w:r w:rsidR="00A114C7" w:rsidRPr="00A114C7">
        <w:rPr>
          <w:rFonts w:ascii="Times New Roman" w:hAnsi="Times New Roman" w:cs="Times New Roman"/>
          <w:sz w:val="24"/>
          <w:szCs w:val="24"/>
        </w:rPr>
        <w:t xml:space="preserve">from </w:t>
      </w:r>
      <w:r w:rsidR="00A114C7">
        <w:rPr>
          <w:rFonts w:ascii="Times New Roman" w:hAnsi="Times New Roman" w:cs="Times New Roman"/>
          <w:sz w:val="24"/>
          <w:szCs w:val="24"/>
        </w:rPr>
        <w:t>the field trial (2014-2015) were used for validation/</w:t>
      </w:r>
      <w:r w:rsidR="005567C7">
        <w:rPr>
          <w:rFonts w:ascii="Times New Roman" w:hAnsi="Times New Roman" w:cs="Times New Roman"/>
          <w:sz w:val="24"/>
          <w:szCs w:val="24"/>
        </w:rPr>
        <w:t>evaluation of</w:t>
      </w:r>
      <w:r w:rsidR="00A114C7" w:rsidRPr="00A114C7">
        <w:rPr>
          <w:rFonts w:ascii="Times New Roman" w:hAnsi="Times New Roman" w:cs="Times New Roman"/>
          <w:sz w:val="24"/>
          <w:szCs w:val="24"/>
        </w:rPr>
        <w:t xml:space="preserve"> </w:t>
      </w:r>
      <w:r w:rsidR="00A114C7" w:rsidRPr="00A114C7">
        <w:rPr>
          <w:rFonts w:ascii="Times New Roman" w:hAnsi="Times New Roman" w:cs="Times New Roman"/>
          <w:sz w:val="24"/>
          <w:szCs w:val="24"/>
        </w:rPr>
        <w:lastRenderedPageBreak/>
        <w:t>CERES-Wheat mo</w:t>
      </w:r>
      <w:r w:rsidR="00A114C7">
        <w:rPr>
          <w:rFonts w:ascii="Times New Roman" w:hAnsi="Times New Roman" w:cs="Times New Roman"/>
          <w:sz w:val="24"/>
          <w:szCs w:val="24"/>
        </w:rPr>
        <w:t xml:space="preserve">del through DSSAT 4.5 software </w:t>
      </w:r>
      <w:r w:rsidR="00A114C7" w:rsidRPr="00A114C7">
        <w:rPr>
          <w:rFonts w:ascii="Times New Roman" w:hAnsi="Times New Roman" w:cs="Times New Roman"/>
          <w:sz w:val="24"/>
          <w:szCs w:val="24"/>
        </w:rPr>
        <w:t>to simulate and predi</w:t>
      </w:r>
      <w:r w:rsidR="00A114C7">
        <w:rPr>
          <w:rFonts w:ascii="Times New Roman" w:hAnsi="Times New Roman" w:cs="Times New Roman"/>
          <w:sz w:val="24"/>
          <w:szCs w:val="24"/>
        </w:rPr>
        <w:t xml:space="preserve">ct wheat yield. The comparison </w:t>
      </w:r>
      <w:r w:rsidR="00A114C7" w:rsidRPr="00A114C7">
        <w:rPr>
          <w:rFonts w:ascii="Times New Roman" w:hAnsi="Times New Roman" w:cs="Times New Roman"/>
          <w:sz w:val="24"/>
          <w:szCs w:val="24"/>
        </w:rPr>
        <w:t>between actual dat</w:t>
      </w:r>
      <w:r w:rsidR="00A114C7">
        <w:rPr>
          <w:rFonts w:ascii="Times New Roman" w:hAnsi="Times New Roman" w:cs="Times New Roman"/>
          <w:sz w:val="24"/>
          <w:szCs w:val="24"/>
        </w:rPr>
        <w:t xml:space="preserve">a and predicted data </w:t>
      </w:r>
      <w:r w:rsidR="00A114C7" w:rsidRPr="00A114C7">
        <w:rPr>
          <w:rFonts w:ascii="Times New Roman" w:hAnsi="Times New Roman" w:cs="Times New Roman"/>
          <w:sz w:val="24"/>
          <w:szCs w:val="24"/>
        </w:rPr>
        <w:t>(comparing between pr</w:t>
      </w:r>
      <w:r w:rsidR="00A114C7">
        <w:rPr>
          <w:rFonts w:ascii="Times New Roman" w:hAnsi="Times New Roman" w:cs="Times New Roman"/>
          <w:sz w:val="24"/>
          <w:szCs w:val="24"/>
        </w:rPr>
        <w:t xml:space="preserve">edicted and observed data) and </w:t>
      </w:r>
      <w:r w:rsidR="00A114C7" w:rsidRPr="00A114C7">
        <w:rPr>
          <w:rFonts w:ascii="Times New Roman" w:hAnsi="Times New Roman" w:cs="Times New Roman"/>
          <w:sz w:val="24"/>
          <w:szCs w:val="24"/>
        </w:rPr>
        <w:t>run the DSSAT model p</w:t>
      </w:r>
      <w:r w:rsidR="00A114C7">
        <w:rPr>
          <w:rFonts w:ascii="Times New Roman" w:hAnsi="Times New Roman" w:cs="Times New Roman"/>
          <w:sz w:val="24"/>
          <w:szCs w:val="24"/>
        </w:rPr>
        <w:t xml:space="preserve">rovides validation of the crop </w:t>
      </w:r>
      <w:r w:rsidR="00A114C7" w:rsidRPr="00A114C7">
        <w:rPr>
          <w:rFonts w:ascii="Times New Roman" w:hAnsi="Times New Roman" w:cs="Times New Roman"/>
          <w:sz w:val="24"/>
          <w:szCs w:val="24"/>
        </w:rPr>
        <w:t>models that all</w:t>
      </w:r>
      <w:r w:rsidR="00A114C7">
        <w:rPr>
          <w:rFonts w:ascii="Times New Roman" w:hAnsi="Times New Roman" w:cs="Times New Roman"/>
          <w:sz w:val="24"/>
          <w:szCs w:val="24"/>
        </w:rPr>
        <w:t xml:space="preserve">ows users to compare simulated </w:t>
      </w:r>
      <w:r w:rsidR="00A114C7" w:rsidRPr="00A114C7">
        <w:rPr>
          <w:rFonts w:ascii="Times New Roman" w:hAnsi="Times New Roman" w:cs="Times New Roman"/>
          <w:sz w:val="24"/>
          <w:szCs w:val="24"/>
        </w:rPr>
        <w:t>outcomes with observed</w:t>
      </w:r>
      <w:r w:rsidR="00A114C7">
        <w:rPr>
          <w:rFonts w:ascii="Times New Roman" w:hAnsi="Times New Roman" w:cs="Times New Roman"/>
          <w:sz w:val="24"/>
          <w:szCs w:val="24"/>
        </w:rPr>
        <w:t xml:space="preserve"> results. Necessary files were </w:t>
      </w:r>
      <w:r w:rsidR="00A114C7" w:rsidRPr="00A114C7">
        <w:rPr>
          <w:rFonts w:ascii="Times New Roman" w:hAnsi="Times New Roman" w:cs="Times New Roman"/>
          <w:sz w:val="24"/>
          <w:szCs w:val="24"/>
        </w:rPr>
        <w:t>prepared as required.</w:t>
      </w:r>
    </w:p>
    <w:p w:rsidR="001D2D43" w:rsidRDefault="001D2D43" w:rsidP="00A114C7">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914650" cy="2743200"/>
            <wp:effectExtent l="19050" t="0" r="0" b="0"/>
            <wp:docPr id="2" name="Picture 1" descr="C:\Users\Marjan\Desktop\wheat\1430885540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jan\Desktop\wheat\1430885540749.jpg"/>
                    <pic:cNvPicPr>
                      <a:picLocks noChangeAspect="1" noChangeArrowheads="1"/>
                    </pic:cNvPicPr>
                  </pic:nvPicPr>
                  <pic:blipFill>
                    <a:blip r:embed="rId17"/>
                    <a:srcRect b="29412"/>
                    <a:stretch>
                      <a:fillRect/>
                    </a:stretch>
                  </pic:blipFill>
                  <pic:spPr bwMode="auto">
                    <a:xfrm>
                      <a:off x="0" y="0"/>
                      <a:ext cx="2914650" cy="2743200"/>
                    </a:xfrm>
                    <a:prstGeom prst="rect">
                      <a:avLst/>
                    </a:prstGeom>
                    <a:noFill/>
                    <a:ln w="9525">
                      <a:noFill/>
                      <a:miter lim="800000"/>
                      <a:headEnd/>
                      <a:tailEnd/>
                    </a:ln>
                  </pic:spPr>
                </pic:pic>
              </a:graphicData>
            </a:graphic>
          </wp:inline>
        </w:drawing>
      </w:r>
      <w:r w:rsidRPr="001D2D43">
        <w:rPr>
          <w:rFonts w:ascii="Times New Roman" w:hAnsi="Times New Roman" w:cs="Times New Roman"/>
          <w:noProof/>
          <w:sz w:val="24"/>
          <w:szCs w:val="24"/>
        </w:rPr>
        <w:drawing>
          <wp:inline distT="0" distB="0" distL="0" distR="0">
            <wp:extent cx="2926080" cy="2739793"/>
            <wp:effectExtent l="19050" t="0" r="7620" b="0"/>
            <wp:docPr id="14" name="Picture 4" descr="C:\Users\Marjan\Desktop\wheat\1429959205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jan\Desktop\wheat\1429959205149.jpg"/>
                    <pic:cNvPicPr>
                      <a:picLocks noChangeAspect="1" noChangeArrowheads="1"/>
                    </pic:cNvPicPr>
                  </pic:nvPicPr>
                  <pic:blipFill>
                    <a:blip r:embed="rId18"/>
                    <a:srcRect/>
                    <a:stretch>
                      <a:fillRect/>
                    </a:stretch>
                  </pic:blipFill>
                  <pic:spPr bwMode="auto">
                    <a:xfrm>
                      <a:off x="0" y="0"/>
                      <a:ext cx="2926080" cy="2739793"/>
                    </a:xfrm>
                    <a:prstGeom prst="rect">
                      <a:avLst/>
                    </a:prstGeom>
                    <a:noFill/>
                    <a:ln w="9525">
                      <a:noFill/>
                      <a:miter lim="800000"/>
                      <a:headEnd/>
                      <a:tailEnd/>
                    </a:ln>
                  </pic:spPr>
                </pic:pic>
              </a:graphicData>
            </a:graphic>
          </wp:inline>
        </w:drawing>
      </w:r>
    </w:p>
    <w:p w:rsidR="001D2D43" w:rsidRDefault="001D2D43" w:rsidP="00A114C7">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911872" cy="2790825"/>
            <wp:effectExtent l="19050" t="0" r="2778" b="0"/>
            <wp:docPr id="7" name="Picture 3" descr="C:\Users\Marjan\Desktop\wheat\at maturity\1430972900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jan\Desktop\wheat\at maturity\1430972900900.jpg"/>
                    <pic:cNvPicPr>
                      <a:picLocks noChangeAspect="1" noChangeArrowheads="1"/>
                    </pic:cNvPicPr>
                  </pic:nvPicPr>
                  <pic:blipFill>
                    <a:blip r:embed="rId19"/>
                    <a:srcRect/>
                    <a:stretch>
                      <a:fillRect/>
                    </a:stretch>
                  </pic:blipFill>
                  <pic:spPr bwMode="auto">
                    <a:xfrm>
                      <a:off x="0" y="0"/>
                      <a:ext cx="2916936" cy="2795679"/>
                    </a:xfrm>
                    <a:prstGeom prst="rect">
                      <a:avLst/>
                    </a:prstGeom>
                    <a:noFill/>
                    <a:ln w="9525">
                      <a:noFill/>
                      <a:miter lim="800000"/>
                      <a:headEnd/>
                      <a:tailEnd/>
                    </a:ln>
                  </pic:spPr>
                </pic:pic>
              </a:graphicData>
            </a:graphic>
          </wp:inline>
        </w:drawing>
      </w:r>
      <w:r w:rsidRPr="001D2D43">
        <w:rPr>
          <w:rFonts w:ascii="Times New Roman" w:hAnsi="Times New Roman" w:cs="Times New Roman"/>
          <w:noProof/>
          <w:sz w:val="24"/>
          <w:szCs w:val="24"/>
        </w:rPr>
        <w:drawing>
          <wp:inline distT="0" distB="0" distL="0" distR="0">
            <wp:extent cx="2914650" cy="2800350"/>
            <wp:effectExtent l="19050" t="0" r="0" b="0"/>
            <wp:docPr id="18" name="Picture 2" descr="C:\Users\Marjan\Desktop\wheat\at maturity\1430972858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jan\Desktop\wheat\at maturity\1430972858125.jpg"/>
                    <pic:cNvPicPr>
                      <a:picLocks noChangeAspect="1" noChangeArrowheads="1"/>
                    </pic:cNvPicPr>
                  </pic:nvPicPr>
                  <pic:blipFill>
                    <a:blip r:embed="rId20"/>
                    <a:srcRect b="27941"/>
                    <a:stretch>
                      <a:fillRect/>
                    </a:stretch>
                  </pic:blipFill>
                  <pic:spPr bwMode="auto">
                    <a:xfrm>
                      <a:off x="0" y="0"/>
                      <a:ext cx="2914650" cy="2800350"/>
                    </a:xfrm>
                    <a:prstGeom prst="rect">
                      <a:avLst/>
                    </a:prstGeom>
                    <a:noFill/>
                    <a:ln w="9525">
                      <a:noFill/>
                      <a:miter lim="800000"/>
                      <a:headEnd/>
                      <a:tailEnd/>
                    </a:ln>
                  </pic:spPr>
                </pic:pic>
              </a:graphicData>
            </a:graphic>
          </wp:inline>
        </w:drawing>
      </w:r>
    </w:p>
    <w:p w:rsidR="001D2D43" w:rsidRDefault="001D2D43" w:rsidP="00A114C7">
      <w:pPr>
        <w:jc w:val="both"/>
        <w:rPr>
          <w:rFonts w:ascii="Times New Roman" w:hAnsi="Times New Roman" w:cs="Times New Roman"/>
          <w:sz w:val="24"/>
          <w:szCs w:val="24"/>
        </w:rPr>
      </w:pPr>
      <w:r w:rsidRPr="001D2D43">
        <w:rPr>
          <w:rFonts w:ascii="Times New Roman" w:hAnsi="Times New Roman" w:cs="Times New Roman"/>
          <w:b/>
          <w:sz w:val="24"/>
          <w:szCs w:val="24"/>
        </w:rPr>
        <w:t>Figure 8:</w:t>
      </w:r>
      <w:r>
        <w:rPr>
          <w:rFonts w:ascii="Times New Roman" w:hAnsi="Times New Roman" w:cs="Times New Roman"/>
          <w:sz w:val="24"/>
          <w:szCs w:val="24"/>
        </w:rPr>
        <w:t xml:space="preserve"> Field experiment for evaluation of DSSAT for wheat (Chakwal-50)</w:t>
      </w:r>
    </w:p>
    <w:p w:rsidR="00E65853" w:rsidRPr="004C4FC3" w:rsidRDefault="0072315D" w:rsidP="00A114C7">
      <w:pPr>
        <w:jc w:val="both"/>
        <w:rPr>
          <w:rFonts w:ascii="Times New Roman" w:hAnsi="Times New Roman" w:cs="Times New Roman"/>
          <w:b/>
          <w:sz w:val="24"/>
          <w:szCs w:val="24"/>
        </w:rPr>
      </w:pPr>
      <w:r>
        <w:rPr>
          <w:rFonts w:ascii="Times New Roman" w:hAnsi="Times New Roman" w:cs="Times New Roman"/>
          <w:b/>
          <w:sz w:val="24"/>
          <w:szCs w:val="24"/>
        </w:rPr>
        <w:t>3.3 (a)</w:t>
      </w:r>
      <w:r w:rsidR="004C4FC3">
        <w:rPr>
          <w:rFonts w:ascii="Times New Roman" w:hAnsi="Times New Roman" w:cs="Times New Roman"/>
          <w:b/>
          <w:sz w:val="24"/>
          <w:szCs w:val="24"/>
        </w:rPr>
        <w:t>.</w:t>
      </w:r>
      <w:r w:rsidR="004C4FC3" w:rsidRPr="004C4FC3">
        <w:rPr>
          <w:rFonts w:ascii="Times New Roman" w:hAnsi="Times New Roman" w:cs="Times New Roman"/>
          <w:b/>
          <w:sz w:val="24"/>
          <w:szCs w:val="24"/>
        </w:rPr>
        <w:t xml:space="preserve"> Crop data:</w:t>
      </w:r>
    </w:p>
    <w:p w:rsidR="004C4FC3" w:rsidRDefault="004C4FC3" w:rsidP="00A114C7">
      <w:pPr>
        <w:jc w:val="both"/>
        <w:rPr>
          <w:rFonts w:ascii="Times New Roman" w:hAnsi="Times New Roman" w:cs="Times New Roman"/>
          <w:sz w:val="24"/>
          <w:szCs w:val="24"/>
        </w:rPr>
      </w:pPr>
      <w:r>
        <w:rPr>
          <w:rFonts w:ascii="Times New Roman" w:hAnsi="Times New Roman" w:cs="Times New Roman"/>
          <w:sz w:val="24"/>
          <w:szCs w:val="24"/>
        </w:rPr>
        <w:tab/>
        <w:t>Crop data for wheat variety Chakwal 50 for DSSAT validation was taken from the experiment conducted in the fiel</w:t>
      </w:r>
      <w:r w:rsidR="000B1328">
        <w:rPr>
          <w:rFonts w:ascii="Times New Roman" w:hAnsi="Times New Roman" w:cs="Times New Roman"/>
          <w:sz w:val="24"/>
          <w:szCs w:val="24"/>
        </w:rPr>
        <w:t>d (2014-15) as shown in Table 16</w:t>
      </w:r>
      <w:r>
        <w:rPr>
          <w:rFonts w:ascii="Times New Roman" w:hAnsi="Times New Roman" w:cs="Times New Roman"/>
          <w:sz w:val="24"/>
          <w:szCs w:val="24"/>
        </w:rPr>
        <w:t>.</w:t>
      </w:r>
    </w:p>
    <w:p w:rsidR="00E65853" w:rsidRDefault="00E65853" w:rsidP="00A114C7">
      <w:pPr>
        <w:jc w:val="both"/>
        <w:rPr>
          <w:rFonts w:ascii="Times New Roman" w:hAnsi="Times New Roman" w:cs="Times New Roman"/>
          <w:sz w:val="24"/>
          <w:szCs w:val="24"/>
        </w:rPr>
      </w:pPr>
    </w:p>
    <w:p w:rsidR="00E65853" w:rsidRDefault="00E65853" w:rsidP="00A114C7">
      <w:pPr>
        <w:jc w:val="both"/>
        <w:rPr>
          <w:rFonts w:ascii="Times New Roman" w:hAnsi="Times New Roman" w:cs="Times New Roman"/>
          <w:sz w:val="24"/>
          <w:szCs w:val="24"/>
        </w:rPr>
      </w:pPr>
    </w:p>
    <w:p w:rsidR="000E6D2D" w:rsidRDefault="000B1328" w:rsidP="004344FB">
      <w:pPr>
        <w:ind w:left="1440" w:firstLine="720"/>
        <w:jc w:val="both"/>
        <w:rPr>
          <w:rFonts w:ascii="Times New Roman" w:hAnsi="Times New Roman" w:cs="Times New Roman"/>
          <w:sz w:val="24"/>
          <w:szCs w:val="24"/>
        </w:rPr>
      </w:pPr>
      <w:r>
        <w:rPr>
          <w:rFonts w:ascii="Times New Roman" w:hAnsi="Times New Roman" w:cs="Times New Roman"/>
          <w:b/>
          <w:sz w:val="24"/>
          <w:szCs w:val="24"/>
        </w:rPr>
        <w:lastRenderedPageBreak/>
        <w:t>Table 16</w:t>
      </w:r>
      <w:r w:rsidR="00741D3B" w:rsidRPr="00741D3B">
        <w:rPr>
          <w:rFonts w:ascii="Times New Roman" w:hAnsi="Times New Roman" w:cs="Times New Roman"/>
          <w:b/>
          <w:sz w:val="24"/>
          <w:szCs w:val="24"/>
        </w:rPr>
        <w:t>:</w:t>
      </w:r>
      <w:r w:rsidR="00741D3B">
        <w:rPr>
          <w:rFonts w:ascii="Times New Roman" w:hAnsi="Times New Roman" w:cs="Times New Roman"/>
          <w:sz w:val="24"/>
          <w:szCs w:val="24"/>
        </w:rPr>
        <w:t xml:space="preserve"> Wheat c</w:t>
      </w:r>
      <w:r w:rsidR="000D3B13">
        <w:rPr>
          <w:rFonts w:ascii="Times New Roman" w:hAnsi="Times New Roman" w:cs="Times New Roman"/>
          <w:sz w:val="24"/>
          <w:szCs w:val="24"/>
        </w:rPr>
        <w:t>rop data for</w:t>
      </w:r>
      <w:r w:rsidR="00741D3B">
        <w:rPr>
          <w:rFonts w:ascii="Times New Roman" w:hAnsi="Times New Roman" w:cs="Times New Roman"/>
          <w:sz w:val="24"/>
          <w:szCs w:val="24"/>
        </w:rPr>
        <w:t xml:space="preserve"> </w:t>
      </w:r>
      <w:r w:rsidR="000D3B13">
        <w:rPr>
          <w:rFonts w:ascii="Times New Roman" w:hAnsi="Times New Roman" w:cs="Times New Roman"/>
          <w:sz w:val="24"/>
          <w:szCs w:val="24"/>
        </w:rPr>
        <w:t xml:space="preserve">validation </w:t>
      </w:r>
      <w:r w:rsidR="00741D3B">
        <w:rPr>
          <w:rFonts w:ascii="Times New Roman" w:hAnsi="Times New Roman" w:cs="Times New Roman"/>
          <w:sz w:val="24"/>
          <w:szCs w:val="24"/>
        </w:rPr>
        <w:t>of DSSAT</w:t>
      </w:r>
    </w:p>
    <w:tbl>
      <w:tblPr>
        <w:tblW w:w="4640" w:type="dxa"/>
        <w:jc w:val="center"/>
        <w:tblLook w:val="04A0" w:firstRow="1" w:lastRow="0" w:firstColumn="1" w:lastColumn="0" w:noHBand="0" w:noVBand="1"/>
      </w:tblPr>
      <w:tblGrid>
        <w:gridCol w:w="2320"/>
        <w:gridCol w:w="2320"/>
      </w:tblGrid>
      <w:tr w:rsidR="000E6D2D" w:rsidRPr="000E6D2D" w:rsidTr="004344FB">
        <w:trPr>
          <w:trHeight w:val="300"/>
          <w:jc w:val="center"/>
        </w:trPr>
        <w:tc>
          <w:tcPr>
            <w:tcW w:w="2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6D2D" w:rsidRPr="000E6D2D" w:rsidRDefault="000E6D2D" w:rsidP="000E6D2D">
            <w:pPr>
              <w:spacing w:after="0" w:line="240" w:lineRule="auto"/>
              <w:rPr>
                <w:rFonts w:ascii="Times New Roman" w:eastAsia="Times New Roman" w:hAnsi="Times New Roman" w:cs="Times New Roman"/>
                <w:b/>
                <w:bCs/>
                <w:color w:val="000000"/>
              </w:rPr>
            </w:pPr>
            <w:r w:rsidRPr="000E6D2D">
              <w:rPr>
                <w:rFonts w:ascii="Times New Roman" w:eastAsia="Times New Roman" w:hAnsi="Times New Roman" w:cs="Times New Roman"/>
                <w:b/>
                <w:bCs/>
                <w:color w:val="000000"/>
              </w:rPr>
              <w:t>Parameters</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b/>
                <w:bCs/>
                <w:color w:val="000000"/>
              </w:rPr>
            </w:pPr>
            <w:r w:rsidRPr="000E6D2D">
              <w:rPr>
                <w:rFonts w:ascii="Times New Roman" w:eastAsia="Times New Roman" w:hAnsi="Times New Roman" w:cs="Times New Roman"/>
                <w:b/>
                <w:bCs/>
                <w:color w:val="000000"/>
              </w:rPr>
              <w:t>2014-15</w:t>
            </w:r>
          </w:p>
        </w:tc>
      </w:tr>
      <w:tr w:rsidR="000E6D2D" w:rsidRPr="000E6D2D" w:rsidTr="004344FB">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Planting date</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14-Nov-14</w:t>
            </w:r>
          </w:p>
        </w:tc>
      </w:tr>
      <w:tr w:rsidR="000E6D2D" w:rsidRPr="000E6D2D" w:rsidTr="004344FB">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Emergence date</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20-Nov-14</w:t>
            </w:r>
          </w:p>
        </w:tc>
      </w:tr>
      <w:tr w:rsidR="000E6D2D" w:rsidRPr="000E6D2D" w:rsidTr="004344FB">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Planting depth (cm)</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10</w:t>
            </w:r>
          </w:p>
        </w:tc>
      </w:tr>
      <w:tr w:rsidR="000E6D2D" w:rsidRPr="000E6D2D" w:rsidTr="004344FB">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Planting method</w:t>
            </w:r>
          </w:p>
        </w:tc>
        <w:tc>
          <w:tcPr>
            <w:tcW w:w="2320" w:type="dxa"/>
            <w:tcBorders>
              <w:top w:val="nil"/>
              <w:left w:val="nil"/>
              <w:bottom w:val="single" w:sz="4" w:space="0" w:color="auto"/>
              <w:right w:val="single" w:sz="4" w:space="0" w:color="auto"/>
            </w:tcBorders>
            <w:shd w:val="clear" w:color="auto" w:fill="auto"/>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Dry seed</w:t>
            </w:r>
          </w:p>
        </w:tc>
      </w:tr>
      <w:tr w:rsidR="000E6D2D" w:rsidRPr="000E6D2D" w:rsidTr="004344FB">
        <w:trPr>
          <w:trHeight w:val="600"/>
          <w:jc w:val="center"/>
        </w:trPr>
        <w:tc>
          <w:tcPr>
            <w:tcW w:w="2320" w:type="dxa"/>
            <w:tcBorders>
              <w:top w:val="nil"/>
              <w:left w:val="single" w:sz="4" w:space="0" w:color="auto"/>
              <w:bottom w:val="single" w:sz="4" w:space="0" w:color="auto"/>
              <w:right w:val="single" w:sz="4" w:space="0" w:color="auto"/>
            </w:tcBorders>
            <w:shd w:val="clear" w:color="auto" w:fill="auto"/>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Plant population at seeding (plants/m2)</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400</w:t>
            </w:r>
          </w:p>
        </w:tc>
      </w:tr>
      <w:tr w:rsidR="000E6D2D" w:rsidRPr="000E6D2D" w:rsidTr="004344FB">
        <w:trPr>
          <w:trHeight w:val="645"/>
          <w:jc w:val="center"/>
        </w:trPr>
        <w:tc>
          <w:tcPr>
            <w:tcW w:w="2320" w:type="dxa"/>
            <w:tcBorders>
              <w:top w:val="nil"/>
              <w:left w:val="single" w:sz="4" w:space="0" w:color="auto"/>
              <w:bottom w:val="single" w:sz="4" w:space="0" w:color="auto"/>
              <w:right w:val="single" w:sz="4" w:space="0" w:color="auto"/>
            </w:tcBorders>
            <w:shd w:val="clear" w:color="auto" w:fill="auto"/>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Plant population at emergence (plants/m2)</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200</w:t>
            </w:r>
          </w:p>
        </w:tc>
      </w:tr>
      <w:tr w:rsidR="000E6D2D" w:rsidRPr="000E6D2D" w:rsidTr="004344FB">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 xml:space="preserve">Row </w:t>
            </w:r>
            <w:proofErr w:type="spellStart"/>
            <w:r w:rsidRPr="000E6D2D">
              <w:rPr>
                <w:rFonts w:ascii="Times New Roman" w:eastAsia="Times New Roman" w:hAnsi="Times New Roman" w:cs="Times New Roman"/>
                <w:color w:val="000000"/>
              </w:rPr>
              <w:t>spcing</w:t>
            </w:r>
            <w:proofErr w:type="spellEnd"/>
            <w:r w:rsidRPr="000E6D2D">
              <w:rPr>
                <w:rFonts w:ascii="Times New Roman" w:eastAsia="Times New Roman" w:hAnsi="Times New Roman" w:cs="Times New Roman"/>
                <w:color w:val="000000"/>
              </w:rPr>
              <w:t xml:space="preserve"> (cm)</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22.5</w:t>
            </w:r>
          </w:p>
        </w:tc>
      </w:tr>
      <w:tr w:rsidR="000E6D2D" w:rsidRPr="000E6D2D" w:rsidTr="004344FB">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color w:val="000000"/>
              </w:rPr>
            </w:pPr>
            <w:proofErr w:type="spellStart"/>
            <w:r w:rsidRPr="000E6D2D">
              <w:rPr>
                <w:rFonts w:ascii="Times New Roman" w:eastAsia="Times New Roman" w:hAnsi="Times New Roman" w:cs="Times New Roman"/>
                <w:color w:val="000000"/>
              </w:rPr>
              <w:t>Anthesis</w:t>
            </w:r>
            <w:proofErr w:type="spellEnd"/>
            <w:r w:rsidRPr="000E6D2D">
              <w:rPr>
                <w:rFonts w:ascii="Times New Roman" w:eastAsia="Times New Roman" w:hAnsi="Times New Roman" w:cs="Times New Roman"/>
                <w:color w:val="000000"/>
              </w:rPr>
              <w:t xml:space="preserve"> date</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20-Mar-15</w:t>
            </w:r>
          </w:p>
        </w:tc>
      </w:tr>
      <w:tr w:rsidR="000E6D2D" w:rsidRPr="000E6D2D" w:rsidTr="004344FB">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Plant  height (cm)</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95</w:t>
            </w:r>
          </w:p>
        </w:tc>
      </w:tr>
      <w:tr w:rsidR="000E6D2D" w:rsidRPr="000E6D2D" w:rsidTr="004344FB">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Maturity date</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22-Apr-14</w:t>
            </w:r>
          </w:p>
        </w:tc>
      </w:tr>
      <w:tr w:rsidR="000E6D2D" w:rsidRPr="000E6D2D" w:rsidTr="004344FB">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Harvesting date</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07-May-15</w:t>
            </w:r>
          </w:p>
        </w:tc>
      </w:tr>
      <w:tr w:rsidR="000E6D2D" w:rsidRPr="000E6D2D" w:rsidTr="004344FB">
        <w:trPr>
          <w:trHeight w:val="300"/>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rPr>
                <w:rFonts w:ascii="Times New Roman" w:eastAsia="Times New Roman" w:hAnsi="Times New Roman" w:cs="Times New Roman"/>
                <w:color w:val="000000"/>
              </w:rPr>
            </w:pPr>
            <w:r w:rsidRPr="000E6D2D">
              <w:rPr>
                <w:rFonts w:ascii="Times New Roman" w:eastAsia="Times New Roman" w:hAnsi="Times New Roman" w:cs="Times New Roman"/>
                <w:color w:val="000000"/>
              </w:rPr>
              <w:t>Yield (kg/ha)</w:t>
            </w:r>
          </w:p>
        </w:tc>
        <w:tc>
          <w:tcPr>
            <w:tcW w:w="2320" w:type="dxa"/>
            <w:tcBorders>
              <w:top w:val="nil"/>
              <w:left w:val="nil"/>
              <w:bottom w:val="single" w:sz="4" w:space="0" w:color="auto"/>
              <w:right w:val="single" w:sz="4" w:space="0" w:color="auto"/>
            </w:tcBorders>
            <w:shd w:val="clear" w:color="auto" w:fill="auto"/>
            <w:noWrap/>
            <w:vAlign w:val="bottom"/>
            <w:hideMark/>
          </w:tcPr>
          <w:p w:rsidR="000E6D2D" w:rsidRPr="000E6D2D" w:rsidRDefault="000E6D2D" w:rsidP="000E6D2D">
            <w:pPr>
              <w:spacing w:after="0" w:line="240" w:lineRule="auto"/>
              <w:jc w:val="center"/>
              <w:rPr>
                <w:rFonts w:ascii="Times New Roman" w:eastAsia="Times New Roman" w:hAnsi="Times New Roman" w:cs="Times New Roman"/>
                <w:color w:val="000000"/>
              </w:rPr>
            </w:pPr>
            <w:r w:rsidRPr="000E6D2D">
              <w:rPr>
                <w:rFonts w:ascii="Times New Roman" w:eastAsia="Times New Roman" w:hAnsi="Times New Roman" w:cs="Times New Roman"/>
                <w:color w:val="000000"/>
              </w:rPr>
              <w:t>4100</w:t>
            </w:r>
          </w:p>
        </w:tc>
      </w:tr>
    </w:tbl>
    <w:p w:rsidR="000E6D2D" w:rsidRDefault="000E6D2D" w:rsidP="00A114C7">
      <w:pPr>
        <w:jc w:val="both"/>
        <w:rPr>
          <w:rFonts w:ascii="Times New Roman" w:hAnsi="Times New Roman" w:cs="Times New Roman"/>
          <w:sz w:val="24"/>
          <w:szCs w:val="24"/>
        </w:rPr>
      </w:pPr>
    </w:p>
    <w:p w:rsidR="00741D3B" w:rsidRDefault="0072315D" w:rsidP="00A114C7">
      <w:pPr>
        <w:jc w:val="both"/>
        <w:rPr>
          <w:rFonts w:ascii="Times New Roman" w:hAnsi="Times New Roman" w:cs="Times New Roman"/>
          <w:b/>
          <w:sz w:val="24"/>
          <w:szCs w:val="24"/>
        </w:rPr>
      </w:pPr>
      <w:r>
        <w:rPr>
          <w:rFonts w:ascii="Times New Roman" w:hAnsi="Times New Roman" w:cs="Times New Roman"/>
          <w:b/>
          <w:sz w:val="24"/>
          <w:szCs w:val="24"/>
        </w:rPr>
        <w:t>3.3(b)</w:t>
      </w:r>
      <w:r w:rsidR="004C4FC3">
        <w:rPr>
          <w:rFonts w:ascii="Times New Roman" w:hAnsi="Times New Roman" w:cs="Times New Roman"/>
          <w:b/>
          <w:sz w:val="24"/>
          <w:szCs w:val="24"/>
        </w:rPr>
        <w:t xml:space="preserve">. </w:t>
      </w:r>
      <w:r w:rsidR="00741D3B" w:rsidRPr="00E0644C">
        <w:rPr>
          <w:rFonts w:ascii="Times New Roman" w:hAnsi="Times New Roman" w:cs="Times New Roman"/>
          <w:b/>
          <w:sz w:val="24"/>
          <w:szCs w:val="24"/>
        </w:rPr>
        <w:t>Initial conditions:</w:t>
      </w:r>
    </w:p>
    <w:p w:rsidR="004C4FC3" w:rsidRPr="004C4FC3" w:rsidRDefault="004C4FC3" w:rsidP="00A114C7">
      <w:pPr>
        <w:jc w:val="both"/>
        <w:rPr>
          <w:rFonts w:ascii="Times New Roman" w:hAnsi="Times New Roman" w:cs="Times New Roman"/>
          <w:sz w:val="24"/>
          <w:szCs w:val="24"/>
        </w:rPr>
      </w:pPr>
      <w:r>
        <w:rPr>
          <w:rFonts w:ascii="Times New Roman" w:hAnsi="Times New Roman" w:cs="Times New Roman"/>
          <w:sz w:val="24"/>
          <w:szCs w:val="24"/>
        </w:rPr>
        <w:t>Initial moisture contents were recorded before the sowing of wheat crop from 6 different depths (15, 35, 55, 75, 95, 115 cm). It is important to take this data because with these initial conditions model predict the yield and yield components.</w:t>
      </w:r>
    </w:p>
    <w:p w:rsidR="00C02524" w:rsidRDefault="000B1328" w:rsidP="00A114C7">
      <w:pPr>
        <w:jc w:val="both"/>
        <w:rPr>
          <w:rFonts w:ascii="Times New Roman" w:hAnsi="Times New Roman" w:cs="Times New Roman"/>
          <w:sz w:val="24"/>
          <w:szCs w:val="24"/>
        </w:rPr>
      </w:pPr>
      <w:r>
        <w:rPr>
          <w:rFonts w:ascii="Times New Roman" w:hAnsi="Times New Roman" w:cs="Times New Roman"/>
          <w:b/>
          <w:sz w:val="24"/>
          <w:szCs w:val="24"/>
        </w:rPr>
        <w:t>Table 17</w:t>
      </w:r>
      <w:r w:rsidR="00C02524" w:rsidRPr="00C02524">
        <w:rPr>
          <w:rFonts w:ascii="Times New Roman" w:hAnsi="Times New Roman" w:cs="Times New Roman"/>
          <w:b/>
          <w:sz w:val="24"/>
          <w:szCs w:val="24"/>
        </w:rPr>
        <w:t>:</w:t>
      </w:r>
      <w:r w:rsidR="00C02524">
        <w:rPr>
          <w:rFonts w:ascii="Times New Roman" w:hAnsi="Times New Roman" w:cs="Times New Roman"/>
          <w:sz w:val="24"/>
          <w:szCs w:val="24"/>
        </w:rPr>
        <w:t xml:space="preserve"> Initial moisture contents</w:t>
      </w:r>
    </w:p>
    <w:tbl>
      <w:tblPr>
        <w:tblStyle w:val="TableGrid"/>
        <w:tblW w:w="0" w:type="auto"/>
        <w:tblLook w:val="04A0" w:firstRow="1" w:lastRow="0" w:firstColumn="1" w:lastColumn="0" w:noHBand="0" w:noVBand="1"/>
      </w:tblPr>
      <w:tblGrid>
        <w:gridCol w:w="1948"/>
        <w:gridCol w:w="2706"/>
        <w:gridCol w:w="2346"/>
        <w:gridCol w:w="2350"/>
      </w:tblGrid>
      <w:tr w:rsidR="00741D3B" w:rsidTr="00741D3B">
        <w:tc>
          <w:tcPr>
            <w:tcW w:w="1998" w:type="dxa"/>
            <w:vAlign w:val="center"/>
          </w:tcPr>
          <w:p w:rsidR="00741D3B" w:rsidRPr="00741D3B" w:rsidRDefault="00741D3B" w:rsidP="00741D3B">
            <w:pPr>
              <w:jc w:val="center"/>
              <w:rPr>
                <w:rFonts w:ascii="Times New Roman" w:hAnsi="Times New Roman" w:cs="Times New Roman"/>
                <w:b/>
                <w:sz w:val="24"/>
                <w:szCs w:val="24"/>
              </w:rPr>
            </w:pPr>
            <w:r w:rsidRPr="00741D3B">
              <w:rPr>
                <w:rFonts w:ascii="Times New Roman" w:hAnsi="Times New Roman" w:cs="Times New Roman"/>
                <w:b/>
                <w:sz w:val="24"/>
                <w:szCs w:val="24"/>
              </w:rPr>
              <w:t>Year</w:t>
            </w:r>
          </w:p>
        </w:tc>
        <w:tc>
          <w:tcPr>
            <w:tcW w:w="2790" w:type="dxa"/>
            <w:vAlign w:val="center"/>
          </w:tcPr>
          <w:p w:rsidR="00741D3B" w:rsidRPr="00741D3B" w:rsidRDefault="00741D3B" w:rsidP="00741D3B">
            <w:pPr>
              <w:jc w:val="center"/>
              <w:rPr>
                <w:rFonts w:ascii="Times New Roman" w:hAnsi="Times New Roman" w:cs="Times New Roman"/>
                <w:b/>
                <w:sz w:val="24"/>
                <w:szCs w:val="24"/>
              </w:rPr>
            </w:pPr>
            <w:r w:rsidRPr="00741D3B">
              <w:rPr>
                <w:rFonts w:ascii="Times New Roman" w:hAnsi="Times New Roman" w:cs="Times New Roman"/>
                <w:b/>
                <w:sz w:val="24"/>
                <w:szCs w:val="24"/>
              </w:rPr>
              <w:t>Date</w:t>
            </w:r>
          </w:p>
        </w:tc>
        <w:tc>
          <w:tcPr>
            <w:tcW w:w="2394" w:type="dxa"/>
            <w:vAlign w:val="center"/>
          </w:tcPr>
          <w:p w:rsidR="00741D3B" w:rsidRPr="00741D3B" w:rsidRDefault="00741D3B" w:rsidP="00741D3B">
            <w:pPr>
              <w:jc w:val="center"/>
              <w:rPr>
                <w:rFonts w:ascii="Times New Roman" w:hAnsi="Times New Roman" w:cs="Times New Roman"/>
                <w:b/>
                <w:sz w:val="24"/>
                <w:szCs w:val="24"/>
              </w:rPr>
            </w:pPr>
            <w:r w:rsidRPr="00741D3B">
              <w:rPr>
                <w:rFonts w:ascii="Times New Roman" w:hAnsi="Times New Roman" w:cs="Times New Roman"/>
                <w:b/>
                <w:sz w:val="24"/>
                <w:szCs w:val="24"/>
              </w:rPr>
              <w:t>Sampling depth (cm)</w:t>
            </w:r>
          </w:p>
        </w:tc>
        <w:tc>
          <w:tcPr>
            <w:tcW w:w="2394" w:type="dxa"/>
          </w:tcPr>
          <w:p w:rsidR="00741D3B" w:rsidRPr="00741D3B" w:rsidRDefault="00741D3B" w:rsidP="00741D3B">
            <w:pPr>
              <w:jc w:val="center"/>
              <w:rPr>
                <w:rFonts w:ascii="Times New Roman" w:hAnsi="Times New Roman" w:cs="Times New Roman"/>
                <w:b/>
                <w:sz w:val="24"/>
                <w:szCs w:val="24"/>
              </w:rPr>
            </w:pPr>
            <w:r w:rsidRPr="00741D3B">
              <w:rPr>
                <w:rFonts w:ascii="Times New Roman" w:hAnsi="Times New Roman" w:cs="Times New Roman"/>
                <w:b/>
                <w:sz w:val="24"/>
                <w:szCs w:val="24"/>
              </w:rPr>
              <w:t>Moisture contents (cm3/cm3)</w:t>
            </w:r>
          </w:p>
        </w:tc>
      </w:tr>
      <w:tr w:rsidR="00741D3B" w:rsidTr="00741D3B">
        <w:tc>
          <w:tcPr>
            <w:tcW w:w="1998" w:type="dxa"/>
            <w:vMerge w:val="restart"/>
            <w:vAlign w:val="center"/>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2014-15</w:t>
            </w:r>
          </w:p>
        </w:tc>
        <w:tc>
          <w:tcPr>
            <w:tcW w:w="2790" w:type="dxa"/>
            <w:vMerge w:val="restart"/>
            <w:vAlign w:val="center"/>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04-11-2014</w:t>
            </w: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15</w:t>
            </w: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0.2</w:t>
            </w:r>
          </w:p>
        </w:tc>
      </w:tr>
      <w:tr w:rsidR="00741D3B" w:rsidTr="00741D3B">
        <w:tc>
          <w:tcPr>
            <w:tcW w:w="1998" w:type="dxa"/>
            <w:vMerge/>
          </w:tcPr>
          <w:p w:rsidR="00741D3B" w:rsidRDefault="00741D3B" w:rsidP="00741D3B">
            <w:pPr>
              <w:jc w:val="center"/>
              <w:rPr>
                <w:rFonts w:ascii="Times New Roman" w:hAnsi="Times New Roman" w:cs="Times New Roman"/>
                <w:sz w:val="24"/>
                <w:szCs w:val="24"/>
              </w:rPr>
            </w:pPr>
          </w:p>
        </w:tc>
        <w:tc>
          <w:tcPr>
            <w:tcW w:w="2790" w:type="dxa"/>
            <w:vMerge/>
          </w:tcPr>
          <w:p w:rsidR="00741D3B" w:rsidRDefault="00741D3B" w:rsidP="00741D3B">
            <w:pPr>
              <w:jc w:val="center"/>
              <w:rPr>
                <w:rFonts w:ascii="Times New Roman" w:hAnsi="Times New Roman" w:cs="Times New Roman"/>
                <w:sz w:val="24"/>
                <w:szCs w:val="24"/>
              </w:rPr>
            </w:pP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35</w:t>
            </w: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0.2</w:t>
            </w:r>
          </w:p>
        </w:tc>
      </w:tr>
      <w:tr w:rsidR="00741D3B" w:rsidTr="00741D3B">
        <w:tc>
          <w:tcPr>
            <w:tcW w:w="1998" w:type="dxa"/>
            <w:vMerge/>
          </w:tcPr>
          <w:p w:rsidR="00741D3B" w:rsidRDefault="00741D3B" w:rsidP="00741D3B">
            <w:pPr>
              <w:jc w:val="center"/>
              <w:rPr>
                <w:rFonts w:ascii="Times New Roman" w:hAnsi="Times New Roman" w:cs="Times New Roman"/>
                <w:sz w:val="24"/>
                <w:szCs w:val="24"/>
              </w:rPr>
            </w:pPr>
          </w:p>
        </w:tc>
        <w:tc>
          <w:tcPr>
            <w:tcW w:w="2790" w:type="dxa"/>
            <w:vMerge/>
          </w:tcPr>
          <w:p w:rsidR="00741D3B" w:rsidRDefault="00741D3B" w:rsidP="00741D3B">
            <w:pPr>
              <w:jc w:val="center"/>
              <w:rPr>
                <w:rFonts w:ascii="Times New Roman" w:hAnsi="Times New Roman" w:cs="Times New Roman"/>
                <w:sz w:val="24"/>
                <w:szCs w:val="24"/>
              </w:rPr>
            </w:pP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55</w:t>
            </w: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0.18</w:t>
            </w:r>
          </w:p>
        </w:tc>
      </w:tr>
      <w:tr w:rsidR="00741D3B" w:rsidTr="00741D3B">
        <w:tc>
          <w:tcPr>
            <w:tcW w:w="1998" w:type="dxa"/>
            <w:vMerge/>
          </w:tcPr>
          <w:p w:rsidR="00741D3B" w:rsidRDefault="00741D3B" w:rsidP="00741D3B">
            <w:pPr>
              <w:jc w:val="center"/>
              <w:rPr>
                <w:rFonts w:ascii="Times New Roman" w:hAnsi="Times New Roman" w:cs="Times New Roman"/>
                <w:sz w:val="24"/>
                <w:szCs w:val="24"/>
              </w:rPr>
            </w:pPr>
          </w:p>
        </w:tc>
        <w:tc>
          <w:tcPr>
            <w:tcW w:w="2790" w:type="dxa"/>
            <w:vMerge/>
          </w:tcPr>
          <w:p w:rsidR="00741D3B" w:rsidRDefault="00741D3B" w:rsidP="00741D3B">
            <w:pPr>
              <w:jc w:val="center"/>
              <w:rPr>
                <w:rFonts w:ascii="Times New Roman" w:hAnsi="Times New Roman" w:cs="Times New Roman"/>
                <w:sz w:val="24"/>
                <w:szCs w:val="24"/>
              </w:rPr>
            </w:pP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75</w:t>
            </w: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0.2</w:t>
            </w:r>
          </w:p>
        </w:tc>
      </w:tr>
      <w:tr w:rsidR="00741D3B" w:rsidTr="00741D3B">
        <w:tc>
          <w:tcPr>
            <w:tcW w:w="1998" w:type="dxa"/>
            <w:vMerge/>
          </w:tcPr>
          <w:p w:rsidR="00741D3B" w:rsidRDefault="00741D3B" w:rsidP="00741D3B">
            <w:pPr>
              <w:jc w:val="center"/>
              <w:rPr>
                <w:rFonts w:ascii="Times New Roman" w:hAnsi="Times New Roman" w:cs="Times New Roman"/>
                <w:sz w:val="24"/>
                <w:szCs w:val="24"/>
              </w:rPr>
            </w:pPr>
          </w:p>
        </w:tc>
        <w:tc>
          <w:tcPr>
            <w:tcW w:w="2790" w:type="dxa"/>
            <w:vMerge/>
          </w:tcPr>
          <w:p w:rsidR="00741D3B" w:rsidRDefault="00741D3B" w:rsidP="00741D3B">
            <w:pPr>
              <w:jc w:val="center"/>
              <w:rPr>
                <w:rFonts w:ascii="Times New Roman" w:hAnsi="Times New Roman" w:cs="Times New Roman"/>
                <w:sz w:val="24"/>
                <w:szCs w:val="24"/>
              </w:rPr>
            </w:pP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95</w:t>
            </w: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0.18</w:t>
            </w:r>
          </w:p>
        </w:tc>
      </w:tr>
      <w:tr w:rsidR="00741D3B" w:rsidTr="00741D3B">
        <w:tc>
          <w:tcPr>
            <w:tcW w:w="1998" w:type="dxa"/>
            <w:vMerge/>
          </w:tcPr>
          <w:p w:rsidR="00741D3B" w:rsidRDefault="00741D3B" w:rsidP="00741D3B">
            <w:pPr>
              <w:jc w:val="center"/>
              <w:rPr>
                <w:rFonts w:ascii="Times New Roman" w:hAnsi="Times New Roman" w:cs="Times New Roman"/>
                <w:sz w:val="24"/>
                <w:szCs w:val="24"/>
              </w:rPr>
            </w:pPr>
          </w:p>
        </w:tc>
        <w:tc>
          <w:tcPr>
            <w:tcW w:w="2790" w:type="dxa"/>
            <w:vMerge/>
          </w:tcPr>
          <w:p w:rsidR="00741D3B" w:rsidRDefault="00741D3B" w:rsidP="00741D3B">
            <w:pPr>
              <w:jc w:val="center"/>
              <w:rPr>
                <w:rFonts w:ascii="Times New Roman" w:hAnsi="Times New Roman" w:cs="Times New Roman"/>
                <w:sz w:val="24"/>
                <w:szCs w:val="24"/>
              </w:rPr>
            </w:pP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115</w:t>
            </w:r>
          </w:p>
        </w:tc>
        <w:tc>
          <w:tcPr>
            <w:tcW w:w="2394" w:type="dxa"/>
          </w:tcPr>
          <w:p w:rsidR="00741D3B" w:rsidRDefault="00741D3B" w:rsidP="00741D3B">
            <w:pPr>
              <w:jc w:val="center"/>
              <w:rPr>
                <w:rFonts w:ascii="Times New Roman" w:hAnsi="Times New Roman" w:cs="Times New Roman"/>
                <w:sz w:val="24"/>
                <w:szCs w:val="24"/>
              </w:rPr>
            </w:pPr>
            <w:r>
              <w:rPr>
                <w:rFonts w:ascii="Times New Roman" w:hAnsi="Times New Roman" w:cs="Times New Roman"/>
                <w:sz w:val="24"/>
                <w:szCs w:val="24"/>
              </w:rPr>
              <w:t>0.18</w:t>
            </w:r>
          </w:p>
        </w:tc>
      </w:tr>
    </w:tbl>
    <w:p w:rsidR="00741D3B" w:rsidRDefault="00741D3B" w:rsidP="00A114C7">
      <w:pPr>
        <w:jc w:val="both"/>
        <w:rPr>
          <w:rFonts w:ascii="Times New Roman" w:hAnsi="Times New Roman" w:cs="Times New Roman"/>
          <w:sz w:val="24"/>
          <w:szCs w:val="24"/>
        </w:rPr>
      </w:pPr>
    </w:p>
    <w:p w:rsidR="009B3C51" w:rsidRDefault="009B3C51" w:rsidP="00A114C7">
      <w:pPr>
        <w:jc w:val="both"/>
        <w:rPr>
          <w:rFonts w:ascii="Times New Roman" w:hAnsi="Times New Roman" w:cs="Times New Roman"/>
          <w:sz w:val="24"/>
          <w:szCs w:val="24"/>
        </w:rPr>
      </w:pPr>
      <w:r>
        <w:rPr>
          <w:rFonts w:ascii="Times New Roman" w:hAnsi="Times New Roman" w:cs="Times New Roman"/>
          <w:sz w:val="24"/>
          <w:szCs w:val="24"/>
        </w:rPr>
        <w:t>For DSSAT validation for wheat we add only one year data set in the model. DSSAT run and gave th</w:t>
      </w:r>
      <w:r w:rsidR="000B1328">
        <w:rPr>
          <w:rFonts w:ascii="Times New Roman" w:hAnsi="Times New Roman" w:cs="Times New Roman"/>
          <w:sz w:val="24"/>
          <w:szCs w:val="24"/>
        </w:rPr>
        <w:t>e satisfactory results (Table 18</w:t>
      </w:r>
      <w:r>
        <w:rPr>
          <w:rFonts w:ascii="Times New Roman" w:hAnsi="Times New Roman" w:cs="Times New Roman"/>
          <w:sz w:val="24"/>
          <w:szCs w:val="24"/>
        </w:rPr>
        <w:t>), which shows our calibration was good. With one year data set it is impossible for the DSSAT to calculate R2 and d-stat factor. But DSSAT calculated RMSE and NRMSE which were in the range.</w:t>
      </w:r>
    </w:p>
    <w:p w:rsidR="009B3C51" w:rsidRDefault="009B3C51" w:rsidP="00A114C7">
      <w:pPr>
        <w:jc w:val="both"/>
        <w:rPr>
          <w:rFonts w:ascii="Times New Roman" w:hAnsi="Times New Roman" w:cs="Times New Roman"/>
          <w:sz w:val="24"/>
          <w:szCs w:val="24"/>
        </w:rPr>
      </w:pPr>
    </w:p>
    <w:p w:rsidR="00D50145" w:rsidRDefault="00D50145" w:rsidP="00A114C7">
      <w:pPr>
        <w:jc w:val="both"/>
        <w:rPr>
          <w:rFonts w:ascii="Times New Roman" w:hAnsi="Times New Roman" w:cs="Times New Roman"/>
          <w:sz w:val="24"/>
          <w:szCs w:val="24"/>
        </w:rPr>
      </w:pPr>
    </w:p>
    <w:p w:rsidR="00C02524" w:rsidRDefault="000B1328" w:rsidP="00C02524">
      <w:pPr>
        <w:tabs>
          <w:tab w:val="left" w:pos="360"/>
        </w:tabs>
        <w:spacing w:after="0"/>
        <w:ind w:left="900" w:hanging="900"/>
        <w:rPr>
          <w:rFonts w:ascii="Times New Roman" w:hAnsi="Times New Roman" w:cs="Times New Roman"/>
          <w:sz w:val="24"/>
          <w:szCs w:val="24"/>
        </w:rPr>
      </w:pPr>
      <w:r>
        <w:rPr>
          <w:rFonts w:ascii="Times New Roman" w:hAnsi="Times New Roman" w:cs="Times New Roman"/>
          <w:b/>
          <w:sz w:val="24"/>
          <w:szCs w:val="24"/>
        </w:rPr>
        <w:lastRenderedPageBreak/>
        <w:t>Table 18</w:t>
      </w:r>
      <w:r w:rsidR="00C02524" w:rsidRPr="00C02524">
        <w:rPr>
          <w:rFonts w:ascii="Times New Roman" w:hAnsi="Times New Roman" w:cs="Times New Roman"/>
          <w:b/>
          <w:sz w:val="24"/>
          <w:szCs w:val="24"/>
        </w:rPr>
        <w:t>:</w:t>
      </w:r>
      <w:r w:rsidR="00C02524">
        <w:rPr>
          <w:rFonts w:ascii="Times New Roman" w:hAnsi="Times New Roman" w:cs="Times New Roman"/>
          <w:sz w:val="24"/>
          <w:szCs w:val="24"/>
        </w:rPr>
        <w:t xml:space="preserve"> </w:t>
      </w:r>
      <w:r w:rsidR="00C02524" w:rsidRPr="00934B31">
        <w:rPr>
          <w:rFonts w:ascii="Times New Roman" w:hAnsi="Times New Roman" w:cs="Times New Roman"/>
          <w:sz w:val="24"/>
          <w:szCs w:val="24"/>
        </w:rPr>
        <w:t>Statistical indices of evaluatin</w:t>
      </w:r>
      <w:r w:rsidR="00C02524">
        <w:rPr>
          <w:rFonts w:ascii="Times New Roman" w:hAnsi="Times New Roman" w:cs="Times New Roman"/>
          <w:sz w:val="24"/>
          <w:szCs w:val="24"/>
        </w:rPr>
        <w:t xml:space="preserve">g the performance of </w:t>
      </w:r>
      <w:r w:rsidR="005567C7">
        <w:rPr>
          <w:rFonts w:ascii="Times New Roman" w:hAnsi="Times New Roman" w:cs="Times New Roman"/>
          <w:sz w:val="24"/>
          <w:szCs w:val="24"/>
        </w:rPr>
        <w:t xml:space="preserve">DSSAT </w:t>
      </w:r>
      <w:r w:rsidR="005567C7" w:rsidRPr="00934B31">
        <w:rPr>
          <w:rFonts w:ascii="Times New Roman" w:hAnsi="Times New Roman" w:cs="Times New Roman"/>
          <w:sz w:val="24"/>
          <w:szCs w:val="24"/>
        </w:rPr>
        <w:t>model</w:t>
      </w:r>
      <w:r w:rsidR="00C02524" w:rsidRPr="00934B31">
        <w:rPr>
          <w:rFonts w:ascii="Times New Roman" w:hAnsi="Times New Roman" w:cs="Times New Roman"/>
          <w:sz w:val="24"/>
          <w:szCs w:val="24"/>
        </w:rPr>
        <w:t xml:space="preserve"> in predicting </w:t>
      </w:r>
      <w:proofErr w:type="spellStart"/>
      <w:r w:rsidR="00C02524">
        <w:rPr>
          <w:rFonts w:ascii="Times New Roman" w:hAnsi="Times New Roman" w:cs="Times New Roman"/>
          <w:sz w:val="24"/>
          <w:szCs w:val="24"/>
        </w:rPr>
        <w:t>phenological</w:t>
      </w:r>
      <w:proofErr w:type="spellEnd"/>
      <w:r w:rsidR="00C02524">
        <w:rPr>
          <w:rFonts w:ascii="Times New Roman" w:hAnsi="Times New Roman" w:cs="Times New Roman"/>
          <w:sz w:val="24"/>
          <w:szCs w:val="24"/>
        </w:rPr>
        <w:t xml:space="preserve"> dates and simulating </w:t>
      </w:r>
      <w:r w:rsidR="00C02524" w:rsidRPr="00934B31">
        <w:rPr>
          <w:rFonts w:ascii="Times New Roman" w:hAnsi="Times New Roman" w:cs="Times New Roman"/>
          <w:sz w:val="24"/>
          <w:szCs w:val="24"/>
        </w:rPr>
        <w:t>gr</w:t>
      </w:r>
      <w:r w:rsidR="00C02524">
        <w:rPr>
          <w:rFonts w:ascii="Times New Roman" w:hAnsi="Times New Roman" w:cs="Times New Roman"/>
          <w:sz w:val="24"/>
          <w:szCs w:val="24"/>
        </w:rPr>
        <w:t>ain yield for evaluation (validation)</w:t>
      </w:r>
      <w:r w:rsidR="00C02524" w:rsidRPr="00934B31">
        <w:rPr>
          <w:rFonts w:ascii="Times New Roman" w:hAnsi="Times New Roman" w:cs="Times New Roman"/>
          <w:sz w:val="24"/>
          <w:szCs w:val="24"/>
        </w:rPr>
        <w:t>.</w:t>
      </w:r>
    </w:p>
    <w:tbl>
      <w:tblPr>
        <w:tblStyle w:val="MediumShading1-Accent5"/>
        <w:tblW w:w="9146" w:type="dxa"/>
        <w:tblLook w:val="04A0" w:firstRow="1" w:lastRow="0" w:firstColumn="1" w:lastColumn="0" w:noHBand="0" w:noVBand="1"/>
      </w:tblPr>
      <w:tblGrid>
        <w:gridCol w:w="1680"/>
        <w:gridCol w:w="1190"/>
        <w:gridCol w:w="1163"/>
        <w:gridCol w:w="1373"/>
        <w:gridCol w:w="1387"/>
        <w:gridCol w:w="1190"/>
        <w:gridCol w:w="1163"/>
      </w:tblGrid>
      <w:tr w:rsidR="00C02524" w:rsidRPr="000B0481" w:rsidTr="00C0252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C02524" w:rsidRPr="000B0481" w:rsidRDefault="00C02524" w:rsidP="0040249B">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Cropping years</w:t>
            </w:r>
          </w:p>
        </w:tc>
        <w:tc>
          <w:tcPr>
            <w:tcW w:w="2353" w:type="dxa"/>
            <w:gridSpan w:val="2"/>
            <w:noWrap/>
            <w:hideMark/>
          </w:tcPr>
          <w:p w:rsidR="00C02524" w:rsidRPr="000B0481" w:rsidRDefault="00C02524" w:rsidP="0040249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roofErr w:type="spellStart"/>
            <w:r w:rsidRPr="000B0481">
              <w:rPr>
                <w:rFonts w:ascii="Times New Roman" w:eastAsia="Times New Roman" w:hAnsi="Times New Roman" w:cs="Times New Roman"/>
                <w:color w:val="000000"/>
                <w:sz w:val="24"/>
                <w:szCs w:val="24"/>
              </w:rPr>
              <w:t>Anthesis</w:t>
            </w:r>
            <w:proofErr w:type="spellEnd"/>
            <w:r w:rsidRPr="000B0481">
              <w:rPr>
                <w:rFonts w:ascii="Times New Roman" w:eastAsia="Times New Roman" w:hAnsi="Times New Roman" w:cs="Times New Roman"/>
                <w:color w:val="000000"/>
                <w:sz w:val="24"/>
                <w:szCs w:val="24"/>
              </w:rPr>
              <w:t xml:space="preserve"> (DAP)</w:t>
            </w:r>
          </w:p>
        </w:tc>
        <w:tc>
          <w:tcPr>
            <w:tcW w:w="2760" w:type="dxa"/>
            <w:gridSpan w:val="2"/>
            <w:noWrap/>
            <w:hideMark/>
          </w:tcPr>
          <w:p w:rsidR="00C02524" w:rsidRPr="000B0481" w:rsidRDefault="00C02524" w:rsidP="0040249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Physiological Maturity (DAP)</w:t>
            </w:r>
          </w:p>
        </w:tc>
        <w:tc>
          <w:tcPr>
            <w:tcW w:w="2353" w:type="dxa"/>
            <w:gridSpan w:val="2"/>
            <w:noWrap/>
            <w:hideMark/>
          </w:tcPr>
          <w:p w:rsidR="00C02524" w:rsidRPr="000B0481" w:rsidRDefault="00C02524" w:rsidP="0040249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Grain yield (kg/ha)</w:t>
            </w:r>
          </w:p>
        </w:tc>
      </w:tr>
      <w:tr w:rsidR="00C02524" w:rsidRPr="000B0481" w:rsidTr="00C0252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C02524" w:rsidRPr="000B0481" w:rsidRDefault="00C02524" w:rsidP="0040249B">
            <w:pPr>
              <w:rPr>
                <w:rFonts w:ascii="Times New Roman" w:eastAsia="Times New Roman" w:hAnsi="Times New Roman" w:cs="Times New Roman"/>
                <w:color w:val="000000"/>
                <w:sz w:val="24"/>
                <w:szCs w:val="24"/>
              </w:rPr>
            </w:pPr>
          </w:p>
        </w:tc>
        <w:tc>
          <w:tcPr>
            <w:tcW w:w="1190"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Simulated</w:t>
            </w:r>
          </w:p>
        </w:tc>
        <w:tc>
          <w:tcPr>
            <w:tcW w:w="1163"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Measured</w:t>
            </w:r>
          </w:p>
        </w:tc>
        <w:tc>
          <w:tcPr>
            <w:tcW w:w="1373"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Simulated</w:t>
            </w:r>
          </w:p>
        </w:tc>
        <w:tc>
          <w:tcPr>
            <w:tcW w:w="1387"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Measured</w:t>
            </w:r>
          </w:p>
        </w:tc>
        <w:tc>
          <w:tcPr>
            <w:tcW w:w="1190"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Simulated</w:t>
            </w:r>
          </w:p>
        </w:tc>
        <w:tc>
          <w:tcPr>
            <w:tcW w:w="1163"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Measured</w:t>
            </w:r>
          </w:p>
        </w:tc>
      </w:tr>
      <w:tr w:rsidR="00C02524" w:rsidRPr="000B0481" w:rsidTr="00C0252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C02524" w:rsidRPr="000B0481" w:rsidRDefault="00C02524" w:rsidP="0040249B">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2014-15</w:t>
            </w:r>
          </w:p>
        </w:tc>
        <w:tc>
          <w:tcPr>
            <w:tcW w:w="1190"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128</w:t>
            </w:r>
          </w:p>
        </w:tc>
        <w:tc>
          <w:tcPr>
            <w:tcW w:w="1163"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w:t>
            </w:r>
          </w:p>
        </w:tc>
        <w:tc>
          <w:tcPr>
            <w:tcW w:w="1373"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161</w:t>
            </w:r>
          </w:p>
        </w:tc>
        <w:tc>
          <w:tcPr>
            <w:tcW w:w="1387"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159</w:t>
            </w:r>
          </w:p>
        </w:tc>
        <w:tc>
          <w:tcPr>
            <w:tcW w:w="1190"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4295</w:t>
            </w:r>
          </w:p>
        </w:tc>
        <w:tc>
          <w:tcPr>
            <w:tcW w:w="1163"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4100</w:t>
            </w:r>
          </w:p>
        </w:tc>
      </w:tr>
      <w:tr w:rsidR="00C02524" w:rsidRPr="000B0481" w:rsidTr="00C0252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C02524" w:rsidRPr="000B0481" w:rsidRDefault="00C02524" w:rsidP="0040249B">
            <w:pPr>
              <w:rPr>
                <w:rFonts w:ascii="Times New Roman" w:eastAsia="Times New Roman" w:hAnsi="Times New Roman" w:cs="Times New Roman"/>
                <w:color w:val="000000"/>
                <w:sz w:val="24"/>
                <w:szCs w:val="24"/>
              </w:rPr>
            </w:pPr>
          </w:p>
        </w:tc>
        <w:tc>
          <w:tcPr>
            <w:tcW w:w="1190" w:type="dxa"/>
            <w:noWrap/>
            <w:hideMark/>
          </w:tcPr>
          <w:p w:rsidR="00C02524" w:rsidRPr="000B0481" w:rsidRDefault="00C02524" w:rsidP="0040249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C02524" w:rsidRPr="000B0481" w:rsidRDefault="00C02524" w:rsidP="0040249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373" w:type="dxa"/>
            <w:noWrap/>
            <w:hideMark/>
          </w:tcPr>
          <w:p w:rsidR="00C02524" w:rsidRPr="000B0481" w:rsidRDefault="00C02524" w:rsidP="0040249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387" w:type="dxa"/>
            <w:noWrap/>
            <w:hideMark/>
          </w:tcPr>
          <w:p w:rsidR="00C02524" w:rsidRPr="000B0481" w:rsidRDefault="00C02524" w:rsidP="0040249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C02524" w:rsidRPr="000B0481" w:rsidRDefault="00C02524" w:rsidP="0040249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C02524" w:rsidRPr="000B0481" w:rsidRDefault="00C02524" w:rsidP="0040249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C02524" w:rsidRPr="000B0481" w:rsidTr="00C0252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C02524" w:rsidRPr="000B0481" w:rsidRDefault="00C02524" w:rsidP="0040249B">
            <w:pPr>
              <w:rPr>
                <w:rFonts w:ascii="Times New Roman" w:eastAsia="Times New Roman" w:hAnsi="Times New Roman" w:cs="Times New Roman"/>
                <w:i/>
                <w:iCs/>
                <w:color w:val="000000"/>
                <w:sz w:val="24"/>
                <w:szCs w:val="24"/>
              </w:rPr>
            </w:pPr>
            <w:r w:rsidRPr="000B0481">
              <w:rPr>
                <w:rFonts w:ascii="Times New Roman" w:eastAsia="Times New Roman" w:hAnsi="Times New Roman" w:cs="Times New Roman"/>
                <w:i/>
                <w:iCs/>
                <w:color w:val="000000"/>
                <w:sz w:val="24"/>
                <w:szCs w:val="24"/>
              </w:rPr>
              <w:t>Index</w:t>
            </w:r>
          </w:p>
        </w:tc>
        <w:tc>
          <w:tcPr>
            <w:tcW w:w="1190"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373"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387"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r>
      <w:tr w:rsidR="00C02524" w:rsidRPr="000B0481" w:rsidTr="00C0252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C02524" w:rsidRPr="000B0481" w:rsidRDefault="00C02524" w:rsidP="0040249B">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RMSE (day)</w:t>
            </w:r>
            <w:r w:rsidRPr="000B0481">
              <w:rPr>
                <w:rFonts w:ascii="Times New Roman" w:eastAsia="Times New Roman" w:hAnsi="Times New Roman" w:cs="Times New Roman"/>
                <w:color w:val="000000"/>
                <w:sz w:val="24"/>
                <w:szCs w:val="24"/>
                <w:vertAlign w:val="superscript"/>
              </w:rPr>
              <w:t>a</w:t>
            </w:r>
          </w:p>
        </w:tc>
        <w:tc>
          <w:tcPr>
            <w:tcW w:w="2353" w:type="dxa"/>
            <w:gridSpan w:val="2"/>
            <w:noWrap/>
            <w:hideMark/>
          </w:tcPr>
          <w:p w:rsidR="00C02524" w:rsidRPr="000B0481" w:rsidRDefault="00C02524" w:rsidP="0040249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760" w:type="dxa"/>
            <w:gridSpan w:val="2"/>
            <w:noWrap/>
            <w:hideMark/>
          </w:tcPr>
          <w:p w:rsidR="00C02524" w:rsidRPr="000B0481" w:rsidRDefault="00C02524" w:rsidP="0040249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353" w:type="dxa"/>
            <w:gridSpan w:val="2"/>
            <w:noWrap/>
            <w:hideMark/>
          </w:tcPr>
          <w:p w:rsidR="00C02524" w:rsidRPr="000B0481" w:rsidRDefault="00C02524" w:rsidP="0040249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195</w:t>
            </w:r>
          </w:p>
        </w:tc>
      </w:tr>
      <w:tr w:rsidR="00C02524" w:rsidRPr="000B0481" w:rsidTr="00C0252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C02524" w:rsidRPr="000B0481" w:rsidRDefault="00C02524" w:rsidP="0040249B">
            <w:pPr>
              <w:rPr>
                <w:rFonts w:ascii="Times New Roman" w:eastAsia="Times New Roman" w:hAnsi="Times New Roman" w:cs="Times New Roman"/>
                <w:color w:val="000000"/>
                <w:sz w:val="24"/>
                <w:szCs w:val="24"/>
              </w:rPr>
            </w:pPr>
            <w:r w:rsidRPr="000B0481">
              <w:rPr>
                <w:rFonts w:ascii="Times New Roman" w:eastAsia="Times New Roman" w:hAnsi="Times New Roman" w:cs="Times New Roman"/>
                <w:color w:val="000000"/>
                <w:sz w:val="24"/>
                <w:szCs w:val="24"/>
              </w:rPr>
              <w:t>NRMSE (%)</w:t>
            </w:r>
            <w:r w:rsidRPr="000B0481">
              <w:rPr>
                <w:rFonts w:ascii="Times New Roman" w:eastAsia="Times New Roman" w:hAnsi="Times New Roman" w:cs="Times New Roman"/>
                <w:color w:val="000000"/>
                <w:sz w:val="24"/>
                <w:szCs w:val="24"/>
                <w:vertAlign w:val="superscript"/>
              </w:rPr>
              <w:t>b</w:t>
            </w:r>
          </w:p>
        </w:tc>
        <w:tc>
          <w:tcPr>
            <w:tcW w:w="2353" w:type="dxa"/>
            <w:gridSpan w:val="2"/>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760" w:type="dxa"/>
            <w:gridSpan w:val="2"/>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2353" w:type="dxa"/>
            <w:gridSpan w:val="2"/>
            <w:noWrap/>
            <w:hideMark/>
          </w:tcPr>
          <w:p w:rsidR="00C02524" w:rsidRPr="000B0481" w:rsidRDefault="00C02524" w:rsidP="0040249B">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r>
      <w:tr w:rsidR="00C02524" w:rsidRPr="000B0481" w:rsidTr="00C0252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C02524" w:rsidRPr="000B0481" w:rsidRDefault="00C02524" w:rsidP="0040249B">
            <w:pPr>
              <w:rPr>
                <w:rFonts w:ascii="Times New Roman" w:eastAsia="Times New Roman" w:hAnsi="Times New Roman" w:cs="Times New Roman"/>
                <w:color w:val="000000"/>
                <w:sz w:val="24"/>
                <w:szCs w:val="24"/>
              </w:rPr>
            </w:pPr>
          </w:p>
        </w:tc>
        <w:tc>
          <w:tcPr>
            <w:tcW w:w="1190"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373"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387"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C02524" w:rsidRPr="000B0481" w:rsidTr="00C0252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C02524" w:rsidRPr="000B0481" w:rsidRDefault="00C02524" w:rsidP="0040249B">
            <w:pPr>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vertAlign w:val="superscript"/>
              </w:rPr>
              <w:t>a</w:t>
            </w:r>
            <w:r>
              <w:rPr>
                <w:rFonts w:ascii="Times New Roman" w:eastAsia="Times New Roman" w:hAnsi="Times New Roman" w:cs="Times New Roman"/>
                <w:color w:val="000000"/>
                <w:sz w:val="20"/>
                <w:szCs w:val="20"/>
                <w:vertAlign w:val="superscript"/>
              </w:rPr>
              <w:t xml:space="preserve"> </w:t>
            </w:r>
            <w:r w:rsidRPr="000B0481">
              <w:rPr>
                <w:rFonts w:ascii="Times New Roman" w:eastAsia="Times New Roman" w:hAnsi="Times New Roman" w:cs="Times New Roman"/>
                <w:color w:val="000000"/>
                <w:sz w:val="20"/>
                <w:szCs w:val="20"/>
              </w:rPr>
              <w:t>RMSE</w:t>
            </w:r>
          </w:p>
        </w:tc>
        <w:tc>
          <w:tcPr>
            <w:tcW w:w="3726" w:type="dxa"/>
            <w:gridSpan w:val="3"/>
            <w:noWrap/>
            <w:hideMark/>
          </w:tcPr>
          <w:p w:rsidR="00C02524" w:rsidRPr="000B0481" w:rsidRDefault="00C02524" w:rsidP="0040249B">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rPr>
              <w:t>Root</w:t>
            </w:r>
            <w:r>
              <w:rPr>
                <w:rFonts w:ascii="Times New Roman" w:eastAsia="Times New Roman" w:hAnsi="Times New Roman" w:cs="Times New Roman"/>
                <w:color w:val="000000"/>
                <w:sz w:val="20"/>
                <w:szCs w:val="20"/>
              </w:rPr>
              <w:t xml:space="preserve"> </w:t>
            </w:r>
            <w:r w:rsidRPr="000B0481">
              <w:rPr>
                <w:rFonts w:ascii="Times New Roman" w:eastAsia="Times New Roman" w:hAnsi="Times New Roman" w:cs="Times New Roman"/>
                <w:color w:val="000000"/>
                <w:sz w:val="20"/>
                <w:szCs w:val="20"/>
              </w:rPr>
              <w:t>mean square error</w:t>
            </w:r>
          </w:p>
        </w:tc>
        <w:tc>
          <w:tcPr>
            <w:tcW w:w="1387" w:type="dxa"/>
            <w:noWrap/>
            <w:hideMark/>
          </w:tcPr>
          <w:p w:rsidR="00C02524" w:rsidRPr="000B0481" w:rsidRDefault="00C02524" w:rsidP="0040249B">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C02524" w:rsidRPr="000B0481" w:rsidRDefault="00C02524" w:rsidP="0040249B">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C02524" w:rsidRPr="000B0481" w:rsidRDefault="00C02524" w:rsidP="0040249B">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p>
        </w:tc>
      </w:tr>
      <w:tr w:rsidR="00C02524" w:rsidRPr="000B0481" w:rsidTr="00C0252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80" w:type="dxa"/>
            <w:noWrap/>
            <w:hideMark/>
          </w:tcPr>
          <w:p w:rsidR="00C02524" w:rsidRPr="000B0481" w:rsidRDefault="00C02524" w:rsidP="0040249B">
            <w:pPr>
              <w:rPr>
                <w:rFonts w:ascii="Times New Roman" w:eastAsia="Times New Roman" w:hAnsi="Times New Roman" w:cs="Times New Roman"/>
                <w:color w:val="000000"/>
                <w:sz w:val="20"/>
                <w:szCs w:val="20"/>
              </w:rPr>
            </w:pPr>
            <w:r w:rsidRPr="000B0481">
              <w:rPr>
                <w:rFonts w:ascii="Times New Roman" w:eastAsia="Times New Roman" w:hAnsi="Times New Roman" w:cs="Times New Roman"/>
                <w:color w:val="000000"/>
                <w:sz w:val="20"/>
                <w:szCs w:val="20"/>
                <w:vertAlign w:val="superscript"/>
              </w:rPr>
              <w:t>b</w:t>
            </w:r>
            <w:r>
              <w:rPr>
                <w:rFonts w:ascii="Times New Roman" w:eastAsia="Times New Roman" w:hAnsi="Times New Roman" w:cs="Times New Roman"/>
                <w:color w:val="000000"/>
                <w:sz w:val="20"/>
                <w:szCs w:val="20"/>
                <w:vertAlign w:val="superscript"/>
              </w:rPr>
              <w:t xml:space="preserve"> </w:t>
            </w:r>
            <w:r w:rsidRPr="000B0481">
              <w:rPr>
                <w:rFonts w:ascii="Times New Roman" w:eastAsia="Times New Roman" w:hAnsi="Times New Roman" w:cs="Times New Roman"/>
                <w:color w:val="000000"/>
                <w:sz w:val="20"/>
                <w:szCs w:val="20"/>
              </w:rPr>
              <w:t>NRMSE</w:t>
            </w:r>
          </w:p>
        </w:tc>
        <w:tc>
          <w:tcPr>
            <w:tcW w:w="3726" w:type="dxa"/>
            <w:gridSpan w:val="3"/>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w:t>
            </w:r>
            <w:r w:rsidRPr="000B0481">
              <w:rPr>
                <w:rFonts w:ascii="Times New Roman" w:eastAsia="Times New Roman" w:hAnsi="Times New Roman" w:cs="Times New Roman"/>
                <w:color w:val="000000"/>
                <w:sz w:val="20"/>
                <w:szCs w:val="20"/>
              </w:rPr>
              <w:t>ormalized root mean square error</w:t>
            </w:r>
          </w:p>
        </w:tc>
        <w:tc>
          <w:tcPr>
            <w:tcW w:w="1387"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90"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c>
          <w:tcPr>
            <w:tcW w:w="1163" w:type="dxa"/>
            <w:noWrap/>
            <w:hideMark/>
          </w:tcPr>
          <w:p w:rsidR="00C02524" w:rsidRPr="000B0481" w:rsidRDefault="00C02524" w:rsidP="0040249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bl>
    <w:p w:rsidR="000A6293" w:rsidRDefault="009B3C51" w:rsidP="009B3C51">
      <w:pPr>
        <w:spacing w:before="240"/>
        <w:jc w:val="both"/>
        <w:rPr>
          <w:rFonts w:ascii="Times New Roman" w:hAnsi="Times New Roman" w:cs="Times New Roman"/>
          <w:sz w:val="24"/>
          <w:szCs w:val="24"/>
        </w:rPr>
      </w:pPr>
      <w:r w:rsidRPr="009B3C51">
        <w:rPr>
          <w:rFonts w:ascii="Times New Roman" w:hAnsi="Times New Roman" w:cs="Times New Roman"/>
          <w:sz w:val="24"/>
          <w:szCs w:val="24"/>
        </w:rPr>
        <w:t>Overall results indicated that the model perf</w:t>
      </w:r>
      <w:r>
        <w:rPr>
          <w:rFonts w:ascii="Times New Roman" w:hAnsi="Times New Roman" w:cs="Times New Roman"/>
          <w:sz w:val="24"/>
          <w:szCs w:val="24"/>
        </w:rPr>
        <w:t xml:space="preserve">ormance indicators have closer </w:t>
      </w:r>
      <w:r w:rsidRPr="009B3C51">
        <w:rPr>
          <w:rFonts w:ascii="Times New Roman" w:hAnsi="Times New Roman" w:cs="Times New Roman"/>
          <w:sz w:val="24"/>
          <w:szCs w:val="24"/>
        </w:rPr>
        <w:t xml:space="preserve">agreement between observed and simulated wheat </w:t>
      </w:r>
      <w:proofErr w:type="spellStart"/>
      <w:r>
        <w:rPr>
          <w:rFonts w:ascii="Times New Roman" w:hAnsi="Times New Roman" w:cs="Times New Roman"/>
          <w:sz w:val="24"/>
          <w:szCs w:val="24"/>
        </w:rPr>
        <w:t>anthesis</w:t>
      </w:r>
      <w:proofErr w:type="spellEnd"/>
      <w:r>
        <w:rPr>
          <w:rFonts w:ascii="Times New Roman" w:hAnsi="Times New Roman" w:cs="Times New Roman"/>
          <w:sz w:val="24"/>
          <w:szCs w:val="24"/>
        </w:rPr>
        <w:t xml:space="preserve"> day, physiological maturity and </w:t>
      </w:r>
      <w:r w:rsidRPr="009B3C51">
        <w:rPr>
          <w:rFonts w:ascii="Times New Roman" w:hAnsi="Times New Roman" w:cs="Times New Roman"/>
          <w:sz w:val="24"/>
          <w:szCs w:val="24"/>
        </w:rPr>
        <w:t xml:space="preserve">grain yield data </w:t>
      </w:r>
      <w:r>
        <w:rPr>
          <w:rFonts w:ascii="Times New Roman" w:hAnsi="Times New Roman" w:cs="Times New Roman"/>
          <w:sz w:val="24"/>
          <w:szCs w:val="24"/>
        </w:rPr>
        <w:t>for the variety chakwal-50.</w:t>
      </w:r>
    </w:p>
    <w:p w:rsidR="009E7B2D" w:rsidRPr="00DC0E9C" w:rsidRDefault="004344FB" w:rsidP="009B3C51">
      <w:pPr>
        <w:spacing w:before="240"/>
        <w:jc w:val="both"/>
        <w:rPr>
          <w:rFonts w:ascii="Times New Roman" w:hAnsi="Times New Roman" w:cs="Times New Roman"/>
          <w:b/>
          <w:sz w:val="24"/>
          <w:szCs w:val="24"/>
        </w:rPr>
      </w:pPr>
      <w:r w:rsidRPr="00DC0E9C">
        <w:rPr>
          <w:rFonts w:ascii="Times New Roman" w:hAnsi="Times New Roman" w:cs="Times New Roman"/>
          <w:b/>
          <w:sz w:val="24"/>
          <w:szCs w:val="24"/>
        </w:rPr>
        <w:t>CONCLUSIONS:</w:t>
      </w:r>
    </w:p>
    <w:p w:rsidR="009E7B2D" w:rsidRPr="009E7B2D" w:rsidRDefault="009E7B2D" w:rsidP="009E7B2D">
      <w:pPr>
        <w:spacing w:before="240"/>
        <w:jc w:val="both"/>
        <w:rPr>
          <w:rFonts w:ascii="Times New Roman" w:hAnsi="Times New Roman" w:cs="Times New Roman"/>
          <w:sz w:val="24"/>
          <w:szCs w:val="24"/>
        </w:rPr>
      </w:pPr>
      <w:r w:rsidRPr="009E7B2D">
        <w:rPr>
          <w:rFonts w:ascii="Times New Roman" w:hAnsi="Times New Roman" w:cs="Times New Roman"/>
          <w:sz w:val="24"/>
          <w:szCs w:val="24"/>
        </w:rPr>
        <w:t xml:space="preserve">Based on </w:t>
      </w:r>
      <w:r w:rsidR="008F4924">
        <w:rPr>
          <w:rFonts w:ascii="Times New Roman" w:hAnsi="Times New Roman" w:cs="Times New Roman"/>
          <w:sz w:val="24"/>
          <w:szCs w:val="24"/>
        </w:rPr>
        <w:t>above results</w:t>
      </w:r>
      <w:r w:rsidRPr="009E7B2D">
        <w:rPr>
          <w:rFonts w:ascii="Times New Roman" w:hAnsi="Times New Roman" w:cs="Times New Roman"/>
          <w:sz w:val="24"/>
          <w:szCs w:val="24"/>
        </w:rPr>
        <w:t xml:space="preserve">, following conclusions were drawn: </w:t>
      </w:r>
    </w:p>
    <w:p w:rsidR="009E7B2D" w:rsidRPr="00BE57FB" w:rsidRDefault="009E7B2D" w:rsidP="00BE57FB">
      <w:pPr>
        <w:pStyle w:val="ListParagraph"/>
        <w:numPr>
          <w:ilvl w:val="0"/>
          <w:numId w:val="1"/>
        </w:numPr>
        <w:spacing w:before="240"/>
        <w:jc w:val="both"/>
        <w:rPr>
          <w:rFonts w:ascii="Times New Roman" w:hAnsi="Times New Roman" w:cs="Times New Roman"/>
          <w:sz w:val="24"/>
          <w:szCs w:val="24"/>
        </w:rPr>
      </w:pPr>
      <w:r w:rsidRPr="00BE57FB">
        <w:rPr>
          <w:rFonts w:ascii="Times New Roman" w:hAnsi="Times New Roman" w:cs="Times New Roman"/>
          <w:sz w:val="24"/>
          <w:szCs w:val="24"/>
        </w:rPr>
        <w:t xml:space="preserve">The CERES-Wheat model showed close agreement between observed and simulated wheat </w:t>
      </w:r>
      <w:r w:rsidR="008F4924" w:rsidRPr="00BE57FB">
        <w:rPr>
          <w:rFonts w:ascii="Times New Roman" w:hAnsi="Times New Roman" w:cs="Times New Roman"/>
          <w:sz w:val="24"/>
          <w:szCs w:val="24"/>
        </w:rPr>
        <w:t>parameters (</w:t>
      </w:r>
      <w:proofErr w:type="spellStart"/>
      <w:r w:rsidR="008F4924" w:rsidRPr="00BE57FB">
        <w:rPr>
          <w:rFonts w:ascii="Times New Roman" w:hAnsi="Times New Roman" w:cs="Times New Roman"/>
          <w:sz w:val="24"/>
          <w:szCs w:val="24"/>
        </w:rPr>
        <w:t>anthesis</w:t>
      </w:r>
      <w:proofErr w:type="spellEnd"/>
      <w:r w:rsidR="008F4924" w:rsidRPr="00BE57FB">
        <w:rPr>
          <w:rFonts w:ascii="Times New Roman" w:hAnsi="Times New Roman" w:cs="Times New Roman"/>
          <w:sz w:val="24"/>
          <w:szCs w:val="24"/>
        </w:rPr>
        <w:t xml:space="preserve"> day, </w:t>
      </w:r>
      <w:r w:rsidR="005567C7">
        <w:rPr>
          <w:rFonts w:ascii="Times New Roman" w:hAnsi="Times New Roman" w:cs="Times New Roman"/>
          <w:sz w:val="24"/>
          <w:szCs w:val="24"/>
        </w:rPr>
        <w:t>p</w:t>
      </w:r>
      <w:r w:rsidR="008F4924" w:rsidRPr="00BE57FB">
        <w:rPr>
          <w:rFonts w:ascii="Times New Roman" w:hAnsi="Times New Roman" w:cs="Times New Roman"/>
          <w:sz w:val="24"/>
          <w:szCs w:val="24"/>
        </w:rPr>
        <w:t xml:space="preserve">hysiological maturity day and </w:t>
      </w:r>
      <w:r w:rsidRPr="00BE57FB">
        <w:rPr>
          <w:rFonts w:ascii="Times New Roman" w:hAnsi="Times New Roman" w:cs="Times New Roman"/>
          <w:sz w:val="24"/>
          <w:szCs w:val="24"/>
        </w:rPr>
        <w:t>grain yield data</w:t>
      </w:r>
      <w:r w:rsidR="008F4924" w:rsidRPr="00BE57FB">
        <w:rPr>
          <w:rFonts w:ascii="Times New Roman" w:hAnsi="Times New Roman" w:cs="Times New Roman"/>
          <w:sz w:val="24"/>
          <w:szCs w:val="24"/>
        </w:rPr>
        <w:t>)</w:t>
      </w:r>
      <w:r w:rsidRPr="00BE57FB">
        <w:rPr>
          <w:rFonts w:ascii="Times New Roman" w:hAnsi="Times New Roman" w:cs="Times New Roman"/>
          <w:sz w:val="24"/>
          <w:szCs w:val="24"/>
        </w:rPr>
        <w:t xml:space="preserve"> </w:t>
      </w:r>
      <w:r w:rsidR="008F4924" w:rsidRPr="00BE57FB">
        <w:rPr>
          <w:rFonts w:ascii="Times New Roman" w:hAnsi="Times New Roman" w:cs="Times New Roman"/>
          <w:sz w:val="24"/>
          <w:szCs w:val="24"/>
        </w:rPr>
        <w:t>with</w:t>
      </w:r>
      <w:r w:rsidRPr="00BE57FB">
        <w:rPr>
          <w:rFonts w:ascii="Times New Roman" w:hAnsi="Times New Roman" w:cs="Times New Roman"/>
          <w:sz w:val="24"/>
          <w:szCs w:val="24"/>
        </w:rPr>
        <w:t xml:space="preserve"> RMSE</w:t>
      </w:r>
      <w:r w:rsidR="008F4924" w:rsidRPr="00BE57FB">
        <w:rPr>
          <w:rFonts w:ascii="Times New Roman" w:hAnsi="Times New Roman" w:cs="Times New Roman"/>
          <w:sz w:val="24"/>
          <w:szCs w:val="24"/>
        </w:rPr>
        <w:t>, NRMSE, d-stat and R</w:t>
      </w:r>
      <w:r w:rsidR="008F4924" w:rsidRPr="005567C7">
        <w:rPr>
          <w:rFonts w:ascii="Times New Roman" w:hAnsi="Times New Roman" w:cs="Times New Roman"/>
          <w:sz w:val="24"/>
          <w:szCs w:val="24"/>
          <w:vertAlign w:val="superscript"/>
        </w:rPr>
        <w:t>2</w:t>
      </w:r>
      <w:r w:rsidRPr="00BE57FB">
        <w:rPr>
          <w:rFonts w:ascii="Times New Roman" w:hAnsi="Times New Roman" w:cs="Times New Roman"/>
          <w:sz w:val="24"/>
          <w:szCs w:val="24"/>
        </w:rPr>
        <w:t xml:space="preserve"> indicators within permissible </w:t>
      </w:r>
      <w:r w:rsidR="005567C7">
        <w:rPr>
          <w:rFonts w:ascii="Times New Roman" w:hAnsi="Times New Roman" w:cs="Times New Roman"/>
          <w:sz w:val="24"/>
          <w:szCs w:val="24"/>
        </w:rPr>
        <w:t>limits</w:t>
      </w:r>
    </w:p>
    <w:p w:rsidR="00BE57FB" w:rsidRPr="00BE57FB" w:rsidRDefault="00BE57FB" w:rsidP="00BE57FB">
      <w:pPr>
        <w:pStyle w:val="ListParagraph"/>
        <w:numPr>
          <w:ilvl w:val="0"/>
          <w:numId w:val="1"/>
        </w:numPr>
        <w:spacing w:before="240"/>
        <w:jc w:val="both"/>
        <w:rPr>
          <w:rFonts w:ascii="Times New Roman" w:hAnsi="Times New Roman" w:cs="Times New Roman"/>
          <w:sz w:val="24"/>
          <w:szCs w:val="24"/>
        </w:rPr>
      </w:pPr>
      <w:r w:rsidRPr="00BE57FB">
        <w:rPr>
          <w:rFonts w:ascii="Times New Roman" w:hAnsi="Times New Roman" w:cs="Times New Roman"/>
          <w:sz w:val="24"/>
          <w:szCs w:val="24"/>
        </w:rPr>
        <w:t>The CERES-Wheat model in DSSAT is well calibrated and v</w:t>
      </w:r>
      <w:r w:rsidR="005567C7">
        <w:rPr>
          <w:rFonts w:ascii="Times New Roman" w:hAnsi="Times New Roman" w:cs="Times New Roman"/>
          <w:sz w:val="24"/>
          <w:szCs w:val="24"/>
        </w:rPr>
        <w:t>alidated for Chakwal-50 variety</w:t>
      </w:r>
    </w:p>
    <w:p w:rsidR="008F4924" w:rsidRPr="00BE57FB" w:rsidRDefault="008F4924" w:rsidP="00BE57FB">
      <w:pPr>
        <w:pStyle w:val="ListParagraph"/>
        <w:numPr>
          <w:ilvl w:val="0"/>
          <w:numId w:val="1"/>
        </w:numPr>
        <w:spacing w:before="240"/>
        <w:jc w:val="both"/>
        <w:rPr>
          <w:rFonts w:ascii="Times New Roman" w:hAnsi="Times New Roman" w:cs="Times New Roman"/>
          <w:sz w:val="24"/>
          <w:szCs w:val="24"/>
        </w:rPr>
      </w:pPr>
      <w:r w:rsidRPr="00BE57FB">
        <w:rPr>
          <w:rFonts w:ascii="Times New Roman" w:hAnsi="Times New Roman" w:cs="Times New Roman"/>
          <w:sz w:val="24"/>
          <w:szCs w:val="24"/>
        </w:rPr>
        <w:t>The CERES-Barley model</w:t>
      </w:r>
      <w:r w:rsidR="005567C7">
        <w:rPr>
          <w:rFonts w:ascii="Times New Roman" w:hAnsi="Times New Roman" w:cs="Times New Roman"/>
          <w:sz w:val="24"/>
          <w:szCs w:val="24"/>
        </w:rPr>
        <w:t xml:space="preserve"> calibration with two year data</w:t>
      </w:r>
      <w:r w:rsidRPr="00BE57FB">
        <w:rPr>
          <w:rFonts w:ascii="Times New Roman" w:hAnsi="Times New Roman" w:cs="Times New Roman"/>
          <w:sz w:val="24"/>
          <w:szCs w:val="24"/>
        </w:rPr>
        <w:t xml:space="preserve">set shows the model is well calibrated for </w:t>
      </w:r>
      <w:proofErr w:type="spellStart"/>
      <w:r w:rsidRPr="00BE57FB">
        <w:rPr>
          <w:rFonts w:ascii="Times New Roman" w:hAnsi="Times New Roman" w:cs="Times New Roman"/>
          <w:sz w:val="24"/>
          <w:szCs w:val="24"/>
        </w:rPr>
        <w:t>anthesis</w:t>
      </w:r>
      <w:proofErr w:type="spellEnd"/>
      <w:r w:rsidRPr="00BE57FB">
        <w:rPr>
          <w:rFonts w:ascii="Times New Roman" w:hAnsi="Times New Roman" w:cs="Times New Roman"/>
          <w:sz w:val="24"/>
          <w:szCs w:val="24"/>
        </w:rPr>
        <w:t xml:space="preserve"> day, physiological maturity and yield. All </w:t>
      </w:r>
      <w:r w:rsidR="005567C7">
        <w:rPr>
          <w:rFonts w:ascii="Times New Roman" w:hAnsi="Times New Roman" w:cs="Times New Roman"/>
          <w:sz w:val="24"/>
          <w:szCs w:val="24"/>
        </w:rPr>
        <w:t>t</w:t>
      </w:r>
      <w:r w:rsidRPr="00BE57FB">
        <w:rPr>
          <w:rFonts w:ascii="Times New Roman" w:hAnsi="Times New Roman" w:cs="Times New Roman"/>
          <w:sz w:val="24"/>
          <w:szCs w:val="24"/>
        </w:rPr>
        <w:t>he statistical parameters; RMSE, NRMSE, d-stat and R</w:t>
      </w:r>
      <w:r w:rsidRPr="005567C7">
        <w:rPr>
          <w:rFonts w:ascii="Times New Roman" w:hAnsi="Times New Roman" w:cs="Times New Roman"/>
          <w:sz w:val="24"/>
          <w:szCs w:val="24"/>
          <w:vertAlign w:val="superscript"/>
        </w:rPr>
        <w:t>2</w:t>
      </w:r>
      <w:r w:rsidRPr="00BE57FB">
        <w:rPr>
          <w:rFonts w:ascii="Times New Roman" w:hAnsi="Times New Roman" w:cs="Times New Roman"/>
          <w:sz w:val="24"/>
          <w:szCs w:val="24"/>
        </w:rPr>
        <w:t xml:space="preserve"> were in the </w:t>
      </w:r>
      <w:proofErr w:type="spellStart"/>
      <w:r w:rsidR="005567C7">
        <w:rPr>
          <w:rFonts w:ascii="Times New Roman" w:hAnsi="Times New Roman" w:cs="Times New Roman"/>
          <w:sz w:val="24"/>
          <w:szCs w:val="24"/>
        </w:rPr>
        <w:t>reasonable</w:t>
      </w:r>
      <w:r w:rsidRPr="00BE57FB">
        <w:rPr>
          <w:rFonts w:ascii="Times New Roman" w:hAnsi="Times New Roman" w:cs="Times New Roman"/>
          <w:sz w:val="24"/>
          <w:szCs w:val="24"/>
        </w:rPr>
        <w:t>range</w:t>
      </w:r>
      <w:proofErr w:type="spellEnd"/>
      <w:r w:rsidRPr="00BE57FB">
        <w:rPr>
          <w:rFonts w:ascii="Times New Roman" w:hAnsi="Times New Roman" w:cs="Times New Roman"/>
          <w:sz w:val="24"/>
          <w:szCs w:val="24"/>
        </w:rPr>
        <w:t>.</w:t>
      </w:r>
    </w:p>
    <w:p w:rsidR="008F4924" w:rsidRDefault="008F4924" w:rsidP="009E7B2D">
      <w:pPr>
        <w:spacing w:before="240"/>
        <w:jc w:val="both"/>
        <w:rPr>
          <w:rFonts w:ascii="Times New Roman" w:hAnsi="Times New Roman" w:cs="Times New Roman"/>
          <w:sz w:val="24"/>
          <w:szCs w:val="24"/>
        </w:rPr>
      </w:pPr>
    </w:p>
    <w:p w:rsidR="004344FB" w:rsidRDefault="004344FB" w:rsidP="009E7B2D">
      <w:pPr>
        <w:spacing w:before="240"/>
        <w:jc w:val="both"/>
        <w:rPr>
          <w:rFonts w:ascii="Times New Roman" w:hAnsi="Times New Roman" w:cs="Times New Roman"/>
          <w:sz w:val="24"/>
          <w:szCs w:val="24"/>
        </w:rPr>
      </w:pPr>
    </w:p>
    <w:p w:rsidR="004344FB" w:rsidRDefault="004344FB" w:rsidP="009E7B2D">
      <w:pPr>
        <w:spacing w:before="240"/>
        <w:jc w:val="both"/>
        <w:rPr>
          <w:rFonts w:ascii="Times New Roman" w:hAnsi="Times New Roman" w:cs="Times New Roman"/>
          <w:sz w:val="24"/>
          <w:szCs w:val="24"/>
        </w:rPr>
      </w:pPr>
    </w:p>
    <w:p w:rsidR="004344FB" w:rsidRDefault="004344FB" w:rsidP="009E7B2D">
      <w:pPr>
        <w:spacing w:before="240"/>
        <w:jc w:val="both"/>
        <w:rPr>
          <w:rFonts w:ascii="Times New Roman" w:hAnsi="Times New Roman" w:cs="Times New Roman"/>
          <w:sz w:val="24"/>
          <w:szCs w:val="24"/>
        </w:rPr>
      </w:pPr>
    </w:p>
    <w:p w:rsidR="004344FB" w:rsidRDefault="004344FB" w:rsidP="009E7B2D">
      <w:pPr>
        <w:spacing w:before="240"/>
        <w:jc w:val="both"/>
        <w:rPr>
          <w:rFonts w:ascii="Times New Roman" w:hAnsi="Times New Roman" w:cs="Times New Roman"/>
          <w:sz w:val="24"/>
          <w:szCs w:val="24"/>
        </w:rPr>
      </w:pPr>
    </w:p>
    <w:p w:rsidR="004344FB" w:rsidRDefault="004344FB" w:rsidP="009E7B2D">
      <w:pPr>
        <w:spacing w:before="240"/>
        <w:jc w:val="both"/>
        <w:rPr>
          <w:rFonts w:ascii="Times New Roman" w:hAnsi="Times New Roman" w:cs="Times New Roman"/>
          <w:sz w:val="24"/>
          <w:szCs w:val="24"/>
        </w:rPr>
      </w:pPr>
    </w:p>
    <w:p w:rsidR="004344FB" w:rsidRPr="009B3C51" w:rsidRDefault="004344FB" w:rsidP="009E7B2D">
      <w:pPr>
        <w:spacing w:before="240"/>
        <w:jc w:val="both"/>
        <w:rPr>
          <w:rFonts w:ascii="Times New Roman" w:hAnsi="Times New Roman" w:cs="Times New Roman"/>
          <w:sz w:val="24"/>
          <w:szCs w:val="24"/>
        </w:rPr>
      </w:pPr>
    </w:p>
    <w:p w:rsidR="000A6293" w:rsidRPr="000A6293" w:rsidRDefault="000A6293" w:rsidP="00E910DF">
      <w:pPr>
        <w:spacing w:before="240"/>
        <w:jc w:val="both"/>
        <w:rPr>
          <w:rFonts w:ascii="Times New Roman" w:hAnsi="Times New Roman" w:cs="Times New Roman"/>
          <w:b/>
          <w:sz w:val="24"/>
          <w:szCs w:val="24"/>
        </w:rPr>
      </w:pPr>
      <w:r w:rsidRPr="000A6293">
        <w:rPr>
          <w:rFonts w:ascii="Times New Roman" w:hAnsi="Times New Roman" w:cs="Times New Roman"/>
          <w:b/>
          <w:sz w:val="24"/>
          <w:szCs w:val="24"/>
        </w:rPr>
        <w:lastRenderedPageBreak/>
        <w:t>REFERENCES:</w:t>
      </w:r>
    </w:p>
    <w:p w:rsidR="000A6293" w:rsidRPr="000A6293" w:rsidRDefault="000A6293" w:rsidP="000A6293">
      <w:pPr>
        <w:spacing w:line="240" w:lineRule="auto"/>
        <w:ind w:left="630" w:hanging="630"/>
        <w:rPr>
          <w:rFonts w:ascii="Times New Roman" w:hAnsi="Times New Roman" w:cs="Times New Roman"/>
        </w:rPr>
      </w:pPr>
      <w:r w:rsidRPr="000A6293">
        <w:rPr>
          <w:rFonts w:ascii="Times New Roman" w:hAnsi="Times New Roman" w:cs="Times New Roman"/>
        </w:rPr>
        <w:t xml:space="preserve">ADB, WB and </w:t>
      </w:r>
      <w:proofErr w:type="spellStart"/>
      <w:proofErr w:type="gramStart"/>
      <w:r w:rsidRPr="000A6293">
        <w:rPr>
          <w:rFonts w:ascii="Times New Roman" w:hAnsi="Times New Roman" w:cs="Times New Roman"/>
        </w:rPr>
        <w:t>GoP</w:t>
      </w:r>
      <w:proofErr w:type="spellEnd"/>
      <w:proofErr w:type="gramEnd"/>
      <w:r w:rsidRPr="000A6293">
        <w:rPr>
          <w:rFonts w:ascii="Times New Roman" w:hAnsi="Times New Roman" w:cs="Times New Roman"/>
        </w:rPr>
        <w:t xml:space="preserve"> (2010). Pakistan Floods Damage and Need Assessment. Islamabad, Pakistan. Asian Development Bank, World Bank, and Government of Pakistan.</w:t>
      </w:r>
    </w:p>
    <w:p w:rsidR="000A6293" w:rsidRPr="000A6293" w:rsidRDefault="000A6293" w:rsidP="000A6293">
      <w:pPr>
        <w:spacing w:line="240" w:lineRule="auto"/>
        <w:ind w:left="630" w:hanging="630"/>
        <w:rPr>
          <w:rFonts w:ascii="Times New Roman" w:hAnsi="Times New Roman" w:cs="Times New Roman"/>
        </w:rPr>
      </w:pPr>
      <w:r w:rsidRPr="000A6293">
        <w:rPr>
          <w:rFonts w:ascii="Times New Roman" w:hAnsi="Times New Roman" w:cs="Times New Roman"/>
        </w:rPr>
        <w:t>Akmal, M., et al. (2014). Climate Change and Adaptation– Farmers’ Experiences from Rainfed areas of Pakistan. Study conducted by Climate Change Centre, The Agricultural University Peshawar.</w:t>
      </w:r>
    </w:p>
    <w:p w:rsidR="000A6293" w:rsidRPr="000A6293" w:rsidRDefault="000A6293" w:rsidP="000A6293">
      <w:pPr>
        <w:spacing w:line="240" w:lineRule="auto"/>
        <w:ind w:left="630" w:hanging="630"/>
        <w:rPr>
          <w:rFonts w:ascii="Times New Roman" w:hAnsi="Times New Roman" w:cs="Times New Roman"/>
        </w:rPr>
      </w:pPr>
      <w:proofErr w:type="gramStart"/>
      <w:r w:rsidRPr="000A6293">
        <w:rPr>
          <w:rFonts w:ascii="Times New Roman" w:hAnsi="Times New Roman" w:cs="Times New Roman"/>
        </w:rPr>
        <w:t>Godwin  DC</w:t>
      </w:r>
      <w:proofErr w:type="gramEnd"/>
      <w:r w:rsidRPr="000A6293">
        <w:rPr>
          <w:rFonts w:ascii="Times New Roman" w:hAnsi="Times New Roman" w:cs="Times New Roman"/>
        </w:rPr>
        <w:t xml:space="preserve">,  Ritchie  JT,  Singh  U,  Hunt  L  (1989).  </w:t>
      </w:r>
      <w:r w:rsidR="005567C7" w:rsidRPr="000A6293">
        <w:rPr>
          <w:rFonts w:ascii="Times New Roman" w:hAnsi="Times New Roman" w:cs="Times New Roman"/>
        </w:rPr>
        <w:t>A user’s guide to</w:t>
      </w:r>
      <w:r w:rsidRPr="000A6293">
        <w:rPr>
          <w:rFonts w:ascii="Times New Roman" w:hAnsi="Times New Roman" w:cs="Times New Roman"/>
        </w:rPr>
        <w:t xml:space="preserve"> CERES-Wheat v2. p. 10.</w:t>
      </w:r>
    </w:p>
    <w:p w:rsidR="000A6293" w:rsidRPr="000A6293" w:rsidRDefault="000A6293" w:rsidP="000A6293">
      <w:pPr>
        <w:spacing w:line="240" w:lineRule="auto"/>
        <w:ind w:left="630" w:hanging="630"/>
        <w:rPr>
          <w:rFonts w:ascii="Times New Roman" w:hAnsi="Times New Roman" w:cs="Times New Roman"/>
        </w:rPr>
      </w:pPr>
      <w:r w:rsidRPr="000A6293">
        <w:rPr>
          <w:rFonts w:ascii="Times New Roman" w:hAnsi="Times New Roman" w:cs="Times New Roman"/>
        </w:rPr>
        <w:t>Government of Punjab (2009b). Pre-Investment study on Chakwal District 2009. Directorate of Industries Government of Punjab, Lahore, Pakistan.</w:t>
      </w:r>
    </w:p>
    <w:p w:rsidR="000A6293" w:rsidRPr="000A6293" w:rsidRDefault="000A6293" w:rsidP="000A6293">
      <w:pPr>
        <w:spacing w:line="240" w:lineRule="auto"/>
        <w:ind w:left="630" w:hanging="630"/>
        <w:rPr>
          <w:rFonts w:ascii="Times New Roman" w:hAnsi="Times New Roman" w:cs="Times New Roman"/>
        </w:rPr>
      </w:pPr>
      <w:r w:rsidRPr="000A6293">
        <w:rPr>
          <w:rFonts w:ascii="Times New Roman" w:hAnsi="Times New Roman" w:cs="Times New Roman"/>
        </w:rPr>
        <w:t>Government of Punjab (2013). Punjab Development Statistics 2013, Bureau of Statistics, Government of Punjab. Lahore.</w:t>
      </w:r>
    </w:p>
    <w:p w:rsidR="000A6293" w:rsidRPr="000A6293" w:rsidRDefault="000A6293" w:rsidP="000A6293">
      <w:pPr>
        <w:spacing w:line="240" w:lineRule="auto"/>
        <w:ind w:left="630" w:hanging="630"/>
        <w:rPr>
          <w:rFonts w:ascii="Times New Roman" w:hAnsi="Times New Roman" w:cs="Times New Roman"/>
        </w:rPr>
      </w:pPr>
      <w:proofErr w:type="spellStart"/>
      <w:r w:rsidRPr="000A6293">
        <w:rPr>
          <w:rFonts w:ascii="Times New Roman" w:hAnsi="Times New Roman" w:cs="Times New Roman"/>
        </w:rPr>
        <w:t>Hoogenboom</w:t>
      </w:r>
      <w:proofErr w:type="spellEnd"/>
      <w:r w:rsidRPr="000A6293">
        <w:rPr>
          <w:rFonts w:ascii="Times New Roman" w:hAnsi="Times New Roman" w:cs="Times New Roman"/>
        </w:rPr>
        <w:t xml:space="preserve">, G., Jones, J.W., Wilkens, P.W., Porter, C. H., </w:t>
      </w:r>
      <w:proofErr w:type="spellStart"/>
      <w:r w:rsidRPr="000A6293">
        <w:rPr>
          <w:rFonts w:ascii="Times New Roman" w:hAnsi="Times New Roman" w:cs="Times New Roman"/>
        </w:rPr>
        <w:t>Batchelor</w:t>
      </w:r>
      <w:proofErr w:type="spellEnd"/>
      <w:r w:rsidRPr="000A6293">
        <w:rPr>
          <w:rFonts w:ascii="Times New Roman" w:hAnsi="Times New Roman" w:cs="Times New Roman"/>
        </w:rPr>
        <w:t xml:space="preserve">, W. D., Hunt, L. A., </w:t>
      </w:r>
      <w:proofErr w:type="spellStart"/>
      <w:r w:rsidRPr="000A6293">
        <w:rPr>
          <w:rFonts w:ascii="Times New Roman" w:hAnsi="Times New Roman" w:cs="Times New Roman"/>
        </w:rPr>
        <w:t>Boote</w:t>
      </w:r>
      <w:proofErr w:type="spellEnd"/>
      <w:r w:rsidRPr="000A6293">
        <w:rPr>
          <w:rFonts w:ascii="Times New Roman" w:hAnsi="Times New Roman" w:cs="Times New Roman"/>
        </w:rPr>
        <w:t xml:space="preserve">, K. J., Singh, U., </w:t>
      </w:r>
      <w:proofErr w:type="spellStart"/>
      <w:r w:rsidRPr="000A6293">
        <w:rPr>
          <w:rFonts w:ascii="Times New Roman" w:hAnsi="Times New Roman" w:cs="Times New Roman"/>
        </w:rPr>
        <w:t>Uryasev</w:t>
      </w:r>
      <w:proofErr w:type="spellEnd"/>
      <w:r w:rsidRPr="000A6293">
        <w:rPr>
          <w:rFonts w:ascii="Times New Roman" w:hAnsi="Times New Roman" w:cs="Times New Roman"/>
        </w:rPr>
        <w:t xml:space="preserve">, O., Bowen, W.T., </w:t>
      </w:r>
      <w:proofErr w:type="spellStart"/>
      <w:r w:rsidRPr="000A6293">
        <w:rPr>
          <w:rFonts w:ascii="Times New Roman" w:hAnsi="Times New Roman" w:cs="Times New Roman"/>
        </w:rPr>
        <w:t>Gijsman</w:t>
      </w:r>
      <w:proofErr w:type="spellEnd"/>
      <w:r w:rsidRPr="000A6293">
        <w:rPr>
          <w:rFonts w:ascii="Times New Roman" w:hAnsi="Times New Roman" w:cs="Times New Roman"/>
        </w:rPr>
        <w:t xml:space="preserve">, A. J., Du </w:t>
      </w:r>
      <w:proofErr w:type="spellStart"/>
      <w:r w:rsidRPr="000A6293">
        <w:rPr>
          <w:rFonts w:ascii="Times New Roman" w:hAnsi="Times New Roman" w:cs="Times New Roman"/>
        </w:rPr>
        <w:t>Toit</w:t>
      </w:r>
      <w:proofErr w:type="spellEnd"/>
      <w:r w:rsidRPr="000A6293">
        <w:rPr>
          <w:rFonts w:ascii="Times New Roman" w:hAnsi="Times New Roman" w:cs="Times New Roman"/>
        </w:rPr>
        <w:t xml:space="preserve">, A., White, J.W. &amp; Tsuji, G.Y. (2004). Decision Support System for </w:t>
      </w:r>
      <w:proofErr w:type="spellStart"/>
      <w:r w:rsidRPr="000A6293">
        <w:rPr>
          <w:rFonts w:ascii="Times New Roman" w:hAnsi="Times New Roman" w:cs="Times New Roman"/>
        </w:rPr>
        <w:t>Agrotechnology</w:t>
      </w:r>
      <w:proofErr w:type="spellEnd"/>
      <w:r w:rsidRPr="000A6293">
        <w:rPr>
          <w:rFonts w:ascii="Times New Roman" w:hAnsi="Times New Roman" w:cs="Times New Roman"/>
        </w:rPr>
        <w:t xml:space="preserve"> Transfer Version 4.0 (CD-ROM). Honolulu, HI: University of Hawaii.</w:t>
      </w:r>
    </w:p>
    <w:p w:rsidR="000A6293" w:rsidRPr="000A6293" w:rsidRDefault="000A6293" w:rsidP="000A6293">
      <w:pPr>
        <w:spacing w:line="240" w:lineRule="auto"/>
        <w:ind w:left="630" w:hanging="630"/>
        <w:rPr>
          <w:rFonts w:ascii="Times New Roman" w:hAnsi="Times New Roman" w:cs="Times New Roman"/>
        </w:rPr>
      </w:pPr>
      <w:proofErr w:type="gramStart"/>
      <w:r w:rsidRPr="000A6293">
        <w:rPr>
          <w:rFonts w:ascii="Times New Roman" w:hAnsi="Times New Roman" w:cs="Times New Roman"/>
        </w:rPr>
        <w:t>Hunt  LA</w:t>
      </w:r>
      <w:proofErr w:type="gramEnd"/>
      <w:r w:rsidRPr="000A6293">
        <w:rPr>
          <w:rFonts w:ascii="Times New Roman" w:hAnsi="Times New Roman" w:cs="Times New Roman"/>
        </w:rPr>
        <w:t xml:space="preserve">,   </w:t>
      </w:r>
      <w:proofErr w:type="spellStart"/>
      <w:r w:rsidRPr="000A6293">
        <w:rPr>
          <w:rFonts w:ascii="Times New Roman" w:hAnsi="Times New Roman" w:cs="Times New Roman"/>
        </w:rPr>
        <w:t>Pararajasingham</w:t>
      </w:r>
      <w:proofErr w:type="spellEnd"/>
      <w:r w:rsidRPr="000A6293">
        <w:rPr>
          <w:rFonts w:ascii="Times New Roman" w:hAnsi="Times New Roman" w:cs="Times New Roman"/>
        </w:rPr>
        <w:t xml:space="preserve">  S  (1994). </w:t>
      </w:r>
      <w:r w:rsidR="005567C7" w:rsidRPr="000A6293">
        <w:rPr>
          <w:rFonts w:ascii="Times New Roman" w:hAnsi="Times New Roman" w:cs="Times New Roman"/>
        </w:rPr>
        <w:t>Genotype coefficient calculator</w:t>
      </w:r>
      <w:r w:rsidRPr="000A6293">
        <w:rPr>
          <w:rFonts w:ascii="Times New Roman" w:hAnsi="Times New Roman" w:cs="Times New Roman"/>
        </w:rPr>
        <w:t xml:space="preserve">. In:  IBSNAT  (International  Benchmark  Sites  Network  for </w:t>
      </w:r>
      <w:proofErr w:type="spellStart"/>
      <w:r w:rsidRPr="000A6293">
        <w:rPr>
          <w:rFonts w:ascii="Times New Roman" w:hAnsi="Times New Roman" w:cs="Times New Roman"/>
        </w:rPr>
        <w:t>Agrotechnology</w:t>
      </w:r>
      <w:proofErr w:type="spellEnd"/>
      <w:r w:rsidRPr="000A6293">
        <w:rPr>
          <w:rFonts w:ascii="Times New Roman" w:hAnsi="Times New Roman" w:cs="Times New Roman"/>
        </w:rPr>
        <w:t xml:space="preserve">  Transfer)  (eds.),  DSSAT Manual  Version  3,  vol.  3, pp. 201-223.</w:t>
      </w:r>
    </w:p>
    <w:p w:rsidR="000A6293" w:rsidRPr="000A6293" w:rsidRDefault="000A6293" w:rsidP="000A6293">
      <w:pPr>
        <w:spacing w:line="240" w:lineRule="auto"/>
        <w:ind w:left="630" w:hanging="630"/>
        <w:rPr>
          <w:rFonts w:ascii="Times New Roman" w:hAnsi="Times New Roman" w:cs="Times New Roman"/>
        </w:rPr>
      </w:pPr>
      <w:r w:rsidRPr="000A6293">
        <w:rPr>
          <w:rFonts w:ascii="Times New Roman" w:hAnsi="Times New Roman" w:cs="Times New Roman"/>
        </w:rPr>
        <w:t>Jamieson, P.D., Porter, J.R., Wilson, D.R., 1991. A test of computer simulation model ARC- WHEAT1 on wheat crops grown in New Zealand. Field Crops. Res. 27, 337–350.</w:t>
      </w:r>
    </w:p>
    <w:p w:rsidR="000A6293" w:rsidRPr="000A6293" w:rsidRDefault="000A6293" w:rsidP="000A6293">
      <w:pPr>
        <w:spacing w:line="240" w:lineRule="auto"/>
        <w:ind w:left="630" w:hanging="630"/>
        <w:rPr>
          <w:rFonts w:ascii="Times New Roman" w:hAnsi="Times New Roman" w:cs="Times New Roman"/>
        </w:rPr>
      </w:pPr>
      <w:r w:rsidRPr="000A6293">
        <w:rPr>
          <w:rFonts w:ascii="Times New Roman" w:hAnsi="Times New Roman" w:cs="Times New Roman"/>
        </w:rPr>
        <w:t xml:space="preserve">Jones, J.W., </w:t>
      </w:r>
      <w:proofErr w:type="spellStart"/>
      <w:r w:rsidRPr="000A6293">
        <w:rPr>
          <w:rFonts w:ascii="Times New Roman" w:hAnsi="Times New Roman" w:cs="Times New Roman"/>
        </w:rPr>
        <w:t>Hoogenboom</w:t>
      </w:r>
      <w:proofErr w:type="spellEnd"/>
      <w:r w:rsidRPr="000A6293">
        <w:rPr>
          <w:rFonts w:ascii="Times New Roman" w:hAnsi="Times New Roman" w:cs="Times New Roman"/>
        </w:rPr>
        <w:t xml:space="preserve">, G., Porter, C. H., </w:t>
      </w:r>
      <w:proofErr w:type="spellStart"/>
      <w:r w:rsidRPr="000A6293">
        <w:rPr>
          <w:rFonts w:ascii="Times New Roman" w:hAnsi="Times New Roman" w:cs="Times New Roman"/>
        </w:rPr>
        <w:t>Boote</w:t>
      </w:r>
      <w:proofErr w:type="spellEnd"/>
      <w:r w:rsidRPr="000A6293">
        <w:rPr>
          <w:rFonts w:ascii="Times New Roman" w:hAnsi="Times New Roman" w:cs="Times New Roman"/>
        </w:rPr>
        <w:t xml:space="preserve">, K. J., </w:t>
      </w:r>
      <w:proofErr w:type="spellStart"/>
      <w:r w:rsidRPr="000A6293">
        <w:rPr>
          <w:rFonts w:ascii="Times New Roman" w:hAnsi="Times New Roman" w:cs="Times New Roman"/>
        </w:rPr>
        <w:t>Batchelor</w:t>
      </w:r>
      <w:proofErr w:type="spellEnd"/>
      <w:r w:rsidRPr="000A6293">
        <w:rPr>
          <w:rFonts w:ascii="Times New Roman" w:hAnsi="Times New Roman" w:cs="Times New Roman"/>
        </w:rPr>
        <w:t xml:space="preserve">, W. D., Hunt, L. A., Wilkens, P.W., Singh, U., </w:t>
      </w:r>
      <w:proofErr w:type="spellStart"/>
      <w:r w:rsidRPr="000A6293">
        <w:rPr>
          <w:rFonts w:ascii="Times New Roman" w:hAnsi="Times New Roman" w:cs="Times New Roman"/>
        </w:rPr>
        <w:t>Gijsman</w:t>
      </w:r>
      <w:proofErr w:type="spellEnd"/>
      <w:r w:rsidRPr="000A6293">
        <w:rPr>
          <w:rFonts w:ascii="Times New Roman" w:hAnsi="Times New Roman" w:cs="Times New Roman"/>
        </w:rPr>
        <w:t>, A.J. &amp; Ritchie, J. T. (2003). DSSAT cropping system model. European Journal of Agronomy 18, 235–265.</w:t>
      </w:r>
    </w:p>
    <w:p w:rsidR="000A6293" w:rsidRPr="000A6293" w:rsidRDefault="000A6293" w:rsidP="000A6293">
      <w:pPr>
        <w:spacing w:line="240" w:lineRule="auto"/>
        <w:ind w:left="630" w:hanging="630"/>
        <w:rPr>
          <w:rFonts w:ascii="Times New Roman" w:hAnsi="Times New Roman" w:cs="Times New Roman"/>
        </w:rPr>
      </w:pPr>
      <w:r w:rsidRPr="000A6293">
        <w:rPr>
          <w:rFonts w:ascii="Times New Roman" w:hAnsi="Times New Roman" w:cs="Times New Roman"/>
        </w:rPr>
        <w:t xml:space="preserve">Willmott, C.J., </w:t>
      </w:r>
      <w:proofErr w:type="spellStart"/>
      <w:r w:rsidRPr="000A6293">
        <w:rPr>
          <w:rFonts w:ascii="Times New Roman" w:hAnsi="Times New Roman" w:cs="Times New Roman"/>
        </w:rPr>
        <w:t>Akleson</w:t>
      </w:r>
      <w:proofErr w:type="spellEnd"/>
      <w:r w:rsidRPr="000A6293">
        <w:rPr>
          <w:rFonts w:ascii="Times New Roman" w:hAnsi="Times New Roman" w:cs="Times New Roman"/>
        </w:rPr>
        <w:t xml:space="preserve">, G.S., Davis, R.E., </w:t>
      </w:r>
      <w:proofErr w:type="spellStart"/>
      <w:r w:rsidRPr="000A6293">
        <w:rPr>
          <w:rFonts w:ascii="Times New Roman" w:hAnsi="Times New Roman" w:cs="Times New Roman"/>
        </w:rPr>
        <w:t>Feddema</w:t>
      </w:r>
      <w:proofErr w:type="spellEnd"/>
      <w:r w:rsidRPr="000A6293">
        <w:rPr>
          <w:rFonts w:ascii="Times New Roman" w:hAnsi="Times New Roman" w:cs="Times New Roman"/>
        </w:rPr>
        <w:t xml:space="preserve">, J.J., Klink, K.M., Legates, D.R., </w:t>
      </w:r>
      <w:proofErr w:type="spellStart"/>
      <w:r w:rsidRPr="000A6293">
        <w:rPr>
          <w:rFonts w:ascii="Times New Roman" w:hAnsi="Times New Roman" w:cs="Times New Roman"/>
        </w:rPr>
        <w:t>Odonnell</w:t>
      </w:r>
      <w:proofErr w:type="spellEnd"/>
      <w:r w:rsidRPr="000A6293">
        <w:rPr>
          <w:rFonts w:ascii="Times New Roman" w:hAnsi="Times New Roman" w:cs="Times New Roman"/>
        </w:rPr>
        <w:t xml:space="preserve">, J., Rowe, C.M., 1985. Statistic for the evaluation and comparison of models. J. </w:t>
      </w:r>
      <w:proofErr w:type="spellStart"/>
      <w:r w:rsidRPr="000A6293">
        <w:rPr>
          <w:rFonts w:ascii="Times New Roman" w:hAnsi="Times New Roman" w:cs="Times New Roman"/>
        </w:rPr>
        <w:t>Geophys</w:t>
      </w:r>
      <w:proofErr w:type="spellEnd"/>
      <w:r w:rsidRPr="000A6293">
        <w:rPr>
          <w:rFonts w:ascii="Times New Roman" w:hAnsi="Times New Roman" w:cs="Times New Roman"/>
        </w:rPr>
        <w:t>. Res. 90,</w:t>
      </w:r>
      <w:r w:rsidR="005567C7">
        <w:rPr>
          <w:rFonts w:ascii="Times New Roman" w:hAnsi="Times New Roman" w:cs="Times New Roman"/>
        </w:rPr>
        <w:t xml:space="preserve"> </w:t>
      </w:r>
      <w:r w:rsidRPr="000A6293">
        <w:rPr>
          <w:rFonts w:ascii="Times New Roman" w:hAnsi="Times New Roman" w:cs="Times New Roman"/>
        </w:rPr>
        <w:t>8995–9005.</w:t>
      </w:r>
    </w:p>
    <w:p w:rsidR="000A6293" w:rsidRPr="000A6293" w:rsidRDefault="000A6293" w:rsidP="000A6293">
      <w:pPr>
        <w:spacing w:line="240" w:lineRule="auto"/>
        <w:ind w:left="630" w:hanging="630"/>
        <w:rPr>
          <w:rFonts w:ascii="Times New Roman" w:hAnsi="Times New Roman" w:cs="Times New Roman"/>
        </w:rPr>
      </w:pPr>
      <w:r w:rsidRPr="000A6293">
        <w:rPr>
          <w:rFonts w:ascii="Times New Roman" w:hAnsi="Times New Roman" w:cs="Times New Roman"/>
        </w:rPr>
        <w:t xml:space="preserve">Yu, Winston et.al. (2013). </w:t>
      </w:r>
      <w:proofErr w:type="gramStart"/>
      <w:r w:rsidRPr="000A6293">
        <w:rPr>
          <w:rFonts w:ascii="Times New Roman" w:hAnsi="Times New Roman" w:cs="Times New Roman"/>
        </w:rPr>
        <w:t>The</w:t>
      </w:r>
      <w:proofErr w:type="gramEnd"/>
      <w:r w:rsidRPr="000A6293">
        <w:rPr>
          <w:rFonts w:ascii="Times New Roman" w:hAnsi="Times New Roman" w:cs="Times New Roman"/>
        </w:rPr>
        <w:t xml:space="preserve"> Impacts of Climate Risks on Water and Agriculture. The Indus Basin of Pakistan. World Bank Washington DC.</w:t>
      </w:r>
    </w:p>
    <w:p w:rsidR="000A6293" w:rsidRPr="000A6293" w:rsidRDefault="000A6293" w:rsidP="000A6293">
      <w:pPr>
        <w:spacing w:line="240" w:lineRule="auto"/>
        <w:ind w:left="630" w:hanging="630"/>
        <w:rPr>
          <w:rFonts w:ascii="Times New Roman" w:hAnsi="Times New Roman" w:cs="Times New Roman"/>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Default="000A6293" w:rsidP="00E910DF">
      <w:pPr>
        <w:spacing w:before="240"/>
        <w:jc w:val="both"/>
        <w:rPr>
          <w:rFonts w:ascii="Times New Roman" w:hAnsi="Times New Roman" w:cs="Times New Roman"/>
          <w:sz w:val="24"/>
          <w:szCs w:val="24"/>
        </w:rPr>
      </w:pPr>
    </w:p>
    <w:p w:rsidR="000A6293" w:rsidRPr="00A9142D" w:rsidRDefault="000A6293" w:rsidP="00E910DF">
      <w:pPr>
        <w:spacing w:before="240"/>
        <w:jc w:val="both"/>
        <w:rPr>
          <w:rFonts w:ascii="Times New Roman" w:hAnsi="Times New Roman" w:cs="Times New Roman"/>
          <w:sz w:val="24"/>
          <w:szCs w:val="24"/>
        </w:rPr>
      </w:pPr>
    </w:p>
    <w:sectPr w:rsidR="000A6293" w:rsidRPr="00A9142D" w:rsidSect="00586734">
      <w:pgSz w:w="12240" w:h="15840" w:code="1"/>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aramondPremrPro">
    <w:altName w:val="MS Mincho"/>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B23DBA"/>
    <w:multiLevelType w:val="hybridMultilevel"/>
    <w:tmpl w:val="B7CED6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6ED"/>
    <w:rsid w:val="00010B3C"/>
    <w:rsid w:val="000808C8"/>
    <w:rsid w:val="00086068"/>
    <w:rsid w:val="00091F85"/>
    <w:rsid w:val="000A6293"/>
    <w:rsid w:val="000B0481"/>
    <w:rsid w:val="000B1328"/>
    <w:rsid w:val="000B4A8B"/>
    <w:rsid w:val="000C1D47"/>
    <w:rsid w:val="000D3B13"/>
    <w:rsid w:val="000E6D2D"/>
    <w:rsid w:val="00101AE2"/>
    <w:rsid w:val="001147F9"/>
    <w:rsid w:val="00132B58"/>
    <w:rsid w:val="00144BEB"/>
    <w:rsid w:val="001566B1"/>
    <w:rsid w:val="00161AAD"/>
    <w:rsid w:val="001D23A2"/>
    <w:rsid w:val="001D2D43"/>
    <w:rsid w:val="001E5DB1"/>
    <w:rsid w:val="002106F0"/>
    <w:rsid w:val="002137F2"/>
    <w:rsid w:val="00234124"/>
    <w:rsid w:val="002556AA"/>
    <w:rsid w:val="00261DC9"/>
    <w:rsid w:val="00262939"/>
    <w:rsid w:val="00283E16"/>
    <w:rsid w:val="002843C9"/>
    <w:rsid w:val="002B397A"/>
    <w:rsid w:val="002E31CD"/>
    <w:rsid w:val="002E46B8"/>
    <w:rsid w:val="002E556F"/>
    <w:rsid w:val="00310D67"/>
    <w:rsid w:val="00383BC7"/>
    <w:rsid w:val="003952A2"/>
    <w:rsid w:val="003D58CC"/>
    <w:rsid w:val="003E0E24"/>
    <w:rsid w:val="003E5D4E"/>
    <w:rsid w:val="003F2D10"/>
    <w:rsid w:val="0040249B"/>
    <w:rsid w:val="004344FB"/>
    <w:rsid w:val="00464447"/>
    <w:rsid w:val="004716ED"/>
    <w:rsid w:val="004C2042"/>
    <w:rsid w:val="004C4FC3"/>
    <w:rsid w:val="00516B55"/>
    <w:rsid w:val="005567C7"/>
    <w:rsid w:val="00565643"/>
    <w:rsid w:val="005715EE"/>
    <w:rsid w:val="00572A91"/>
    <w:rsid w:val="005850A9"/>
    <w:rsid w:val="00586734"/>
    <w:rsid w:val="00597799"/>
    <w:rsid w:val="005B72CD"/>
    <w:rsid w:val="005D5732"/>
    <w:rsid w:val="005E7E66"/>
    <w:rsid w:val="00603FFC"/>
    <w:rsid w:val="0062695A"/>
    <w:rsid w:val="00641DF3"/>
    <w:rsid w:val="00642355"/>
    <w:rsid w:val="006675A5"/>
    <w:rsid w:val="006B4912"/>
    <w:rsid w:val="006C122B"/>
    <w:rsid w:val="0072315D"/>
    <w:rsid w:val="00741D3B"/>
    <w:rsid w:val="00755418"/>
    <w:rsid w:val="0075597F"/>
    <w:rsid w:val="0075724F"/>
    <w:rsid w:val="00764384"/>
    <w:rsid w:val="007671E4"/>
    <w:rsid w:val="007674B5"/>
    <w:rsid w:val="007B5063"/>
    <w:rsid w:val="007D3C08"/>
    <w:rsid w:val="007D7AA7"/>
    <w:rsid w:val="007E4E0B"/>
    <w:rsid w:val="00810854"/>
    <w:rsid w:val="00854B58"/>
    <w:rsid w:val="008E4097"/>
    <w:rsid w:val="008F4924"/>
    <w:rsid w:val="00934B31"/>
    <w:rsid w:val="00962D52"/>
    <w:rsid w:val="00964A7D"/>
    <w:rsid w:val="009728B9"/>
    <w:rsid w:val="009924FD"/>
    <w:rsid w:val="00995426"/>
    <w:rsid w:val="009A6100"/>
    <w:rsid w:val="009A76F5"/>
    <w:rsid w:val="009B3C51"/>
    <w:rsid w:val="009E5630"/>
    <w:rsid w:val="009E7B2D"/>
    <w:rsid w:val="00A025BF"/>
    <w:rsid w:val="00A05DC5"/>
    <w:rsid w:val="00A114C7"/>
    <w:rsid w:val="00A17833"/>
    <w:rsid w:val="00A32E0F"/>
    <w:rsid w:val="00A426F0"/>
    <w:rsid w:val="00A77C85"/>
    <w:rsid w:val="00A85CC5"/>
    <w:rsid w:val="00A9142D"/>
    <w:rsid w:val="00AC07FF"/>
    <w:rsid w:val="00AC3F2F"/>
    <w:rsid w:val="00AD72A8"/>
    <w:rsid w:val="00B2200F"/>
    <w:rsid w:val="00B22B91"/>
    <w:rsid w:val="00B24D45"/>
    <w:rsid w:val="00B67ED9"/>
    <w:rsid w:val="00B75554"/>
    <w:rsid w:val="00B848FB"/>
    <w:rsid w:val="00BB518B"/>
    <w:rsid w:val="00BD1E5C"/>
    <w:rsid w:val="00BE57FB"/>
    <w:rsid w:val="00BE74E2"/>
    <w:rsid w:val="00C02524"/>
    <w:rsid w:val="00C15883"/>
    <w:rsid w:val="00C93598"/>
    <w:rsid w:val="00CA0AE1"/>
    <w:rsid w:val="00CD40EE"/>
    <w:rsid w:val="00D44078"/>
    <w:rsid w:val="00D50145"/>
    <w:rsid w:val="00D536EE"/>
    <w:rsid w:val="00D53EAE"/>
    <w:rsid w:val="00D669AE"/>
    <w:rsid w:val="00D93FED"/>
    <w:rsid w:val="00DC0E9C"/>
    <w:rsid w:val="00E0644C"/>
    <w:rsid w:val="00E20A82"/>
    <w:rsid w:val="00E65853"/>
    <w:rsid w:val="00E720AD"/>
    <w:rsid w:val="00E910DF"/>
    <w:rsid w:val="00EA3DB7"/>
    <w:rsid w:val="00EA4850"/>
    <w:rsid w:val="00EC12F7"/>
    <w:rsid w:val="00EE66A9"/>
    <w:rsid w:val="00EF6B7C"/>
    <w:rsid w:val="00EF6F88"/>
    <w:rsid w:val="00F210C2"/>
    <w:rsid w:val="00F24C2C"/>
    <w:rsid w:val="00F411CF"/>
    <w:rsid w:val="00F42B80"/>
    <w:rsid w:val="00F44FB7"/>
    <w:rsid w:val="00F62924"/>
    <w:rsid w:val="00F9036C"/>
    <w:rsid w:val="00F94F87"/>
    <w:rsid w:val="00FA034A"/>
    <w:rsid w:val="00FC478D"/>
    <w:rsid w:val="00FD033F"/>
    <w:rsid w:val="00FD0CA8"/>
    <w:rsid w:val="00FF5D8B"/>
    <w:rsid w:val="00FF6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FFE734-342F-4544-A1D9-88905E56D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6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1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AAD"/>
    <w:rPr>
      <w:rFonts w:ascii="Tahoma" w:hAnsi="Tahoma" w:cs="Tahoma"/>
      <w:sz w:val="16"/>
      <w:szCs w:val="16"/>
    </w:rPr>
  </w:style>
  <w:style w:type="table" w:styleId="TableGrid">
    <w:name w:val="Table Grid"/>
    <w:basedOn w:val="TableNormal"/>
    <w:uiPriority w:val="59"/>
    <w:rsid w:val="007D7A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1-Accent5">
    <w:name w:val="Medium Shading 1 Accent 5"/>
    <w:basedOn w:val="TableNormal"/>
    <w:uiPriority w:val="63"/>
    <w:rsid w:val="000B048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BE57FB"/>
    <w:pPr>
      <w:ind w:left="720"/>
      <w:contextualSpacing/>
    </w:pPr>
  </w:style>
  <w:style w:type="table" w:styleId="ListTable7Colorful">
    <w:name w:val="List Table 7 Colorful"/>
    <w:basedOn w:val="TableNormal"/>
    <w:uiPriority w:val="52"/>
    <w:rsid w:val="005567C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856662">
      <w:bodyDiv w:val="1"/>
      <w:marLeft w:val="0"/>
      <w:marRight w:val="0"/>
      <w:marTop w:val="0"/>
      <w:marBottom w:val="0"/>
      <w:divBdr>
        <w:top w:val="none" w:sz="0" w:space="0" w:color="auto"/>
        <w:left w:val="none" w:sz="0" w:space="0" w:color="auto"/>
        <w:bottom w:val="none" w:sz="0" w:space="0" w:color="auto"/>
        <w:right w:val="none" w:sz="0" w:space="0" w:color="auto"/>
      </w:divBdr>
    </w:div>
    <w:div w:id="469830122">
      <w:bodyDiv w:val="1"/>
      <w:marLeft w:val="0"/>
      <w:marRight w:val="0"/>
      <w:marTop w:val="0"/>
      <w:marBottom w:val="0"/>
      <w:divBdr>
        <w:top w:val="none" w:sz="0" w:space="0" w:color="auto"/>
        <w:left w:val="none" w:sz="0" w:space="0" w:color="auto"/>
        <w:bottom w:val="none" w:sz="0" w:space="0" w:color="auto"/>
        <w:right w:val="none" w:sz="0" w:space="0" w:color="auto"/>
      </w:divBdr>
    </w:div>
    <w:div w:id="470681210">
      <w:bodyDiv w:val="1"/>
      <w:marLeft w:val="0"/>
      <w:marRight w:val="0"/>
      <w:marTop w:val="0"/>
      <w:marBottom w:val="0"/>
      <w:divBdr>
        <w:top w:val="none" w:sz="0" w:space="0" w:color="auto"/>
        <w:left w:val="none" w:sz="0" w:space="0" w:color="auto"/>
        <w:bottom w:val="none" w:sz="0" w:space="0" w:color="auto"/>
        <w:right w:val="none" w:sz="0" w:space="0" w:color="auto"/>
      </w:divBdr>
    </w:div>
    <w:div w:id="483354883">
      <w:bodyDiv w:val="1"/>
      <w:marLeft w:val="0"/>
      <w:marRight w:val="0"/>
      <w:marTop w:val="0"/>
      <w:marBottom w:val="0"/>
      <w:divBdr>
        <w:top w:val="none" w:sz="0" w:space="0" w:color="auto"/>
        <w:left w:val="none" w:sz="0" w:space="0" w:color="auto"/>
        <w:bottom w:val="none" w:sz="0" w:space="0" w:color="auto"/>
        <w:right w:val="none" w:sz="0" w:space="0" w:color="auto"/>
      </w:divBdr>
    </w:div>
    <w:div w:id="491262117">
      <w:bodyDiv w:val="1"/>
      <w:marLeft w:val="0"/>
      <w:marRight w:val="0"/>
      <w:marTop w:val="0"/>
      <w:marBottom w:val="0"/>
      <w:divBdr>
        <w:top w:val="none" w:sz="0" w:space="0" w:color="auto"/>
        <w:left w:val="none" w:sz="0" w:space="0" w:color="auto"/>
        <w:bottom w:val="none" w:sz="0" w:space="0" w:color="auto"/>
        <w:right w:val="none" w:sz="0" w:space="0" w:color="auto"/>
      </w:divBdr>
    </w:div>
    <w:div w:id="546987380">
      <w:bodyDiv w:val="1"/>
      <w:marLeft w:val="0"/>
      <w:marRight w:val="0"/>
      <w:marTop w:val="0"/>
      <w:marBottom w:val="0"/>
      <w:divBdr>
        <w:top w:val="none" w:sz="0" w:space="0" w:color="auto"/>
        <w:left w:val="none" w:sz="0" w:space="0" w:color="auto"/>
        <w:bottom w:val="none" w:sz="0" w:space="0" w:color="auto"/>
        <w:right w:val="none" w:sz="0" w:space="0" w:color="auto"/>
      </w:divBdr>
    </w:div>
    <w:div w:id="576401979">
      <w:bodyDiv w:val="1"/>
      <w:marLeft w:val="0"/>
      <w:marRight w:val="0"/>
      <w:marTop w:val="0"/>
      <w:marBottom w:val="0"/>
      <w:divBdr>
        <w:top w:val="none" w:sz="0" w:space="0" w:color="auto"/>
        <w:left w:val="none" w:sz="0" w:space="0" w:color="auto"/>
        <w:bottom w:val="none" w:sz="0" w:space="0" w:color="auto"/>
        <w:right w:val="none" w:sz="0" w:space="0" w:color="auto"/>
      </w:divBdr>
    </w:div>
    <w:div w:id="823469130">
      <w:bodyDiv w:val="1"/>
      <w:marLeft w:val="0"/>
      <w:marRight w:val="0"/>
      <w:marTop w:val="0"/>
      <w:marBottom w:val="0"/>
      <w:divBdr>
        <w:top w:val="none" w:sz="0" w:space="0" w:color="auto"/>
        <w:left w:val="none" w:sz="0" w:space="0" w:color="auto"/>
        <w:bottom w:val="none" w:sz="0" w:space="0" w:color="auto"/>
        <w:right w:val="none" w:sz="0" w:space="0" w:color="auto"/>
      </w:divBdr>
    </w:div>
    <w:div w:id="828447306">
      <w:bodyDiv w:val="1"/>
      <w:marLeft w:val="0"/>
      <w:marRight w:val="0"/>
      <w:marTop w:val="0"/>
      <w:marBottom w:val="0"/>
      <w:divBdr>
        <w:top w:val="none" w:sz="0" w:space="0" w:color="auto"/>
        <w:left w:val="none" w:sz="0" w:space="0" w:color="auto"/>
        <w:bottom w:val="none" w:sz="0" w:space="0" w:color="auto"/>
        <w:right w:val="none" w:sz="0" w:space="0" w:color="auto"/>
      </w:divBdr>
    </w:div>
    <w:div w:id="885946026">
      <w:bodyDiv w:val="1"/>
      <w:marLeft w:val="0"/>
      <w:marRight w:val="0"/>
      <w:marTop w:val="0"/>
      <w:marBottom w:val="0"/>
      <w:divBdr>
        <w:top w:val="none" w:sz="0" w:space="0" w:color="auto"/>
        <w:left w:val="none" w:sz="0" w:space="0" w:color="auto"/>
        <w:bottom w:val="none" w:sz="0" w:space="0" w:color="auto"/>
        <w:right w:val="none" w:sz="0" w:space="0" w:color="auto"/>
      </w:divBdr>
    </w:div>
    <w:div w:id="1251888731">
      <w:bodyDiv w:val="1"/>
      <w:marLeft w:val="0"/>
      <w:marRight w:val="0"/>
      <w:marTop w:val="0"/>
      <w:marBottom w:val="0"/>
      <w:divBdr>
        <w:top w:val="none" w:sz="0" w:space="0" w:color="auto"/>
        <w:left w:val="none" w:sz="0" w:space="0" w:color="auto"/>
        <w:bottom w:val="none" w:sz="0" w:space="0" w:color="auto"/>
        <w:right w:val="none" w:sz="0" w:space="0" w:color="auto"/>
      </w:divBdr>
    </w:div>
    <w:div w:id="1327899144">
      <w:bodyDiv w:val="1"/>
      <w:marLeft w:val="0"/>
      <w:marRight w:val="0"/>
      <w:marTop w:val="0"/>
      <w:marBottom w:val="0"/>
      <w:divBdr>
        <w:top w:val="none" w:sz="0" w:space="0" w:color="auto"/>
        <w:left w:val="none" w:sz="0" w:space="0" w:color="auto"/>
        <w:bottom w:val="none" w:sz="0" w:space="0" w:color="auto"/>
        <w:right w:val="none" w:sz="0" w:space="0" w:color="auto"/>
      </w:divBdr>
    </w:div>
    <w:div w:id="1367564527">
      <w:bodyDiv w:val="1"/>
      <w:marLeft w:val="0"/>
      <w:marRight w:val="0"/>
      <w:marTop w:val="0"/>
      <w:marBottom w:val="0"/>
      <w:divBdr>
        <w:top w:val="none" w:sz="0" w:space="0" w:color="auto"/>
        <w:left w:val="none" w:sz="0" w:space="0" w:color="auto"/>
        <w:bottom w:val="none" w:sz="0" w:space="0" w:color="auto"/>
        <w:right w:val="none" w:sz="0" w:space="0" w:color="auto"/>
      </w:divBdr>
    </w:div>
    <w:div w:id="1527056733">
      <w:bodyDiv w:val="1"/>
      <w:marLeft w:val="0"/>
      <w:marRight w:val="0"/>
      <w:marTop w:val="0"/>
      <w:marBottom w:val="0"/>
      <w:divBdr>
        <w:top w:val="none" w:sz="0" w:space="0" w:color="auto"/>
        <w:left w:val="none" w:sz="0" w:space="0" w:color="auto"/>
        <w:bottom w:val="none" w:sz="0" w:space="0" w:color="auto"/>
        <w:right w:val="none" w:sz="0" w:space="0" w:color="auto"/>
      </w:divBdr>
    </w:div>
    <w:div w:id="1647395373">
      <w:bodyDiv w:val="1"/>
      <w:marLeft w:val="0"/>
      <w:marRight w:val="0"/>
      <w:marTop w:val="0"/>
      <w:marBottom w:val="0"/>
      <w:divBdr>
        <w:top w:val="none" w:sz="0" w:space="0" w:color="auto"/>
        <w:left w:val="none" w:sz="0" w:space="0" w:color="auto"/>
        <w:bottom w:val="none" w:sz="0" w:space="0" w:color="auto"/>
        <w:right w:val="none" w:sz="0" w:space="0" w:color="auto"/>
      </w:divBdr>
    </w:div>
    <w:div w:id="1860043789">
      <w:bodyDiv w:val="1"/>
      <w:marLeft w:val="0"/>
      <w:marRight w:val="0"/>
      <w:marTop w:val="0"/>
      <w:marBottom w:val="0"/>
      <w:divBdr>
        <w:top w:val="none" w:sz="0" w:space="0" w:color="auto"/>
        <w:left w:val="none" w:sz="0" w:space="0" w:color="auto"/>
        <w:bottom w:val="none" w:sz="0" w:space="0" w:color="auto"/>
        <w:right w:val="none" w:sz="0" w:space="0" w:color="auto"/>
      </w:divBdr>
    </w:div>
    <w:div w:id="2024360709">
      <w:bodyDiv w:val="1"/>
      <w:marLeft w:val="0"/>
      <w:marRight w:val="0"/>
      <w:marTop w:val="0"/>
      <w:marBottom w:val="0"/>
      <w:divBdr>
        <w:top w:val="none" w:sz="0" w:space="0" w:color="auto"/>
        <w:left w:val="none" w:sz="0" w:space="0" w:color="auto"/>
        <w:bottom w:val="none" w:sz="0" w:space="0" w:color="auto"/>
        <w:right w:val="none" w:sz="0" w:space="0" w:color="auto"/>
      </w:divBdr>
    </w:div>
    <w:div w:id="209755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3.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chart" Target="charts/chart2.xm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image" Target="media/image5.pn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2"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Book2"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E:\MARJAN\ICARDA%20Vinay\DSSAT\statistical%20data.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E:\MARJAN\ICARDA%20Vinay\DSSAT\statistical%20data.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E:\MARJAN\ICARDA%20Vinay\DSSAT\statistical%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Anthesis day   </c:v>
          </c:tx>
          <c:spPr>
            <a:ln w="28575">
              <a:noFill/>
            </a:ln>
          </c:spPr>
          <c:marker>
            <c:spPr>
              <a:noFill/>
              <a:ln>
                <a:solidFill>
                  <a:srgbClr val="000000"/>
                </a:solidFill>
                <a:prstDash val="solid"/>
              </a:ln>
            </c:spPr>
          </c:marker>
          <c:trendline>
            <c:trendlineType val="linear"/>
            <c:dispRSqr val="1"/>
            <c:dispEq val="0"/>
            <c:trendlineLbl>
              <c:layout>
                <c:manualLayout>
                  <c:x val="0.19396212326907414"/>
                  <c:y val="0.2000899193156411"/>
                </c:manualLayout>
              </c:layout>
              <c:numFmt formatCode="General" sourceLinked="0"/>
              <c:txPr>
                <a:bodyPr/>
                <a:lstStyle/>
                <a:p>
                  <a:pPr>
                    <a:defRPr/>
                  </a:pPr>
                  <a:endParaRPr lang="en-US"/>
                </a:p>
              </c:txPr>
            </c:trendlineLbl>
          </c:trendline>
          <c:xVal>
            <c:numRef>
              <c:f>Data!$B$2:$B$4</c:f>
              <c:numCache>
                <c:formatCode>General</c:formatCode>
                <c:ptCount val="3"/>
                <c:pt idx="0">
                  <c:v>127</c:v>
                </c:pt>
                <c:pt idx="1">
                  <c:v>130</c:v>
                </c:pt>
                <c:pt idx="2">
                  <c:v>136</c:v>
                </c:pt>
              </c:numCache>
            </c:numRef>
          </c:xVal>
          <c:yVal>
            <c:numRef>
              <c:f>Data!$C$2:$C$4</c:f>
              <c:numCache>
                <c:formatCode>General</c:formatCode>
                <c:ptCount val="3"/>
                <c:pt idx="0">
                  <c:v>125</c:v>
                </c:pt>
                <c:pt idx="1">
                  <c:v>128</c:v>
                </c:pt>
                <c:pt idx="2">
                  <c:v>132</c:v>
                </c:pt>
              </c:numCache>
            </c:numRef>
          </c:yVal>
          <c:smooth val="0"/>
        </c:ser>
        <c:dLbls>
          <c:showLegendKey val="0"/>
          <c:showVal val="0"/>
          <c:showCatName val="0"/>
          <c:showSerName val="0"/>
          <c:showPercent val="0"/>
          <c:showBubbleSize val="0"/>
        </c:dLbls>
        <c:axId val="824765776"/>
        <c:axId val="824767456"/>
      </c:scatterChart>
      <c:valAx>
        <c:axId val="824765776"/>
        <c:scaling>
          <c:orientation val="minMax"/>
        </c:scaling>
        <c:delete val="0"/>
        <c:axPos val="b"/>
        <c:title>
          <c:tx>
            <c:rich>
              <a:bodyPr/>
              <a:lstStyle/>
              <a:p>
                <a:pPr>
                  <a:defRPr b="0">
                    <a:solidFill>
                      <a:sysClr val="windowText" lastClr="000000"/>
                    </a:solidFill>
                    <a:latin typeface="Times New Roman" pitchFamily="18" charset="0"/>
                    <a:cs typeface="Times New Roman" pitchFamily="18" charset="0"/>
                  </a:defRPr>
                </a:pPr>
                <a:r>
                  <a:rPr lang="en-US" b="0">
                    <a:solidFill>
                      <a:sysClr val="windowText" lastClr="000000"/>
                    </a:solidFill>
                    <a:latin typeface="Times New Roman" pitchFamily="18" charset="0"/>
                    <a:cs typeface="Times New Roman" pitchFamily="18" charset="0"/>
                  </a:rPr>
                  <a:t>Simulated Data</a:t>
                </a:r>
              </a:p>
            </c:rich>
          </c:tx>
          <c:overlay val="0"/>
        </c:title>
        <c:numFmt formatCode="General" sourceLinked="1"/>
        <c:majorTickMark val="out"/>
        <c:minorTickMark val="none"/>
        <c:tickLblPos val="nextTo"/>
        <c:txPr>
          <a:bodyPr/>
          <a:lstStyle/>
          <a:p>
            <a:pPr>
              <a:defRPr>
                <a:solidFill>
                  <a:sysClr val="windowText" lastClr="000000"/>
                </a:solidFill>
                <a:latin typeface="Times New Roman" pitchFamily="18" charset="0"/>
                <a:cs typeface="Times New Roman" pitchFamily="18" charset="0"/>
              </a:defRPr>
            </a:pPr>
            <a:endParaRPr lang="en-US"/>
          </a:p>
        </c:txPr>
        <c:crossAx val="824767456"/>
        <c:crosses val="autoZero"/>
        <c:crossBetween val="midCat"/>
      </c:valAx>
      <c:valAx>
        <c:axId val="824767456"/>
        <c:scaling>
          <c:orientation val="minMax"/>
        </c:scaling>
        <c:delete val="0"/>
        <c:axPos val="l"/>
        <c:title>
          <c:tx>
            <c:rich>
              <a:bodyPr/>
              <a:lstStyle/>
              <a:p>
                <a:pPr>
                  <a:defRPr b="0">
                    <a:solidFill>
                      <a:sysClr val="windowText" lastClr="000000"/>
                    </a:solidFill>
                    <a:latin typeface="Times New Roman" pitchFamily="18" charset="0"/>
                    <a:cs typeface="Times New Roman" pitchFamily="18" charset="0"/>
                  </a:defRPr>
                </a:pPr>
                <a:r>
                  <a:rPr lang="en-US" b="0">
                    <a:solidFill>
                      <a:sysClr val="windowText" lastClr="000000"/>
                    </a:solidFill>
                    <a:latin typeface="Times New Roman" pitchFamily="18" charset="0"/>
                    <a:cs typeface="Times New Roman" pitchFamily="18" charset="0"/>
                  </a:rPr>
                  <a:t>Observed Data</a:t>
                </a:r>
              </a:p>
            </c:rich>
          </c:tx>
          <c:overlay val="0"/>
        </c:title>
        <c:numFmt formatCode="General" sourceLinked="1"/>
        <c:majorTickMark val="out"/>
        <c:minorTickMark val="none"/>
        <c:tickLblPos val="nextTo"/>
        <c:txPr>
          <a:bodyPr/>
          <a:lstStyle/>
          <a:p>
            <a:pPr>
              <a:defRPr b="0">
                <a:solidFill>
                  <a:sysClr val="windowText" lastClr="000000"/>
                </a:solidFill>
                <a:latin typeface="Times New Roman" pitchFamily="18" charset="0"/>
                <a:cs typeface="Times New Roman" pitchFamily="18" charset="0"/>
              </a:defRPr>
            </a:pPr>
            <a:endParaRPr lang="en-US"/>
          </a:p>
        </c:txPr>
        <c:crossAx val="824765776"/>
        <c:crosses val="autoZero"/>
        <c:crossBetween val="midCat"/>
      </c:valAx>
      <c:spPr>
        <a:solidFill>
          <a:srgbClr val="FFFFFF"/>
        </a:solidFill>
        <a:ln w="25400">
          <a:noFill/>
        </a:ln>
      </c:spPr>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scatterChart>
        <c:scatterStyle val="lineMarker"/>
        <c:varyColors val="0"/>
        <c:ser>
          <c:idx val="1"/>
          <c:order val="1"/>
          <c:tx>
            <c:v>Maturity day   </c:v>
          </c:tx>
          <c:spPr>
            <a:ln w="28575">
              <a:noFill/>
            </a:ln>
          </c:spPr>
          <c:xVal>
            <c:numRef>
              <c:f>Data!$B$2:$B$4</c:f>
              <c:numCache>
                <c:formatCode>General</c:formatCode>
                <c:ptCount val="3"/>
                <c:pt idx="0">
                  <c:v>163</c:v>
                </c:pt>
                <c:pt idx="1">
                  <c:v>167</c:v>
                </c:pt>
                <c:pt idx="2">
                  <c:v>173</c:v>
                </c:pt>
              </c:numCache>
            </c:numRef>
          </c:xVal>
          <c:yVal>
            <c:numRef>
              <c:f>Data!$C$2:$C$4</c:f>
              <c:numCache>
                <c:formatCode>General</c:formatCode>
                <c:ptCount val="3"/>
                <c:pt idx="0">
                  <c:v>160</c:v>
                </c:pt>
                <c:pt idx="1">
                  <c:v>165</c:v>
                </c:pt>
                <c:pt idx="2">
                  <c:v>170</c:v>
                </c:pt>
              </c:numCache>
            </c:numRef>
          </c:yVal>
          <c:smooth val="0"/>
        </c:ser>
        <c:ser>
          <c:idx val="0"/>
          <c:order val="0"/>
          <c:tx>
            <c:v>Maturity day   </c:v>
          </c:tx>
          <c:spPr>
            <a:ln w="28575">
              <a:noFill/>
            </a:ln>
          </c:spPr>
          <c:trendline>
            <c:trendlineType val="linear"/>
            <c:dispRSqr val="1"/>
            <c:dispEq val="0"/>
            <c:trendlineLbl>
              <c:layout>
                <c:manualLayout>
                  <c:x val="0.14869407487857123"/>
                  <c:y val="0.30349794238683131"/>
                </c:manualLayout>
              </c:layout>
              <c:numFmt formatCode="General" sourceLinked="0"/>
              <c:txPr>
                <a:bodyPr/>
                <a:lstStyle/>
                <a:p>
                  <a:pPr>
                    <a:defRPr/>
                  </a:pPr>
                  <a:endParaRPr lang="en-US"/>
                </a:p>
              </c:txPr>
            </c:trendlineLbl>
          </c:trendline>
          <c:xVal>
            <c:numRef>
              <c:f>Data!$B$2:$B$4</c:f>
              <c:numCache>
                <c:formatCode>General</c:formatCode>
                <c:ptCount val="3"/>
                <c:pt idx="0">
                  <c:v>163</c:v>
                </c:pt>
                <c:pt idx="1">
                  <c:v>167</c:v>
                </c:pt>
                <c:pt idx="2">
                  <c:v>173</c:v>
                </c:pt>
              </c:numCache>
            </c:numRef>
          </c:xVal>
          <c:yVal>
            <c:numRef>
              <c:f>Data!$C$2:$C$4</c:f>
              <c:numCache>
                <c:formatCode>General</c:formatCode>
                <c:ptCount val="3"/>
                <c:pt idx="0">
                  <c:v>160</c:v>
                </c:pt>
                <c:pt idx="1">
                  <c:v>165</c:v>
                </c:pt>
                <c:pt idx="2">
                  <c:v>170</c:v>
                </c:pt>
              </c:numCache>
            </c:numRef>
          </c:yVal>
          <c:smooth val="0"/>
        </c:ser>
        <c:dLbls>
          <c:showLegendKey val="0"/>
          <c:showVal val="0"/>
          <c:showCatName val="0"/>
          <c:showSerName val="0"/>
          <c:showPercent val="0"/>
          <c:showBubbleSize val="0"/>
        </c:dLbls>
        <c:axId val="879453664"/>
        <c:axId val="879453104"/>
      </c:scatterChart>
      <c:valAx>
        <c:axId val="879453664"/>
        <c:scaling>
          <c:orientation val="minMax"/>
        </c:scaling>
        <c:delete val="0"/>
        <c:axPos val="b"/>
        <c:title>
          <c:tx>
            <c:rich>
              <a:bodyPr/>
              <a:lstStyle/>
              <a:p>
                <a:pPr>
                  <a:defRPr/>
                </a:pPr>
                <a:r>
                  <a:rPr lang="en-US"/>
                  <a:t>Simulated Data</a:t>
                </a:r>
              </a:p>
            </c:rich>
          </c:tx>
          <c:overlay val="0"/>
        </c:title>
        <c:numFmt formatCode="General" sourceLinked="1"/>
        <c:majorTickMark val="out"/>
        <c:minorTickMark val="none"/>
        <c:tickLblPos val="nextTo"/>
        <c:crossAx val="879453104"/>
        <c:crosses val="autoZero"/>
        <c:crossBetween val="midCat"/>
      </c:valAx>
      <c:valAx>
        <c:axId val="879453104"/>
        <c:scaling>
          <c:orientation val="minMax"/>
        </c:scaling>
        <c:delete val="0"/>
        <c:axPos val="l"/>
        <c:title>
          <c:tx>
            <c:rich>
              <a:bodyPr/>
              <a:lstStyle/>
              <a:p>
                <a:pPr>
                  <a:defRPr/>
                </a:pPr>
                <a:r>
                  <a:rPr lang="en-US"/>
                  <a:t>Observed Data</a:t>
                </a:r>
              </a:p>
            </c:rich>
          </c:tx>
          <c:overlay val="0"/>
        </c:title>
        <c:numFmt formatCode="General" sourceLinked="1"/>
        <c:majorTickMark val="out"/>
        <c:minorTickMark val="none"/>
        <c:tickLblPos val="nextTo"/>
        <c:crossAx val="879453664"/>
        <c:crosses val="autoZero"/>
        <c:crossBetween val="midCat"/>
      </c:valAx>
    </c:plotArea>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Mat Yield kg/ha</c:v>
          </c:tx>
          <c:spPr>
            <a:ln w="28575">
              <a:noFill/>
            </a:ln>
          </c:spPr>
          <c:marker>
            <c:spPr>
              <a:noFill/>
              <a:ln>
                <a:solidFill>
                  <a:srgbClr val="000000"/>
                </a:solidFill>
                <a:prstDash val="solid"/>
              </a:ln>
            </c:spPr>
          </c:marker>
          <c:trendline>
            <c:trendlineType val="linear"/>
            <c:dispRSqr val="1"/>
            <c:dispEq val="0"/>
            <c:trendlineLbl>
              <c:layout>
                <c:manualLayout>
                  <c:x val="0.14482984885510014"/>
                  <c:y val="0.2932098765432099"/>
                </c:manualLayout>
              </c:layout>
              <c:numFmt formatCode="General" sourceLinked="0"/>
              <c:txPr>
                <a:bodyPr/>
                <a:lstStyle/>
                <a:p>
                  <a:pPr>
                    <a:defRPr/>
                  </a:pPr>
                  <a:endParaRPr lang="en-US"/>
                </a:p>
              </c:txPr>
            </c:trendlineLbl>
          </c:trendline>
          <c:xVal>
            <c:numRef>
              <c:f>Data!$B$2:$B$4</c:f>
              <c:numCache>
                <c:formatCode>General</c:formatCode>
                <c:ptCount val="3"/>
                <c:pt idx="0">
                  <c:v>4478</c:v>
                </c:pt>
                <c:pt idx="1">
                  <c:v>4445</c:v>
                </c:pt>
                <c:pt idx="2">
                  <c:v>4112</c:v>
                </c:pt>
              </c:numCache>
            </c:numRef>
          </c:xVal>
          <c:yVal>
            <c:numRef>
              <c:f>Data!$C$2:$C$4</c:f>
              <c:numCache>
                <c:formatCode>General</c:formatCode>
                <c:ptCount val="3"/>
                <c:pt idx="0">
                  <c:v>4209</c:v>
                </c:pt>
                <c:pt idx="1">
                  <c:v>4329</c:v>
                </c:pt>
                <c:pt idx="2">
                  <c:v>4046</c:v>
                </c:pt>
              </c:numCache>
            </c:numRef>
          </c:yVal>
          <c:smooth val="0"/>
        </c:ser>
        <c:dLbls>
          <c:showLegendKey val="0"/>
          <c:showVal val="0"/>
          <c:showCatName val="0"/>
          <c:showSerName val="0"/>
          <c:showPercent val="0"/>
          <c:showBubbleSize val="0"/>
        </c:dLbls>
        <c:axId val="877382912"/>
        <c:axId val="827074736"/>
      </c:scatterChart>
      <c:valAx>
        <c:axId val="877382912"/>
        <c:scaling>
          <c:orientation val="minMax"/>
        </c:scaling>
        <c:delete val="0"/>
        <c:axPos val="b"/>
        <c:title>
          <c:tx>
            <c:rich>
              <a:bodyPr/>
              <a:lstStyle/>
              <a:p>
                <a:pPr>
                  <a:defRPr b="0">
                    <a:solidFill>
                      <a:sysClr val="windowText" lastClr="000000"/>
                    </a:solidFill>
                    <a:latin typeface="Times New Roman" pitchFamily="18" charset="0"/>
                    <a:cs typeface="Times New Roman" pitchFamily="18" charset="0"/>
                  </a:defRPr>
                </a:pPr>
                <a:r>
                  <a:rPr lang="en-US" b="0">
                    <a:solidFill>
                      <a:sysClr val="windowText" lastClr="000000"/>
                    </a:solidFill>
                    <a:latin typeface="Times New Roman" pitchFamily="18" charset="0"/>
                    <a:cs typeface="Times New Roman" pitchFamily="18" charset="0"/>
                  </a:rPr>
                  <a:t>Simulated Data</a:t>
                </a:r>
              </a:p>
            </c:rich>
          </c:tx>
          <c:overlay val="0"/>
        </c:title>
        <c:numFmt formatCode="General" sourceLinked="1"/>
        <c:majorTickMark val="out"/>
        <c:minorTickMark val="none"/>
        <c:tickLblPos val="nextTo"/>
        <c:txPr>
          <a:bodyPr/>
          <a:lstStyle/>
          <a:p>
            <a:pPr>
              <a:defRPr>
                <a:solidFill>
                  <a:sysClr val="windowText" lastClr="000000"/>
                </a:solidFill>
                <a:latin typeface="Times New Roman" pitchFamily="18" charset="0"/>
                <a:cs typeface="Times New Roman" pitchFamily="18" charset="0"/>
              </a:defRPr>
            </a:pPr>
            <a:endParaRPr lang="en-US"/>
          </a:p>
        </c:txPr>
        <c:crossAx val="827074736"/>
        <c:crosses val="autoZero"/>
        <c:crossBetween val="midCat"/>
      </c:valAx>
      <c:valAx>
        <c:axId val="827074736"/>
        <c:scaling>
          <c:orientation val="minMax"/>
        </c:scaling>
        <c:delete val="0"/>
        <c:axPos val="l"/>
        <c:title>
          <c:tx>
            <c:rich>
              <a:bodyPr/>
              <a:lstStyle/>
              <a:p>
                <a:pPr>
                  <a:defRPr b="0">
                    <a:solidFill>
                      <a:sysClr val="windowText" lastClr="000000"/>
                    </a:solidFill>
                    <a:latin typeface="Times New Roman" pitchFamily="18" charset="0"/>
                    <a:cs typeface="Times New Roman" pitchFamily="18" charset="0"/>
                  </a:defRPr>
                </a:pPr>
                <a:r>
                  <a:rPr lang="en-US" b="0">
                    <a:solidFill>
                      <a:sysClr val="windowText" lastClr="000000"/>
                    </a:solidFill>
                    <a:latin typeface="Times New Roman" pitchFamily="18" charset="0"/>
                    <a:cs typeface="Times New Roman" pitchFamily="18" charset="0"/>
                  </a:rPr>
                  <a:t>Observed Data</a:t>
                </a:r>
              </a:p>
            </c:rich>
          </c:tx>
          <c:overlay val="0"/>
        </c:title>
        <c:numFmt formatCode="General" sourceLinked="1"/>
        <c:majorTickMark val="out"/>
        <c:minorTickMark val="none"/>
        <c:tickLblPos val="nextTo"/>
        <c:txPr>
          <a:bodyPr/>
          <a:lstStyle/>
          <a:p>
            <a:pPr>
              <a:defRPr>
                <a:solidFill>
                  <a:sysClr val="windowText" lastClr="000000"/>
                </a:solidFill>
                <a:latin typeface="Times New Roman" pitchFamily="18" charset="0"/>
                <a:cs typeface="Times New Roman" pitchFamily="18" charset="0"/>
              </a:defRPr>
            </a:pPr>
            <a:endParaRPr lang="en-US"/>
          </a:p>
        </c:txPr>
        <c:crossAx val="877382912"/>
        <c:crosses val="autoZero"/>
        <c:crossBetween val="midCat"/>
      </c:valAx>
      <c:spPr>
        <a:solidFill>
          <a:srgbClr val="FFFFFF"/>
        </a:solidFill>
        <a:ln w="25400">
          <a:noFill/>
        </a:ln>
      </c:spPr>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trendline>
            <c:trendlineType val="linear"/>
            <c:dispRSqr val="1"/>
            <c:dispEq val="0"/>
            <c:trendlineLbl>
              <c:layout>
                <c:manualLayout>
                  <c:x val="-1.1215223097112894E-2"/>
                  <c:y val="0.27888013998250355"/>
                </c:manualLayout>
              </c:layout>
              <c:numFmt formatCode="General" sourceLinked="0"/>
              <c:txPr>
                <a:bodyPr/>
                <a:lstStyle/>
                <a:p>
                  <a:pPr>
                    <a:defRPr/>
                  </a:pPr>
                  <a:endParaRPr lang="en-US"/>
                </a:p>
              </c:txPr>
            </c:trendlineLbl>
          </c:trendline>
          <c:xVal>
            <c:numRef>
              <c:f>(barley!$C$4,barley!$F$4)</c:f>
              <c:numCache>
                <c:formatCode>General</c:formatCode>
                <c:ptCount val="2"/>
                <c:pt idx="0">
                  <c:v>100</c:v>
                </c:pt>
                <c:pt idx="1">
                  <c:v>102</c:v>
                </c:pt>
              </c:numCache>
            </c:numRef>
          </c:xVal>
          <c:yVal>
            <c:numRef>
              <c:f>(barley!$C$5,barley!$F$5)</c:f>
              <c:numCache>
                <c:formatCode>General</c:formatCode>
                <c:ptCount val="2"/>
                <c:pt idx="0">
                  <c:v>99</c:v>
                </c:pt>
                <c:pt idx="1">
                  <c:v>100</c:v>
                </c:pt>
              </c:numCache>
            </c:numRef>
          </c:yVal>
          <c:smooth val="0"/>
        </c:ser>
        <c:dLbls>
          <c:showLegendKey val="0"/>
          <c:showVal val="0"/>
          <c:showCatName val="0"/>
          <c:showSerName val="0"/>
          <c:showPercent val="0"/>
          <c:showBubbleSize val="0"/>
        </c:dLbls>
        <c:axId val="874009312"/>
        <c:axId val="874012112"/>
      </c:scatterChart>
      <c:valAx>
        <c:axId val="874009312"/>
        <c:scaling>
          <c:orientation val="minMax"/>
          <c:max val="102"/>
          <c:min val="99"/>
        </c:scaling>
        <c:delete val="0"/>
        <c:axPos val="b"/>
        <c:title>
          <c:tx>
            <c:rich>
              <a:bodyPr/>
              <a:lstStyle/>
              <a:p>
                <a:pPr>
                  <a:defRPr b="0">
                    <a:latin typeface="Times New Roman" pitchFamily="18" charset="0"/>
                    <a:cs typeface="Times New Roman" pitchFamily="18" charset="0"/>
                  </a:defRPr>
                </a:pPr>
                <a:r>
                  <a:rPr lang="en-US" b="0">
                    <a:latin typeface="Times New Roman" pitchFamily="18" charset="0"/>
                    <a:cs typeface="Times New Roman" pitchFamily="18" charset="0"/>
                  </a:rPr>
                  <a:t>Measured Anthesis day</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en-US"/>
          </a:p>
        </c:txPr>
        <c:crossAx val="874012112"/>
        <c:crosses val="autoZero"/>
        <c:crossBetween val="midCat"/>
        <c:majorUnit val="1"/>
      </c:valAx>
      <c:valAx>
        <c:axId val="874012112"/>
        <c:scaling>
          <c:orientation val="minMax"/>
          <c:max val="102"/>
          <c:min val="95"/>
        </c:scaling>
        <c:delete val="0"/>
        <c:axPos val="l"/>
        <c:title>
          <c:tx>
            <c:rich>
              <a:bodyPr rot="-5400000" vert="horz"/>
              <a:lstStyle/>
              <a:p>
                <a:pPr>
                  <a:defRPr b="0">
                    <a:latin typeface="Times New Roman" pitchFamily="18" charset="0"/>
                    <a:cs typeface="Times New Roman" pitchFamily="18" charset="0"/>
                  </a:defRPr>
                </a:pPr>
                <a:r>
                  <a:rPr lang="en-US" b="0">
                    <a:latin typeface="Times New Roman" pitchFamily="18" charset="0"/>
                    <a:cs typeface="Times New Roman" pitchFamily="18" charset="0"/>
                  </a:rPr>
                  <a:t>Simulated Anthesis day</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en-US"/>
          </a:p>
        </c:txPr>
        <c:crossAx val="874009312"/>
        <c:crosses val="autoZero"/>
        <c:crossBetween val="midCat"/>
        <c:majorUnit val="1"/>
        <c:minorUnit val="0.1"/>
      </c:valAx>
    </c:plotArea>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trendline>
            <c:trendlineType val="linear"/>
            <c:dispRSqr val="1"/>
            <c:dispEq val="0"/>
            <c:trendlineLbl>
              <c:layout>
                <c:manualLayout>
                  <c:x val="4.7804659498207884E-2"/>
                  <c:y val="0.42534722222222232"/>
                </c:manualLayout>
              </c:layout>
              <c:numFmt formatCode="General" sourceLinked="0"/>
              <c:txPr>
                <a:bodyPr/>
                <a:lstStyle/>
                <a:p>
                  <a:pPr>
                    <a:defRPr/>
                  </a:pPr>
                  <a:endParaRPr lang="en-US"/>
                </a:p>
              </c:txPr>
            </c:trendlineLbl>
          </c:trendline>
          <c:xVal>
            <c:numRef>
              <c:f>(barley!$E$4,barley!$H$4)</c:f>
              <c:numCache>
                <c:formatCode>General</c:formatCode>
                <c:ptCount val="2"/>
                <c:pt idx="0">
                  <c:v>154</c:v>
                </c:pt>
                <c:pt idx="1">
                  <c:v>151</c:v>
                </c:pt>
              </c:numCache>
            </c:numRef>
          </c:xVal>
          <c:yVal>
            <c:numRef>
              <c:f>(barley!$E$5,barley!$H$5)</c:f>
              <c:numCache>
                <c:formatCode>General</c:formatCode>
                <c:ptCount val="2"/>
                <c:pt idx="0">
                  <c:v>158</c:v>
                </c:pt>
                <c:pt idx="1">
                  <c:v>153</c:v>
                </c:pt>
              </c:numCache>
            </c:numRef>
          </c:yVal>
          <c:smooth val="0"/>
        </c:ser>
        <c:dLbls>
          <c:showLegendKey val="0"/>
          <c:showVal val="0"/>
          <c:showCatName val="0"/>
          <c:showSerName val="0"/>
          <c:showPercent val="0"/>
          <c:showBubbleSize val="0"/>
        </c:dLbls>
        <c:axId val="951955296"/>
        <c:axId val="951954736"/>
      </c:scatterChart>
      <c:valAx>
        <c:axId val="951955296"/>
        <c:scaling>
          <c:orientation val="minMax"/>
          <c:max val="154"/>
          <c:min val="150"/>
        </c:scaling>
        <c:delete val="0"/>
        <c:axPos val="b"/>
        <c:title>
          <c:tx>
            <c:rich>
              <a:bodyPr/>
              <a:lstStyle/>
              <a:p>
                <a:pPr>
                  <a:defRPr b="0">
                    <a:latin typeface="Times New Roman" pitchFamily="18" charset="0"/>
                    <a:cs typeface="Times New Roman" pitchFamily="18" charset="0"/>
                  </a:defRPr>
                </a:pPr>
                <a:r>
                  <a:rPr lang="en-US" b="0">
                    <a:latin typeface="Times New Roman" pitchFamily="18" charset="0"/>
                    <a:cs typeface="Times New Roman" pitchFamily="18" charset="0"/>
                  </a:rPr>
                  <a:t>Measured maturity day</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en-US"/>
          </a:p>
        </c:txPr>
        <c:crossAx val="951954736"/>
        <c:crosses val="autoZero"/>
        <c:crossBetween val="midCat"/>
        <c:majorUnit val="1"/>
        <c:minorUnit val="0.1"/>
      </c:valAx>
      <c:valAx>
        <c:axId val="951954736"/>
        <c:scaling>
          <c:orientation val="minMax"/>
        </c:scaling>
        <c:delete val="0"/>
        <c:axPos val="l"/>
        <c:title>
          <c:tx>
            <c:rich>
              <a:bodyPr rot="-5400000" vert="horz"/>
              <a:lstStyle/>
              <a:p>
                <a:pPr>
                  <a:defRPr b="0">
                    <a:latin typeface="Times New Roman" pitchFamily="18" charset="0"/>
                    <a:cs typeface="Times New Roman" pitchFamily="18" charset="0"/>
                  </a:defRPr>
                </a:pPr>
                <a:r>
                  <a:rPr lang="en-US" b="0">
                    <a:latin typeface="Times New Roman" pitchFamily="18" charset="0"/>
                    <a:cs typeface="Times New Roman" pitchFamily="18" charset="0"/>
                  </a:rPr>
                  <a:t>Simulated maturity day</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en-US"/>
          </a:p>
        </c:txPr>
        <c:crossAx val="951955296"/>
        <c:crosses val="autoZero"/>
        <c:crossBetween val="midCat"/>
      </c:valAx>
    </c:plotArea>
    <c:plotVisOnly val="1"/>
    <c:dispBlanksAs val="gap"/>
    <c:showDLblsOverMax val="0"/>
  </c:chart>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trendline>
            <c:trendlineType val="linear"/>
            <c:dispRSqr val="1"/>
            <c:dispEq val="0"/>
            <c:trendlineLbl>
              <c:layout>
                <c:manualLayout>
                  <c:x val="0.16060381565207568"/>
                  <c:y val="0.42534722222222232"/>
                </c:manualLayout>
              </c:layout>
              <c:numFmt formatCode="General" sourceLinked="0"/>
              <c:txPr>
                <a:bodyPr/>
                <a:lstStyle/>
                <a:p>
                  <a:pPr>
                    <a:defRPr/>
                  </a:pPr>
                  <a:endParaRPr lang="en-US"/>
                </a:p>
              </c:txPr>
            </c:trendlineLbl>
          </c:trendline>
          <c:xVal>
            <c:numRef>
              <c:f>(barley!$D$4,barley!$G$4)</c:f>
              <c:numCache>
                <c:formatCode>General</c:formatCode>
                <c:ptCount val="2"/>
                <c:pt idx="0">
                  <c:v>1318</c:v>
                </c:pt>
                <c:pt idx="1">
                  <c:v>1166</c:v>
                </c:pt>
              </c:numCache>
            </c:numRef>
          </c:xVal>
          <c:yVal>
            <c:numRef>
              <c:f>(barley!$D$5,barley!$G$5)</c:f>
              <c:numCache>
                <c:formatCode>General</c:formatCode>
                <c:ptCount val="2"/>
                <c:pt idx="0">
                  <c:v>1297</c:v>
                </c:pt>
                <c:pt idx="1">
                  <c:v>1266</c:v>
                </c:pt>
              </c:numCache>
            </c:numRef>
          </c:yVal>
          <c:smooth val="0"/>
        </c:ser>
        <c:dLbls>
          <c:showLegendKey val="0"/>
          <c:showVal val="0"/>
          <c:showCatName val="0"/>
          <c:showSerName val="0"/>
          <c:showPercent val="0"/>
          <c:showBubbleSize val="0"/>
        </c:dLbls>
        <c:axId val="869586624"/>
        <c:axId val="869587744"/>
      </c:scatterChart>
      <c:valAx>
        <c:axId val="869586624"/>
        <c:scaling>
          <c:orientation val="minMax"/>
        </c:scaling>
        <c:delete val="0"/>
        <c:axPos val="b"/>
        <c:title>
          <c:tx>
            <c:rich>
              <a:bodyPr/>
              <a:lstStyle/>
              <a:p>
                <a:pPr>
                  <a:defRPr b="0">
                    <a:latin typeface="Times New Roman" pitchFamily="18" charset="0"/>
                    <a:cs typeface="Times New Roman" pitchFamily="18" charset="0"/>
                  </a:defRPr>
                </a:pPr>
                <a:r>
                  <a:rPr lang="en-US" b="0">
                    <a:latin typeface="Times New Roman" pitchFamily="18" charset="0"/>
                    <a:cs typeface="Times New Roman" pitchFamily="18" charset="0"/>
                  </a:rPr>
                  <a:t>Measured yield (kg/ha)</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en-US"/>
          </a:p>
        </c:txPr>
        <c:crossAx val="869587744"/>
        <c:crosses val="autoZero"/>
        <c:crossBetween val="midCat"/>
      </c:valAx>
      <c:valAx>
        <c:axId val="869587744"/>
        <c:scaling>
          <c:orientation val="minMax"/>
        </c:scaling>
        <c:delete val="0"/>
        <c:axPos val="l"/>
        <c:title>
          <c:tx>
            <c:rich>
              <a:bodyPr rot="-5400000" vert="horz"/>
              <a:lstStyle/>
              <a:p>
                <a:pPr>
                  <a:defRPr b="0">
                    <a:latin typeface="Times New Roman" pitchFamily="18" charset="0"/>
                    <a:cs typeface="Times New Roman" pitchFamily="18" charset="0"/>
                  </a:defRPr>
                </a:pPr>
                <a:r>
                  <a:rPr lang="en-US" b="0">
                    <a:latin typeface="Times New Roman" pitchFamily="18" charset="0"/>
                    <a:cs typeface="Times New Roman" pitchFamily="18" charset="0"/>
                  </a:rPr>
                  <a:t>Simulated yield (kg/ha)</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en-US"/>
          </a:p>
        </c:txPr>
        <c:crossAx val="869586624"/>
        <c:crosses val="autoZero"/>
        <c:crossBetween val="midCat"/>
      </c:valAx>
    </c:plotArea>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0.34124</cdr:x>
      <cdr:y>0.1466</cdr:y>
    </cdr:from>
    <cdr:to>
      <cdr:x>0.4921</cdr:x>
      <cdr:y>0.24691</cdr:y>
    </cdr:to>
    <cdr:sp macro="" textlink="">
      <cdr:nvSpPr>
        <cdr:cNvPr id="2" name="TextBox 1"/>
        <cdr:cNvSpPr txBox="1"/>
      </cdr:nvSpPr>
      <cdr:spPr>
        <a:xfrm xmlns:a="http://schemas.openxmlformats.org/drawingml/2006/main">
          <a:off x="904875" y="361950"/>
          <a:ext cx="400050" cy="24765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1100"/>
            <a:t>(a)</a:t>
          </a:r>
        </a:p>
      </cdr:txBody>
    </cdr:sp>
  </cdr:relSizeAnchor>
</c:userShapes>
</file>

<file path=word/drawings/drawing2.xml><?xml version="1.0" encoding="utf-8"?>
<c:userShapes xmlns:c="http://schemas.openxmlformats.org/drawingml/2006/chart">
  <cdr:relSizeAnchor xmlns:cdr="http://schemas.openxmlformats.org/drawingml/2006/chartDrawing">
    <cdr:from>
      <cdr:x>0.33405</cdr:x>
      <cdr:y>0.15818</cdr:y>
    </cdr:from>
    <cdr:to>
      <cdr:x>0.52802</cdr:x>
      <cdr:y>0.28549</cdr:y>
    </cdr:to>
    <cdr:sp macro="" textlink="">
      <cdr:nvSpPr>
        <cdr:cNvPr id="2" name="TextBox 1"/>
        <cdr:cNvSpPr txBox="1"/>
      </cdr:nvSpPr>
      <cdr:spPr>
        <a:xfrm xmlns:a="http://schemas.openxmlformats.org/drawingml/2006/main">
          <a:off x="885825" y="390525"/>
          <a:ext cx="514350" cy="31432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1100"/>
            <a:t>(b)</a:t>
          </a:r>
        </a:p>
      </cdr:txBody>
    </cdr:sp>
  </cdr:relSizeAnchor>
  <cdr:relSizeAnchor xmlns:cdr="http://schemas.openxmlformats.org/drawingml/2006/chartDrawing">
    <cdr:from>
      <cdr:x>0.33405</cdr:x>
      <cdr:y>0.15818</cdr:y>
    </cdr:from>
    <cdr:to>
      <cdr:x>0.52802</cdr:x>
      <cdr:y>0.28549</cdr:y>
    </cdr:to>
    <cdr:sp macro="" textlink="">
      <cdr:nvSpPr>
        <cdr:cNvPr id="3" name="TextBox 1"/>
        <cdr:cNvSpPr txBox="1"/>
      </cdr:nvSpPr>
      <cdr:spPr>
        <a:xfrm xmlns:a="http://schemas.openxmlformats.org/drawingml/2006/main">
          <a:off x="885825" y="390525"/>
          <a:ext cx="514350" cy="31432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1100"/>
            <a:t>(b)</a:t>
          </a:r>
        </a:p>
      </cdr:txBody>
    </cdr:sp>
  </cdr:relSizeAnchor>
</c:userShapes>
</file>

<file path=word/drawings/drawing3.xml><?xml version="1.0" encoding="utf-8"?>
<c:userShapes xmlns:c="http://schemas.openxmlformats.org/drawingml/2006/chart">
  <cdr:relSizeAnchor xmlns:cdr="http://schemas.openxmlformats.org/drawingml/2006/chartDrawing">
    <cdr:from>
      <cdr:x>0.17857</cdr:x>
      <cdr:y>0.56561</cdr:y>
    </cdr:from>
    <cdr:to>
      <cdr:x>0.53571</cdr:x>
      <cdr:y>1</cdr:y>
    </cdr:to>
    <cdr:sp macro="" textlink="">
      <cdr:nvSpPr>
        <cdr:cNvPr id="2" name="TextBox 1"/>
        <cdr:cNvSpPr txBox="1"/>
      </cdr:nvSpPr>
      <cdr:spPr>
        <a:xfrm xmlns:a="http://schemas.openxmlformats.org/drawingml/2006/main">
          <a:off x="457200" y="1876425"/>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0.36086</cdr:x>
      <cdr:y>0.06787</cdr:y>
    </cdr:from>
    <cdr:to>
      <cdr:x>0.54315</cdr:x>
      <cdr:y>0.18552</cdr:y>
    </cdr:to>
    <cdr:sp macro="" textlink="">
      <cdr:nvSpPr>
        <cdr:cNvPr id="3" name="TextBox 2"/>
        <cdr:cNvSpPr txBox="1"/>
      </cdr:nvSpPr>
      <cdr:spPr>
        <a:xfrm xmlns:a="http://schemas.openxmlformats.org/drawingml/2006/main">
          <a:off x="923925" y="142875"/>
          <a:ext cx="466725" cy="24765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1100"/>
            <a:t>(a)</a:t>
          </a:r>
        </a:p>
      </cdr:txBody>
    </cdr:sp>
  </cdr:relSizeAnchor>
</c:userShapes>
</file>

<file path=word/drawings/drawing4.xml><?xml version="1.0" encoding="utf-8"?>
<c:userShapes xmlns:c="http://schemas.openxmlformats.org/drawingml/2006/chart">
  <cdr:relSizeAnchor xmlns:cdr="http://schemas.openxmlformats.org/drawingml/2006/chartDrawing">
    <cdr:from>
      <cdr:x>0.3869</cdr:x>
      <cdr:y>0.10407</cdr:y>
    </cdr:from>
    <cdr:to>
      <cdr:x>0.53943</cdr:x>
      <cdr:y>0.22624</cdr:y>
    </cdr:to>
    <cdr:sp macro="" textlink="">
      <cdr:nvSpPr>
        <cdr:cNvPr id="2" name="TextBox 1"/>
        <cdr:cNvSpPr txBox="1"/>
      </cdr:nvSpPr>
      <cdr:spPr>
        <a:xfrm xmlns:a="http://schemas.openxmlformats.org/drawingml/2006/main">
          <a:off x="990600" y="219075"/>
          <a:ext cx="390525" cy="25717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1100"/>
            <a:t>(b)</a:t>
          </a:r>
        </a:p>
      </cdr:txBody>
    </cdr:sp>
  </cdr:relSizeAnchor>
</c:userShapes>
</file>

<file path=word/drawings/drawing5.xml><?xml version="1.0" encoding="utf-8"?>
<c:userShapes xmlns:c="http://schemas.openxmlformats.org/drawingml/2006/chart">
  <cdr:relSizeAnchor xmlns:cdr="http://schemas.openxmlformats.org/drawingml/2006/chartDrawing">
    <cdr:from>
      <cdr:x>0.37202</cdr:x>
      <cdr:y>0.08597</cdr:y>
    </cdr:from>
    <cdr:to>
      <cdr:x>0.54688</cdr:x>
      <cdr:y>0.21267</cdr:y>
    </cdr:to>
    <cdr:sp macro="" textlink="">
      <cdr:nvSpPr>
        <cdr:cNvPr id="2" name="TextBox 1"/>
        <cdr:cNvSpPr txBox="1"/>
      </cdr:nvSpPr>
      <cdr:spPr>
        <a:xfrm xmlns:a="http://schemas.openxmlformats.org/drawingml/2006/main">
          <a:off x="952500" y="180975"/>
          <a:ext cx="447675" cy="2667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1100"/>
            <a:t>(c)</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42A07-4E60-464B-BADD-A7D054C28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3964</Words>
  <Characters>22601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26512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Marja</dc:creator>
  <cp:lastModifiedBy>Nangia, Vinay (ICARDA)</cp:lastModifiedBy>
  <cp:revision>3</cp:revision>
  <dcterms:created xsi:type="dcterms:W3CDTF">2015-07-15T09:20:00Z</dcterms:created>
  <dcterms:modified xsi:type="dcterms:W3CDTF">2015-07-15T09:28:00Z</dcterms:modified>
</cp:coreProperties>
</file>