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D0F" w:rsidRDefault="00B55D0F" w:rsidP="00B55D0F">
      <w:r>
        <w:t>GL-FP4.2.2.</w:t>
      </w:r>
      <w:proofErr w:type="gramStart"/>
      <w:r>
        <w:t>1  Enhancing</w:t>
      </w:r>
      <w:proofErr w:type="gramEnd"/>
      <w:r>
        <w:t xml:space="preserve"> Seed Systems</w:t>
      </w:r>
      <w:r w:rsidR="00257830">
        <w:t xml:space="preserve">: </w:t>
      </w:r>
      <w:r>
        <w:t>Facilitate seed production of heat tolerant chickpea cultivars and enhance adoption of these cultivars by farmers</w:t>
      </w:r>
    </w:p>
    <w:p w:rsidR="0024412C" w:rsidRPr="0024412C" w:rsidRDefault="0024412C" w:rsidP="0024412C">
      <w:pPr>
        <w:spacing w:after="0" w:line="240" w:lineRule="auto"/>
        <w:rPr>
          <w:rFonts w:ascii="Calibri" w:hAnsi="Calibri" w:cs="Times New Roman"/>
          <w:color w:val="0070C0"/>
        </w:rPr>
      </w:pPr>
      <w:r w:rsidRPr="0024412C">
        <w:rPr>
          <w:rFonts w:ascii="Calibri" w:hAnsi="Calibri" w:cs="Times New Roman"/>
          <w:color w:val="0070C0"/>
        </w:rPr>
        <w:t>1. Objective of activity and intended output (1-2 sentences)</w:t>
      </w:r>
    </w:p>
    <w:p w:rsidR="0024412C" w:rsidRPr="0024412C" w:rsidRDefault="0024412C" w:rsidP="0024412C">
      <w:pPr>
        <w:spacing w:after="0" w:line="240" w:lineRule="auto"/>
        <w:ind w:left="720"/>
        <w:rPr>
          <w:rFonts w:ascii="Calibri" w:hAnsi="Calibri" w:cs="Times New Roman"/>
          <w:color w:val="000000" w:themeColor="text1"/>
        </w:rPr>
      </w:pPr>
      <w:r w:rsidRPr="0024412C">
        <w:rPr>
          <w:rFonts w:ascii="Calibri" w:hAnsi="Calibri" w:cs="Times New Roman"/>
          <w:color w:val="000000" w:themeColor="text1"/>
        </w:rPr>
        <w:t>Facilitate seed production of heat tolerant chickpea cultivars and enhance adoption of these cultivars by farmers</w:t>
      </w:r>
    </w:p>
    <w:p w:rsidR="0024412C" w:rsidRPr="0024412C" w:rsidRDefault="0024412C" w:rsidP="0024412C">
      <w:pPr>
        <w:spacing w:after="0" w:line="240" w:lineRule="auto"/>
        <w:ind w:left="360"/>
        <w:rPr>
          <w:rFonts w:ascii="Calibri" w:hAnsi="Calibri" w:cs="Times New Roman"/>
          <w:color w:val="000000" w:themeColor="text1"/>
        </w:rPr>
      </w:pPr>
    </w:p>
    <w:p w:rsidR="0024412C" w:rsidRPr="0024412C" w:rsidRDefault="0024412C" w:rsidP="0024412C">
      <w:pPr>
        <w:spacing w:after="0" w:line="240" w:lineRule="auto"/>
        <w:rPr>
          <w:rFonts w:ascii="Calibri" w:hAnsi="Calibri" w:cs="Times New Roman"/>
          <w:color w:val="1F497D"/>
        </w:rPr>
      </w:pPr>
      <w:r w:rsidRPr="0024412C">
        <w:rPr>
          <w:rFonts w:ascii="Calibri" w:hAnsi="Calibri" w:cs="Times New Roman"/>
          <w:color w:val="1F497D"/>
        </w:rPr>
        <w:t>2. Materials and methods (very brief and succinct, 3 sentences at the most)</w:t>
      </w:r>
    </w:p>
    <w:p w:rsidR="0024412C" w:rsidRPr="0024412C" w:rsidRDefault="0024412C" w:rsidP="0024412C">
      <w:pPr>
        <w:pStyle w:val="ListParagraph"/>
        <w:numPr>
          <w:ilvl w:val="0"/>
          <w:numId w:val="4"/>
        </w:numPr>
        <w:spacing w:after="0" w:line="240" w:lineRule="auto"/>
        <w:rPr>
          <w:rFonts w:ascii="Calibri" w:hAnsi="Calibri" w:cs="Times New Roman"/>
          <w:color w:val="000000" w:themeColor="text1"/>
        </w:rPr>
      </w:pPr>
      <w:r w:rsidRPr="0024412C">
        <w:rPr>
          <w:rFonts w:ascii="Calibri" w:hAnsi="Calibri" w:cs="Times New Roman"/>
          <w:color w:val="000000" w:themeColor="text1"/>
        </w:rPr>
        <w:t xml:space="preserve">Under Odisha state government project in India, JG 14 a heat tolerant chickpea variety was promoted.  Farmer participatory varietal selection (FPVS) trials were conducted at farmers’ fields to allow farmers to identify their preference and promote the varieties that were preferred by farmers for rice-fallow areas. Seed production activities were also conducted at research stations and in farmers’ fields under direct supervision of scientists. </w:t>
      </w:r>
    </w:p>
    <w:p w:rsidR="0024412C" w:rsidRPr="0024412C" w:rsidRDefault="0024412C" w:rsidP="0024412C">
      <w:pPr>
        <w:pStyle w:val="ListParagraph"/>
        <w:numPr>
          <w:ilvl w:val="0"/>
          <w:numId w:val="4"/>
        </w:numPr>
        <w:spacing w:after="0" w:line="240" w:lineRule="auto"/>
        <w:rPr>
          <w:rFonts w:ascii="Calibri" w:hAnsi="Calibri" w:cs="Times New Roman"/>
          <w:color w:val="000000" w:themeColor="text1"/>
        </w:rPr>
      </w:pPr>
      <w:r w:rsidRPr="0024412C">
        <w:rPr>
          <w:rFonts w:ascii="Calibri" w:hAnsi="Calibri" w:cs="Times New Roman"/>
          <w:color w:val="000000" w:themeColor="text1"/>
        </w:rPr>
        <w:t>Moreover, to enhance the awareness among farmers in several states in India, small seed samples (1-2 kg) of improved chickpea cultivars were also distributed during crop growing season</w:t>
      </w:r>
    </w:p>
    <w:p w:rsidR="0024412C" w:rsidRPr="0024412C" w:rsidRDefault="0024412C" w:rsidP="0024412C">
      <w:pPr>
        <w:spacing w:after="0" w:line="240" w:lineRule="auto"/>
        <w:ind w:left="360"/>
        <w:rPr>
          <w:rFonts w:ascii="Calibri" w:hAnsi="Calibri" w:cs="Times New Roman"/>
          <w:color w:val="000000" w:themeColor="text1"/>
        </w:rPr>
      </w:pPr>
    </w:p>
    <w:p w:rsidR="0024412C" w:rsidRPr="0024412C" w:rsidRDefault="0024412C" w:rsidP="0024412C">
      <w:pPr>
        <w:spacing w:after="0" w:line="240" w:lineRule="auto"/>
        <w:rPr>
          <w:rFonts w:ascii="Calibri" w:hAnsi="Calibri" w:cs="Times New Roman"/>
          <w:color w:val="1F497D"/>
        </w:rPr>
      </w:pPr>
      <w:r w:rsidRPr="0024412C">
        <w:rPr>
          <w:rFonts w:ascii="Calibri" w:hAnsi="Calibri" w:cs="Times New Roman"/>
          <w:color w:val="1F497D"/>
        </w:rPr>
        <w:t>3. Results and interpretation (again succinct, maximum of 250 words).  Include data in the form of graphs, tables or pictures.</w:t>
      </w:r>
    </w:p>
    <w:p w:rsidR="0024412C" w:rsidRPr="0024412C" w:rsidRDefault="0024412C" w:rsidP="0024412C">
      <w:pPr>
        <w:spacing w:after="0" w:line="240" w:lineRule="auto"/>
        <w:ind w:left="720"/>
        <w:rPr>
          <w:rFonts w:ascii="Calibri" w:hAnsi="Calibri" w:cs="Times New Roman"/>
          <w:color w:val="000000" w:themeColor="text1"/>
        </w:rPr>
      </w:pPr>
      <w:r w:rsidRPr="0024412C">
        <w:rPr>
          <w:rFonts w:ascii="Calibri" w:hAnsi="Calibri" w:cs="Times New Roman"/>
          <w:color w:val="000000" w:themeColor="text1"/>
        </w:rPr>
        <w:t>To identify and promote farmer-preferred, high yielding and disease resistant chickpea cultivars, farmer-participatory varietal (FPVS) trials were conducted on six cultivars in the three districts –</w:t>
      </w:r>
      <w:proofErr w:type="spellStart"/>
      <w:r w:rsidRPr="0024412C">
        <w:rPr>
          <w:rFonts w:ascii="Calibri" w:hAnsi="Calibri" w:cs="Times New Roman"/>
          <w:color w:val="000000" w:themeColor="text1"/>
        </w:rPr>
        <w:t>Keonjhar</w:t>
      </w:r>
      <w:proofErr w:type="spellEnd"/>
      <w:r w:rsidRPr="0024412C">
        <w:rPr>
          <w:rFonts w:ascii="Calibri" w:hAnsi="Calibri" w:cs="Times New Roman"/>
          <w:color w:val="000000" w:themeColor="text1"/>
        </w:rPr>
        <w:t xml:space="preserve">, </w:t>
      </w:r>
      <w:proofErr w:type="spellStart"/>
      <w:r w:rsidRPr="0024412C">
        <w:rPr>
          <w:rFonts w:ascii="Calibri" w:hAnsi="Calibri" w:cs="Times New Roman"/>
          <w:color w:val="000000" w:themeColor="text1"/>
        </w:rPr>
        <w:t>Mayurbhanj</w:t>
      </w:r>
      <w:proofErr w:type="spellEnd"/>
      <w:r w:rsidRPr="0024412C">
        <w:rPr>
          <w:rFonts w:ascii="Calibri" w:hAnsi="Calibri" w:cs="Times New Roman"/>
          <w:color w:val="000000" w:themeColor="text1"/>
        </w:rPr>
        <w:t xml:space="preserve"> and </w:t>
      </w:r>
      <w:proofErr w:type="spellStart"/>
      <w:r w:rsidRPr="0024412C">
        <w:rPr>
          <w:rFonts w:ascii="Calibri" w:hAnsi="Calibri" w:cs="Times New Roman"/>
          <w:color w:val="000000" w:themeColor="text1"/>
        </w:rPr>
        <w:t>Sundargarh</w:t>
      </w:r>
      <w:proofErr w:type="spellEnd"/>
      <w:r w:rsidRPr="0024412C">
        <w:rPr>
          <w:rFonts w:ascii="Calibri" w:hAnsi="Calibri" w:cs="Times New Roman"/>
          <w:color w:val="000000" w:themeColor="text1"/>
        </w:rPr>
        <w:t xml:space="preserve">. The cultivars included both desi (JAKI 9218, JG 14, </w:t>
      </w:r>
      <w:proofErr w:type="spellStart"/>
      <w:r w:rsidRPr="0024412C">
        <w:rPr>
          <w:rFonts w:ascii="Calibri" w:hAnsi="Calibri" w:cs="Times New Roman"/>
          <w:color w:val="000000" w:themeColor="text1"/>
        </w:rPr>
        <w:t>NBeG</w:t>
      </w:r>
      <w:proofErr w:type="spellEnd"/>
      <w:r w:rsidRPr="0024412C">
        <w:rPr>
          <w:rFonts w:ascii="Calibri" w:hAnsi="Calibri" w:cs="Times New Roman"/>
          <w:color w:val="000000" w:themeColor="text1"/>
        </w:rPr>
        <w:t xml:space="preserve"> 3 and </w:t>
      </w:r>
      <w:proofErr w:type="spellStart"/>
      <w:r w:rsidRPr="0024412C">
        <w:rPr>
          <w:rFonts w:ascii="Calibri" w:hAnsi="Calibri" w:cs="Times New Roman"/>
          <w:color w:val="000000" w:themeColor="text1"/>
        </w:rPr>
        <w:t>NBeG</w:t>
      </w:r>
      <w:proofErr w:type="spellEnd"/>
      <w:r w:rsidRPr="0024412C">
        <w:rPr>
          <w:rFonts w:ascii="Calibri" w:hAnsi="Calibri" w:cs="Times New Roman"/>
          <w:color w:val="000000" w:themeColor="text1"/>
        </w:rPr>
        <w:t xml:space="preserve"> 47) and </w:t>
      </w:r>
      <w:proofErr w:type="spellStart"/>
      <w:r w:rsidRPr="0024412C">
        <w:rPr>
          <w:rFonts w:ascii="Calibri" w:hAnsi="Calibri" w:cs="Times New Roman"/>
          <w:color w:val="000000" w:themeColor="text1"/>
        </w:rPr>
        <w:t>kabuli</w:t>
      </w:r>
      <w:proofErr w:type="spellEnd"/>
      <w:r w:rsidRPr="0024412C">
        <w:rPr>
          <w:rFonts w:ascii="Calibri" w:hAnsi="Calibri" w:cs="Times New Roman"/>
          <w:color w:val="000000" w:themeColor="text1"/>
        </w:rPr>
        <w:t xml:space="preserve"> (</w:t>
      </w:r>
      <w:proofErr w:type="spellStart"/>
      <w:r w:rsidRPr="0024412C">
        <w:rPr>
          <w:rFonts w:ascii="Calibri" w:hAnsi="Calibri" w:cs="Times New Roman"/>
          <w:color w:val="000000" w:themeColor="text1"/>
        </w:rPr>
        <w:t>Ujjawal</w:t>
      </w:r>
      <w:proofErr w:type="spellEnd"/>
      <w:r w:rsidRPr="0024412C">
        <w:rPr>
          <w:rFonts w:ascii="Calibri" w:hAnsi="Calibri" w:cs="Times New Roman"/>
          <w:color w:val="000000" w:themeColor="text1"/>
        </w:rPr>
        <w:t xml:space="preserve"> and </w:t>
      </w:r>
      <w:proofErr w:type="spellStart"/>
      <w:r w:rsidRPr="0024412C">
        <w:rPr>
          <w:rFonts w:ascii="Calibri" w:hAnsi="Calibri" w:cs="Times New Roman"/>
          <w:color w:val="000000" w:themeColor="text1"/>
        </w:rPr>
        <w:t>Vihar</w:t>
      </w:r>
      <w:proofErr w:type="spellEnd"/>
      <w:r w:rsidRPr="0024412C">
        <w:rPr>
          <w:rFonts w:ascii="Calibri" w:hAnsi="Calibri" w:cs="Times New Roman"/>
          <w:color w:val="000000" w:themeColor="text1"/>
        </w:rPr>
        <w:t xml:space="preserve">) type. A total of 23 FPVS trials were conducted in three districts with a participation of 437 farmers (295 men + 142 women). These included 134 farmers (98 men + 36 women) in six trials in </w:t>
      </w:r>
      <w:proofErr w:type="spellStart"/>
      <w:r w:rsidRPr="0024412C">
        <w:rPr>
          <w:rFonts w:ascii="Calibri" w:hAnsi="Calibri" w:cs="Times New Roman"/>
          <w:color w:val="000000" w:themeColor="text1"/>
        </w:rPr>
        <w:t>Keonjhar</w:t>
      </w:r>
      <w:proofErr w:type="spellEnd"/>
      <w:r w:rsidRPr="0024412C">
        <w:rPr>
          <w:rFonts w:ascii="Calibri" w:hAnsi="Calibri" w:cs="Times New Roman"/>
          <w:color w:val="000000" w:themeColor="text1"/>
        </w:rPr>
        <w:t xml:space="preserve">, 147 farmers (102 men + 45 women) in 10 trials in </w:t>
      </w:r>
      <w:proofErr w:type="spellStart"/>
      <w:r w:rsidRPr="0024412C">
        <w:rPr>
          <w:rFonts w:ascii="Calibri" w:hAnsi="Calibri" w:cs="Times New Roman"/>
          <w:color w:val="000000" w:themeColor="text1"/>
        </w:rPr>
        <w:t>Mayurbhanj</w:t>
      </w:r>
      <w:proofErr w:type="spellEnd"/>
      <w:r w:rsidRPr="0024412C">
        <w:rPr>
          <w:rFonts w:ascii="Calibri" w:hAnsi="Calibri" w:cs="Times New Roman"/>
          <w:color w:val="000000" w:themeColor="text1"/>
        </w:rPr>
        <w:t xml:space="preserve">, and 156 farmers (95 men + 61 women) in two trials in </w:t>
      </w:r>
      <w:proofErr w:type="spellStart"/>
      <w:r w:rsidRPr="0024412C">
        <w:rPr>
          <w:rFonts w:ascii="Calibri" w:hAnsi="Calibri" w:cs="Times New Roman"/>
          <w:color w:val="000000" w:themeColor="text1"/>
        </w:rPr>
        <w:t>Sundargarh</w:t>
      </w:r>
      <w:proofErr w:type="spellEnd"/>
      <w:r w:rsidRPr="0024412C">
        <w:rPr>
          <w:rFonts w:ascii="Calibri" w:hAnsi="Calibri" w:cs="Times New Roman"/>
          <w:color w:val="000000" w:themeColor="text1"/>
        </w:rPr>
        <w:t xml:space="preserve"> district. The farmers preferred JG 14 (1708 kg/ha), JAKI 9218 (1916 kg/ha), </w:t>
      </w:r>
      <w:proofErr w:type="spellStart"/>
      <w:r w:rsidRPr="0024412C">
        <w:rPr>
          <w:rFonts w:ascii="Calibri" w:hAnsi="Calibri" w:cs="Times New Roman"/>
          <w:color w:val="000000" w:themeColor="text1"/>
        </w:rPr>
        <w:t>NBeG</w:t>
      </w:r>
      <w:proofErr w:type="spellEnd"/>
      <w:r w:rsidRPr="0024412C">
        <w:rPr>
          <w:rFonts w:ascii="Calibri" w:hAnsi="Calibri" w:cs="Times New Roman"/>
          <w:color w:val="000000" w:themeColor="text1"/>
        </w:rPr>
        <w:t xml:space="preserve"> 47 (1757 kg/ha), and </w:t>
      </w:r>
      <w:proofErr w:type="spellStart"/>
      <w:r w:rsidRPr="0024412C">
        <w:rPr>
          <w:rFonts w:ascii="Calibri" w:hAnsi="Calibri" w:cs="Times New Roman"/>
          <w:color w:val="000000" w:themeColor="text1"/>
        </w:rPr>
        <w:t>NBeG</w:t>
      </w:r>
      <w:proofErr w:type="spellEnd"/>
      <w:r w:rsidRPr="0024412C">
        <w:rPr>
          <w:rFonts w:ascii="Calibri" w:hAnsi="Calibri" w:cs="Times New Roman"/>
          <w:color w:val="000000" w:themeColor="text1"/>
        </w:rPr>
        <w:t xml:space="preserve"> 3 (1672 kg/ha). </w:t>
      </w:r>
    </w:p>
    <w:p w:rsidR="0024412C" w:rsidRPr="0024412C" w:rsidRDefault="0024412C" w:rsidP="0024412C">
      <w:pPr>
        <w:spacing w:after="0" w:line="240" w:lineRule="auto"/>
        <w:ind w:left="720"/>
        <w:rPr>
          <w:rFonts w:ascii="Calibri" w:hAnsi="Calibri" w:cs="Times New Roman"/>
          <w:color w:val="000000" w:themeColor="text1"/>
        </w:rPr>
      </w:pPr>
    </w:p>
    <w:p w:rsidR="0024412C" w:rsidRPr="0024412C" w:rsidRDefault="0024412C" w:rsidP="0024412C">
      <w:pPr>
        <w:spacing w:after="0" w:line="240" w:lineRule="auto"/>
        <w:ind w:left="720"/>
        <w:rPr>
          <w:rFonts w:ascii="Calibri" w:hAnsi="Calibri" w:cs="Times New Roman"/>
          <w:color w:val="000000" w:themeColor="text1"/>
        </w:rPr>
      </w:pPr>
      <w:r w:rsidRPr="0024412C">
        <w:rPr>
          <w:rFonts w:ascii="Calibri" w:eastAsia="Times New Roman" w:hAnsi="Calibri" w:cs="Times New Roman"/>
          <w:noProof/>
          <w:sz w:val="24"/>
          <w:szCs w:val="24"/>
        </w:rPr>
        <w:drawing>
          <wp:inline distT="0" distB="0" distL="0" distR="0" wp14:anchorId="1626500E" wp14:editId="56D9E1A8">
            <wp:extent cx="2810792" cy="1983227"/>
            <wp:effectExtent l="0" t="0" r="8890" b="0"/>
            <wp:docPr id="1" name="Picture 1" descr="FPVST field at Sundhibila , Joship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VST field at Sundhibila , Joship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18671" cy="1988786"/>
                    </a:xfrm>
                    <a:prstGeom prst="rect">
                      <a:avLst/>
                    </a:prstGeom>
                    <a:noFill/>
                    <a:ln>
                      <a:noFill/>
                    </a:ln>
                  </pic:spPr>
                </pic:pic>
              </a:graphicData>
            </a:graphic>
          </wp:inline>
        </w:drawing>
      </w:r>
    </w:p>
    <w:p w:rsidR="0024412C" w:rsidRPr="0024412C" w:rsidRDefault="0024412C" w:rsidP="0024412C">
      <w:pPr>
        <w:spacing w:after="0" w:line="240" w:lineRule="auto"/>
        <w:ind w:left="720"/>
        <w:rPr>
          <w:rFonts w:ascii="Calibri" w:hAnsi="Calibri" w:cs="Times New Roman"/>
          <w:color w:val="000000" w:themeColor="text1"/>
        </w:rPr>
      </w:pPr>
    </w:p>
    <w:p w:rsidR="0024412C" w:rsidRPr="0024412C" w:rsidRDefault="0024412C" w:rsidP="0024412C">
      <w:pPr>
        <w:spacing w:after="0" w:line="240" w:lineRule="auto"/>
        <w:ind w:left="720"/>
        <w:rPr>
          <w:rFonts w:ascii="Calibri" w:hAnsi="Calibri" w:cs="Times New Roman"/>
          <w:color w:val="000000" w:themeColor="text1"/>
          <w:lang w:val="en-GB"/>
        </w:rPr>
      </w:pPr>
      <w:r w:rsidRPr="0024412C">
        <w:rPr>
          <w:rFonts w:ascii="Calibri" w:hAnsi="Calibri" w:cs="Times New Roman"/>
          <w:color w:val="000000" w:themeColor="text1"/>
          <w:lang w:val="en-GB"/>
        </w:rPr>
        <w:t xml:space="preserve">Figure: FPVS trial of chickpea at </w:t>
      </w:r>
      <w:proofErr w:type="spellStart"/>
      <w:r w:rsidRPr="0024412C">
        <w:rPr>
          <w:rFonts w:ascii="Calibri" w:hAnsi="Calibri" w:cs="Times New Roman"/>
          <w:color w:val="000000" w:themeColor="text1"/>
          <w:lang w:val="en-GB"/>
        </w:rPr>
        <w:t>Sundhibila</w:t>
      </w:r>
      <w:proofErr w:type="spellEnd"/>
      <w:r w:rsidRPr="0024412C">
        <w:rPr>
          <w:rFonts w:ascii="Calibri" w:hAnsi="Calibri" w:cs="Times New Roman"/>
          <w:color w:val="000000" w:themeColor="text1"/>
          <w:lang w:val="en-GB"/>
        </w:rPr>
        <w:t xml:space="preserve"> village, </w:t>
      </w:r>
      <w:proofErr w:type="spellStart"/>
      <w:r w:rsidRPr="0024412C">
        <w:rPr>
          <w:rFonts w:ascii="Calibri" w:hAnsi="Calibri" w:cs="Times New Roman"/>
          <w:color w:val="000000" w:themeColor="text1"/>
          <w:lang w:val="en-GB"/>
        </w:rPr>
        <w:t>Joshipur</w:t>
      </w:r>
      <w:proofErr w:type="spellEnd"/>
      <w:r w:rsidRPr="0024412C">
        <w:rPr>
          <w:rFonts w:ascii="Calibri" w:hAnsi="Calibri" w:cs="Times New Roman"/>
          <w:color w:val="000000" w:themeColor="text1"/>
          <w:lang w:val="en-GB"/>
        </w:rPr>
        <w:t xml:space="preserve"> block, Odisha</w:t>
      </w:r>
    </w:p>
    <w:p w:rsidR="0024412C" w:rsidRPr="0024412C" w:rsidRDefault="0024412C" w:rsidP="0024412C">
      <w:pPr>
        <w:spacing w:after="0" w:line="240" w:lineRule="auto"/>
        <w:ind w:left="720"/>
        <w:rPr>
          <w:rFonts w:ascii="Calibri" w:hAnsi="Calibri" w:cs="Times New Roman"/>
          <w:color w:val="000000" w:themeColor="text1"/>
        </w:rPr>
      </w:pPr>
    </w:p>
    <w:p w:rsidR="0024412C" w:rsidRPr="0024412C" w:rsidRDefault="0024412C" w:rsidP="0024412C">
      <w:pPr>
        <w:spacing w:after="0" w:line="240" w:lineRule="auto"/>
        <w:ind w:left="720"/>
        <w:rPr>
          <w:rFonts w:ascii="Calibri" w:hAnsi="Calibri" w:cs="Times New Roman"/>
          <w:color w:val="000000" w:themeColor="text1"/>
        </w:rPr>
      </w:pPr>
      <w:r w:rsidRPr="0024412C">
        <w:rPr>
          <w:rFonts w:ascii="Calibri" w:hAnsi="Calibri" w:cs="Times New Roman"/>
          <w:color w:val="000000" w:themeColor="text1"/>
        </w:rPr>
        <w:t>Free seed samples of 2 kg each of JG 14 variety were distributed to 71 farmers in Karnataka, Maharashtra, Andhra Pradesh and Telangana state during 2015-16 crop season.</w:t>
      </w:r>
    </w:p>
    <w:p w:rsidR="0024412C" w:rsidRPr="0024412C" w:rsidRDefault="0024412C" w:rsidP="0024412C">
      <w:pPr>
        <w:spacing w:after="0" w:line="240" w:lineRule="auto"/>
        <w:ind w:left="720"/>
        <w:rPr>
          <w:rFonts w:ascii="Calibri" w:hAnsi="Calibri" w:cs="Times New Roman"/>
          <w:color w:val="1F497D"/>
        </w:rPr>
      </w:pPr>
    </w:p>
    <w:p w:rsidR="0024412C" w:rsidRPr="0024412C" w:rsidRDefault="0024412C" w:rsidP="0024412C">
      <w:pPr>
        <w:spacing w:after="0" w:line="240" w:lineRule="auto"/>
        <w:rPr>
          <w:rFonts w:ascii="Calibri" w:hAnsi="Calibri" w:cs="Times New Roman"/>
          <w:color w:val="1F497D"/>
        </w:rPr>
      </w:pPr>
      <w:r w:rsidRPr="0024412C">
        <w:rPr>
          <w:rFonts w:ascii="Calibri" w:hAnsi="Calibri" w:cs="Times New Roman"/>
          <w:color w:val="1F497D"/>
        </w:rPr>
        <w:t>4. Next steps (1-2 sentences)</w:t>
      </w:r>
    </w:p>
    <w:p w:rsidR="0024412C" w:rsidRPr="0024412C" w:rsidRDefault="0024412C" w:rsidP="0024412C">
      <w:pPr>
        <w:spacing w:after="0" w:line="240" w:lineRule="auto"/>
        <w:ind w:left="720"/>
        <w:rPr>
          <w:rFonts w:ascii="Calibri" w:hAnsi="Calibri" w:cs="Times New Roman"/>
        </w:rPr>
      </w:pPr>
      <w:r w:rsidRPr="0024412C">
        <w:rPr>
          <w:rFonts w:ascii="Calibri" w:hAnsi="Calibri" w:cs="Times New Roman"/>
        </w:rPr>
        <w:lastRenderedPageBreak/>
        <w:t>Popularization of this variety will be done by distributing the seed to farmers of neighboring villages in respective districts during 2016-17 season.</w:t>
      </w:r>
      <w:bookmarkStart w:id="0" w:name="_GoBack"/>
      <w:bookmarkEnd w:id="0"/>
    </w:p>
    <w:p w:rsidR="00B55D0F" w:rsidRDefault="00B55D0F" w:rsidP="00B55D0F"/>
    <w:sectPr w:rsidR="00B55D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678"/>
    <w:multiLevelType w:val="hybridMultilevel"/>
    <w:tmpl w:val="31FAC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C715BC"/>
    <w:multiLevelType w:val="hybridMultilevel"/>
    <w:tmpl w:val="6D7803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EB5168C"/>
    <w:multiLevelType w:val="hybridMultilevel"/>
    <w:tmpl w:val="9698C4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2903CDF"/>
    <w:multiLevelType w:val="hybridMultilevel"/>
    <w:tmpl w:val="F1ACDB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D0F"/>
    <w:rsid w:val="0024412C"/>
    <w:rsid w:val="00257830"/>
    <w:rsid w:val="002E0406"/>
    <w:rsid w:val="003A5299"/>
    <w:rsid w:val="00514702"/>
    <w:rsid w:val="00533C8C"/>
    <w:rsid w:val="00541EBB"/>
    <w:rsid w:val="00B55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6A6EA7-DBF2-4E2E-AB79-294D4350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 Pooran (ICRISAT-IN)</dc:creator>
  <cp:keywords/>
  <dc:description/>
  <cp:lastModifiedBy>Gaur, Pooran (ICRISAT-IN)</cp:lastModifiedBy>
  <cp:revision>4</cp:revision>
  <dcterms:created xsi:type="dcterms:W3CDTF">2017-02-04T09:50:00Z</dcterms:created>
  <dcterms:modified xsi:type="dcterms:W3CDTF">2017-02-04T09:58:00Z</dcterms:modified>
</cp:coreProperties>
</file>