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D4F" w:rsidRPr="00DB16F0" w:rsidRDefault="00671D4F" w:rsidP="00671D4F">
      <w:pPr>
        <w:jc w:val="both"/>
        <w:rPr>
          <w:rFonts w:eastAsia="Times New Roman"/>
        </w:rPr>
      </w:pPr>
      <w:r w:rsidRPr="00DB16F0">
        <w:rPr>
          <w:rFonts w:eastAsia="Times New Roman"/>
          <w:b/>
          <w:bCs/>
          <w:highlight w:val="yellow"/>
        </w:rPr>
        <w:t>Activity:</w:t>
      </w:r>
      <w:r w:rsidRPr="00DB16F0">
        <w:rPr>
          <w:rFonts w:eastAsia="Times New Roman"/>
          <w:highlight w:val="yellow"/>
        </w:rPr>
        <w:t xml:space="preserve">  Screening of </w:t>
      </w:r>
      <w:proofErr w:type="spellStart"/>
      <w:r w:rsidRPr="00DB16F0">
        <w:rPr>
          <w:rFonts w:eastAsia="Times New Roman"/>
          <w:highlight w:val="yellow"/>
        </w:rPr>
        <w:t>pigeonpea</w:t>
      </w:r>
      <w:proofErr w:type="spellEnd"/>
      <w:r w:rsidRPr="00DB16F0">
        <w:rPr>
          <w:rFonts w:eastAsia="Times New Roman"/>
          <w:highlight w:val="yellow"/>
        </w:rPr>
        <w:t xml:space="preserve"> breeding, germplasm and hybrids in disease sick plot to wilt and SMD and identify combine sources of resistance</w:t>
      </w:r>
    </w:p>
    <w:p w:rsidR="00671D4F" w:rsidRPr="00DB16F0" w:rsidRDefault="00671D4F" w:rsidP="00671D4F">
      <w:pPr>
        <w:jc w:val="both"/>
        <w:rPr>
          <w:rFonts w:eastAsia="Times New Roman"/>
        </w:rPr>
      </w:pPr>
      <w:r w:rsidRPr="00DB16F0">
        <w:rPr>
          <w:rFonts w:eastAsia="Times New Roman"/>
          <w:b/>
        </w:rPr>
        <w:t>Objective</w:t>
      </w:r>
      <w:r w:rsidRPr="00DB16F0">
        <w:rPr>
          <w:rFonts w:eastAsia="Times New Roman"/>
        </w:rPr>
        <w:t>: To identify new sources of resistance to wilt and SMD.</w:t>
      </w:r>
    </w:p>
    <w:p w:rsidR="00671D4F" w:rsidRPr="00DB16F0" w:rsidRDefault="00671D4F" w:rsidP="00671D4F">
      <w:pPr>
        <w:jc w:val="both"/>
        <w:rPr>
          <w:rStyle w:val="size"/>
          <w:rFonts w:eastAsia="Times New Roman"/>
          <w:color w:val="000000"/>
        </w:rPr>
      </w:pPr>
      <w:r w:rsidRPr="00DB16F0">
        <w:rPr>
          <w:rStyle w:val="size"/>
          <w:rFonts w:eastAsia="Times New Roman"/>
          <w:b/>
          <w:color w:val="000000"/>
        </w:rPr>
        <w:t>Materials and methods</w:t>
      </w:r>
      <w:r w:rsidRPr="00DB16F0">
        <w:rPr>
          <w:rStyle w:val="size"/>
          <w:rFonts w:eastAsia="Times New Roman"/>
          <w:color w:val="000000"/>
        </w:rPr>
        <w:t>:</w:t>
      </w:r>
      <w:r w:rsidRPr="00DB16F0">
        <w:t xml:space="preserve"> </w:t>
      </w:r>
      <w:r w:rsidRPr="00DB16F0">
        <w:rPr>
          <w:rStyle w:val="size"/>
          <w:rFonts w:eastAsia="Times New Roman"/>
          <w:color w:val="000000"/>
        </w:rPr>
        <w:t xml:space="preserve">Total 796 promising breeding lines, germplasm and hybrid were screened to wilt and SMD in disease nursery under artificial epiphytotic conditions at ICRISAT, </w:t>
      </w:r>
      <w:proofErr w:type="spellStart"/>
      <w:r w:rsidRPr="00DB16F0">
        <w:rPr>
          <w:rStyle w:val="size"/>
          <w:rFonts w:eastAsia="Times New Roman"/>
          <w:color w:val="000000"/>
        </w:rPr>
        <w:t>Patancheru</w:t>
      </w:r>
      <w:proofErr w:type="spellEnd"/>
      <w:r w:rsidRPr="00DB16F0">
        <w:rPr>
          <w:rStyle w:val="size"/>
          <w:rFonts w:eastAsia="Times New Roman"/>
          <w:color w:val="000000"/>
        </w:rPr>
        <w:t xml:space="preserve">. The lines were evaluated in two replications under randomized complete block design. Susceptible and resistant checks to the respective diseases were also planted after every 10 test rows. </w:t>
      </w:r>
    </w:p>
    <w:p w:rsidR="00671D4F" w:rsidRPr="00DB16F0" w:rsidRDefault="00671D4F" w:rsidP="00671D4F">
      <w:pPr>
        <w:jc w:val="both"/>
      </w:pPr>
      <w:r w:rsidRPr="00DB16F0">
        <w:rPr>
          <w:b/>
        </w:rPr>
        <w:t>Results and interpretation</w:t>
      </w:r>
      <w:r w:rsidRPr="00DB16F0">
        <w:t xml:space="preserve">:  Combined resistance to both the diseases was found in 204 lines which will be further evaluated in multi-location trials at hot spot locations. </w:t>
      </w:r>
    </w:p>
    <w:p w:rsidR="00671D4F" w:rsidRPr="00DB16F0" w:rsidRDefault="00671D4F" w:rsidP="00671D4F">
      <w:pPr>
        <w:jc w:val="both"/>
      </w:pPr>
      <w:r w:rsidRPr="00DB16F0">
        <w:rPr>
          <w:b/>
        </w:rPr>
        <w:t>Next steps</w:t>
      </w:r>
      <w:r w:rsidRPr="00DB16F0">
        <w:t xml:space="preserve">: New combined sources of resistance will be useful for the </w:t>
      </w:r>
      <w:proofErr w:type="spellStart"/>
      <w:r w:rsidRPr="00DB16F0">
        <w:t>pigeonpea</w:t>
      </w:r>
      <w:proofErr w:type="spellEnd"/>
      <w:r w:rsidRPr="00DB16F0">
        <w:t xml:space="preserve"> resistance breeding program.</w:t>
      </w:r>
    </w:p>
    <w:p w:rsidR="009F5FEA" w:rsidRDefault="009F5FEA">
      <w:bookmarkStart w:id="0" w:name="_GoBack"/>
      <w:bookmarkEnd w:id="0"/>
    </w:p>
    <w:sectPr w:rsidR="009F5F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9B0"/>
    <w:rsid w:val="001669B0"/>
    <w:rsid w:val="00566497"/>
    <w:rsid w:val="00671D4F"/>
    <w:rsid w:val="009F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2C684-783D-4220-91D7-3F5EEE64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D4F"/>
    <w:pPr>
      <w:spacing w:after="200" w:line="276" w:lineRule="auto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ze">
    <w:name w:val="size"/>
    <w:basedOn w:val="DefaultParagraphFont"/>
    <w:rsid w:val="00671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3</cp:revision>
  <dcterms:created xsi:type="dcterms:W3CDTF">2017-02-26T10:20:00Z</dcterms:created>
  <dcterms:modified xsi:type="dcterms:W3CDTF">2017-02-26T10:21:00Z</dcterms:modified>
</cp:coreProperties>
</file>