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62F2" w:rsidRPr="001D737B" w:rsidRDefault="008B4B7D">
      <w:pPr>
        <w:rPr>
          <w:rFonts w:ascii="Times New Roman" w:hAnsi="Times New Roman" w:cs="Times New Roman"/>
          <w:b/>
          <w:sz w:val="32"/>
          <w:szCs w:val="24"/>
          <w:u w:val="single"/>
        </w:rPr>
      </w:pPr>
      <w:bookmarkStart w:id="0" w:name="_GoBack"/>
      <w:bookmarkEnd w:id="0"/>
      <w:r w:rsidRPr="001D737B">
        <w:rPr>
          <w:rFonts w:ascii="Times New Roman" w:hAnsi="Times New Roman" w:cs="Times New Roman"/>
          <w:b/>
          <w:sz w:val="32"/>
          <w:szCs w:val="24"/>
          <w:u w:val="single"/>
        </w:rPr>
        <w:t>Six Monthly Progress Report</w:t>
      </w:r>
      <w:r w:rsidR="001D737B" w:rsidRPr="001D737B">
        <w:rPr>
          <w:rFonts w:ascii="Times New Roman" w:hAnsi="Times New Roman" w:cs="Times New Roman"/>
          <w:b/>
          <w:sz w:val="32"/>
          <w:szCs w:val="24"/>
          <w:u w:val="single"/>
        </w:rPr>
        <w:t xml:space="preserve"> </w:t>
      </w:r>
      <w:proofErr w:type="gramStart"/>
      <w:r w:rsidR="001D737B" w:rsidRPr="001D737B">
        <w:rPr>
          <w:rFonts w:ascii="Times New Roman" w:hAnsi="Times New Roman" w:cs="Times New Roman"/>
          <w:b/>
          <w:sz w:val="32"/>
          <w:szCs w:val="24"/>
          <w:u w:val="single"/>
        </w:rPr>
        <w:t>At</w:t>
      </w:r>
      <w:proofErr w:type="gramEnd"/>
      <w:r w:rsidR="001D737B" w:rsidRPr="001D737B">
        <w:rPr>
          <w:rFonts w:ascii="Times New Roman" w:hAnsi="Times New Roman" w:cs="Times New Roman"/>
          <w:b/>
          <w:sz w:val="32"/>
          <w:szCs w:val="24"/>
          <w:u w:val="single"/>
        </w:rPr>
        <w:t xml:space="preserve"> a Glance</w:t>
      </w:r>
    </w:p>
    <w:p w:rsidR="00E83960" w:rsidRDefault="00997375">
      <w:pPr>
        <w:rPr>
          <w:rFonts w:ascii="Times New Roman" w:hAnsi="Times New Roman" w:cs="Times New Roman"/>
          <w:b/>
          <w:sz w:val="24"/>
          <w:szCs w:val="24"/>
        </w:rPr>
      </w:pPr>
      <w:r>
        <w:rPr>
          <w:rFonts w:ascii="Times New Roman" w:hAnsi="Times New Roman" w:cs="Times New Roman"/>
          <w:b/>
          <w:sz w:val="24"/>
          <w:szCs w:val="24"/>
        </w:rPr>
        <w:t>Soil and Water Conservation Research I</w:t>
      </w:r>
      <w:r w:rsidR="008B4B7D">
        <w:rPr>
          <w:rFonts w:ascii="Times New Roman" w:hAnsi="Times New Roman" w:cs="Times New Roman"/>
          <w:b/>
          <w:sz w:val="24"/>
          <w:szCs w:val="24"/>
        </w:rPr>
        <w:t>nstitute (SAWCRI), Chakwal, Pakistan</w:t>
      </w:r>
    </w:p>
    <w:p w:rsidR="008B4B7D" w:rsidRDefault="00997375">
      <w:pPr>
        <w:rPr>
          <w:rFonts w:ascii="Times New Roman" w:hAnsi="Times New Roman" w:cs="Times New Roman"/>
          <w:bCs/>
          <w:color w:val="000000" w:themeColor="text1"/>
          <w:sz w:val="24"/>
          <w:szCs w:val="24"/>
        </w:rPr>
      </w:pPr>
      <w:r w:rsidRPr="007104CB">
        <w:rPr>
          <w:rFonts w:ascii="Times New Roman" w:hAnsi="Times New Roman" w:cs="Times New Roman"/>
          <w:b/>
          <w:bCs/>
          <w:color w:val="000000" w:themeColor="text1"/>
          <w:sz w:val="24"/>
          <w:szCs w:val="24"/>
        </w:rPr>
        <w:t>(ICARDA-2)</w:t>
      </w:r>
      <w:r w:rsidR="006C21F5">
        <w:rPr>
          <w:rFonts w:ascii="Times New Roman" w:hAnsi="Times New Roman" w:cs="Times New Roman"/>
          <w:b/>
          <w:bCs/>
          <w:color w:val="000000" w:themeColor="text1"/>
          <w:sz w:val="24"/>
          <w:szCs w:val="24"/>
        </w:rPr>
        <w:t xml:space="preserve">. </w:t>
      </w:r>
      <w:r w:rsidRPr="00E3460C">
        <w:rPr>
          <w:rFonts w:ascii="Times New Roman" w:hAnsi="Times New Roman" w:cs="Times New Roman"/>
          <w:b/>
          <w:bCs/>
          <w:color w:val="000000" w:themeColor="text1"/>
          <w:sz w:val="24"/>
          <w:szCs w:val="24"/>
        </w:rPr>
        <w:t>All data for model calibration and validation collected, model calibrated and validated for control and treat</w:t>
      </w:r>
      <w:r w:rsidR="008B4B7D">
        <w:rPr>
          <w:rFonts w:ascii="Times New Roman" w:hAnsi="Times New Roman" w:cs="Times New Roman"/>
          <w:b/>
          <w:bCs/>
          <w:color w:val="000000" w:themeColor="text1"/>
          <w:sz w:val="24"/>
          <w:szCs w:val="24"/>
        </w:rPr>
        <w:t>ment (SLM practice) (1 dataset)</w:t>
      </w:r>
    </w:p>
    <w:p w:rsidR="00997375" w:rsidRDefault="00997375">
      <w:p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following structures sites were selected for the coll</w:t>
      </w:r>
      <w:r w:rsidR="008B4B7D">
        <w:rPr>
          <w:rFonts w:ascii="Times New Roman" w:hAnsi="Times New Roman" w:cs="Times New Roman"/>
          <w:bCs/>
          <w:color w:val="000000" w:themeColor="text1"/>
          <w:sz w:val="24"/>
          <w:szCs w:val="24"/>
        </w:rPr>
        <w:t>ection of data to run the SWAT m</w:t>
      </w:r>
      <w:r>
        <w:rPr>
          <w:rFonts w:ascii="Times New Roman" w:hAnsi="Times New Roman" w:cs="Times New Roman"/>
          <w:bCs/>
          <w:color w:val="000000" w:themeColor="text1"/>
          <w:sz w:val="24"/>
          <w:szCs w:val="24"/>
        </w:rPr>
        <w:t>odel</w:t>
      </w:r>
      <w:r w:rsidR="00E3460C">
        <w:rPr>
          <w:rFonts w:ascii="Times New Roman" w:hAnsi="Times New Roman" w:cs="Times New Roman"/>
          <w:bCs/>
          <w:color w:val="000000" w:themeColor="text1"/>
          <w:sz w:val="24"/>
          <w:szCs w:val="24"/>
        </w:rPr>
        <w:t xml:space="preserve"> in</w:t>
      </w:r>
      <w:r w:rsidR="008B4B7D">
        <w:rPr>
          <w:rFonts w:ascii="Times New Roman" w:hAnsi="Times New Roman" w:cs="Times New Roman"/>
          <w:bCs/>
          <w:color w:val="000000" w:themeColor="text1"/>
          <w:sz w:val="24"/>
          <w:szCs w:val="24"/>
        </w:rPr>
        <w:t xml:space="preserve"> the meeting held on 22-02-2015:</w:t>
      </w:r>
    </w:p>
    <w:p w:rsidR="00997375" w:rsidRDefault="00997375" w:rsidP="00997375">
      <w:pPr>
        <w:pStyle w:val="ListParagraph"/>
        <w:numPr>
          <w:ilvl w:val="0"/>
          <w:numId w:val="1"/>
        </w:numPr>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Rehna</w:t>
      </w:r>
      <w:proofErr w:type="spellEnd"/>
      <w:r>
        <w:rPr>
          <w:rFonts w:ascii="Times New Roman" w:hAnsi="Times New Roman" w:cs="Times New Roman"/>
          <w:bCs/>
          <w:color w:val="000000" w:themeColor="text1"/>
          <w:sz w:val="24"/>
          <w:szCs w:val="24"/>
        </w:rPr>
        <w:t xml:space="preserve"> S</w:t>
      </w:r>
      <w:r w:rsidRPr="00997375">
        <w:rPr>
          <w:rFonts w:ascii="Times New Roman" w:hAnsi="Times New Roman" w:cs="Times New Roman"/>
          <w:bCs/>
          <w:color w:val="000000" w:themeColor="text1"/>
          <w:sz w:val="24"/>
          <w:szCs w:val="24"/>
        </w:rPr>
        <w:t>adat</w:t>
      </w:r>
    </w:p>
    <w:p w:rsidR="00997375" w:rsidRDefault="00997375" w:rsidP="00997375">
      <w:pPr>
        <w:pStyle w:val="ListParagraph"/>
        <w:numPr>
          <w:ilvl w:val="0"/>
          <w:numId w:val="1"/>
        </w:numPr>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Kohkar</w:t>
      </w:r>
      <w:proofErr w:type="spellEnd"/>
      <w:r>
        <w:rPr>
          <w:rFonts w:ascii="Times New Roman" w:hAnsi="Times New Roman" w:cs="Times New Roman"/>
          <w:bCs/>
          <w:color w:val="000000" w:themeColor="text1"/>
          <w:sz w:val="24"/>
          <w:szCs w:val="24"/>
        </w:rPr>
        <w:t xml:space="preserve"> </w:t>
      </w:r>
      <w:proofErr w:type="spellStart"/>
      <w:r>
        <w:rPr>
          <w:rFonts w:ascii="Times New Roman" w:hAnsi="Times New Roman" w:cs="Times New Roman"/>
          <w:bCs/>
          <w:color w:val="000000" w:themeColor="text1"/>
          <w:sz w:val="24"/>
          <w:szCs w:val="24"/>
        </w:rPr>
        <w:t>Bala</w:t>
      </w:r>
      <w:proofErr w:type="spellEnd"/>
    </w:p>
    <w:p w:rsidR="00997375" w:rsidRDefault="00997375" w:rsidP="00997375">
      <w:pPr>
        <w:pStyle w:val="ListParagraph"/>
        <w:numPr>
          <w:ilvl w:val="0"/>
          <w:numId w:val="1"/>
        </w:numPr>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Khandoa</w:t>
      </w:r>
      <w:proofErr w:type="spellEnd"/>
    </w:p>
    <w:p w:rsidR="00997375" w:rsidRDefault="00997375" w:rsidP="00997375">
      <w:pPr>
        <w:pStyle w:val="ListParagraph"/>
        <w:numPr>
          <w:ilvl w:val="0"/>
          <w:numId w:val="1"/>
        </w:numPr>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Dhoke</w:t>
      </w:r>
      <w:proofErr w:type="spellEnd"/>
      <w:r>
        <w:rPr>
          <w:rFonts w:ascii="Times New Roman" w:hAnsi="Times New Roman" w:cs="Times New Roman"/>
          <w:bCs/>
          <w:color w:val="000000" w:themeColor="text1"/>
          <w:sz w:val="24"/>
          <w:szCs w:val="24"/>
        </w:rPr>
        <w:t xml:space="preserve"> Mori</w:t>
      </w:r>
    </w:p>
    <w:p w:rsidR="00997375" w:rsidRDefault="00997375" w:rsidP="00997375">
      <w:pPr>
        <w:pStyle w:val="ListParagraph"/>
        <w:numPr>
          <w:ilvl w:val="0"/>
          <w:numId w:val="1"/>
        </w:numPr>
        <w:rPr>
          <w:rFonts w:ascii="Times New Roman" w:hAnsi="Times New Roman" w:cs="Times New Roman"/>
          <w:bCs/>
          <w:color w:val="000000" w:themeColor="text1"/>
          <w:sz w:val="24"/>
          <w:szCs w:val="24"/>
        </w:rPr>
      </w:pPr>
      <w:proofErr w:type="spellStart"/>
      <w:r>
        <w:rPr>
          <w:rFonts w:ascii="Times New Roman" w:hAnsi="Times New Roman" w:cs="Times New Roman"/>
          <w:bCs/>
          <w:color w:val="000000" w:themeColor="text1"/>
          <w:sz w:val="24"/>
          <w:szCs w:val="24"/>
        </w:rPr>
        <w:t>Chak</w:t>
      </w:r>
      <w:proofErr w:type="spellEnd"/>
      <w:r>
        <w:rPr>
          <w:rFonts w:ascii="Times New Roman" w:hAnsi="Times New Roman" w:cs="Times New Roman"/>
          <w:bCs/>
          <w:color w:val="000000" w:themeColor="text1"/>
          <w:sz w:val="24"/>
          <w:szCs w:val="24"/>
        </w:rPr>
        <w:t xml:space="preserve"> </w:t>
      </w:r>
      <w:proofErr w:type="spellStart"/>
      <w:r>
        <w:rPr>
          <w:rFonts w:ascii="Times New Roman" w:hAnsi="Times New Roman" w:cs="Times New Roman"/>
          <w:bCs/>
          <w:color w:val="000000" w:themeColor="text1"/>
          <w:sz w:val="24"/>
          <w:szCs w:val="24"/>
        </w:rPr>
        <w:t>Khushi</w:t>
      </w:r>
      <w:proofErr w:type="spellEnd"/>
    </w:p>
    <w:p w:rsidR="0051334E" w:rsidRPr="008B4B7D" w:rsidRDefault="0051334E" w:rsidP="008B4B7D">
      <w:pPr>
        <w:rPr>
          <w:rFonts w:ascii="Times New Roman" w:hAnsi="Times New Roman" w:cs="Times New Roman"/>
          <w:bCs/>
          <w:color w:val="000000" w:themeColor="text1"/>
          <w:sz w:val="24"/>
          <w:szCs w:val="24"/>
        </w:rPr>
      </w:pPr>
      <w:r w:rsidRPr="008B4B7D">
        <w:rPr>
          <w:rFonts w:ascii="Times New Roman" w:hAnsi="Times New Roman" w:cs="Times New Roman"/>
          <w:bCs/>
          <w:color w:val="000000" w:themeColor="text1"/>
          <w:sz w:val="24"/>
          <w:szCs w:val="24"/>
        </w:rPr>
        <w:t>A number of field visit</w:t>
      </w:r>
      <w:r w:rsidR="008B4B7D">
        <w:rPr>
          <w:rFonts w:ascii="Times New Roman" w:hAnsi="Times New Roman" w:cs="Times New Roman"/>
          <w:bCs/>
          <w:color w:val="000000" w:themeColor="text1"/>
          <w:sz w:val="24"/>
          <w:szCs w:val="24"/>
        </w:rPr>
        <w:t>s</w:t>
      </w:r>
      <w:r w:rsidRPr="008B4B7D">
        <w:rPr>
          <w:rFonts w:ascii="Times New Roman" w:hAnsi="Times New Roman" w:cs="Times New Roman"/>
          <w:bCs/>
          <w:color w:val="000000" w:themeColor="text1"/>
          <w:sz w:val="24"/>
          <w:szCs w:val="24"/>
        </w:rPr>
        <w:t xml:space="preserve"> were carried out for the collection of data by SAWCRI staff.</w:t>
      </w:r>
    </w:p>
    <w:p w:rsidR="00E3460C" w:rsidRPr="008B4B7D" w:rsidRDefault="00E3460C" w:rsidP="008B4B7D">
      <w:pPr>
        <w:rPr>
          <w:rFonts w:ascii="Times New Roman" w:hAnsi="Times New Roman" w:cs="Times New Roman"/>
          <w:bCs/>
          <w:color w:val="000000" w:themeColor="text1"/>
          <w:sz w:val="24"/>
          <w:szCs w:val="24"/>
        </w:rPr>
      </w:pPr>
      <w:r w:rsidRPr="008B4B7D">
        <w:rPr>
          <w:rFonts w:ascii="Times New Roman" w:hAnsi="Times New Roman" w:cs="Times New Roman"/>
          <w:bCs/>
          <w:color w:val="000000" w:themeColor="text1"/>
          <w:sz w:val="24"/>
          <w:szCs w:val="24"/>
        </w:rPr>
        <w:t xml:space="preserve">A special </w:t>
      </w:r>
      <w:proofErr w:type="spellStart"/>
      <w:r w:rsidR="008B4B7D">
        <w:rPr>
          <w:rFonts w:ascii="Times New Roman" w:hAnsi="Times New Roman" w:cs="Times New Roman"/>
          <w:bCs/>
          <w:color w:val="000000" w:themeColor="text1"/>
          <w:sz w:val="24"/>
          <w:szCs w:val="24"/>
        </w:rPr>
        <w:t>pro</w:t>
      </w:r>
      <w:r w:rsidR="002D04BA" w:rsidRPr="008B4B7D">
        <w:rPr>
          <w:rFonts w:ascii="Times New Roman" w:hAnsi="Times New Roman" w:cs="Times New Roman"/>
          <w:bCs/>
          <w:color w:val="000000" w:themeColor="text1"/>
          <w:sz w:val="24"/>
          <w:szCs w:val="24"/>
        </w:rPr>
        <w:t>forma</w:t>
      </w:r>
      <w:proofErr w:type="spellEnd"/>
      <w:r w:rsidRPr="008B4B7D">
        <w:rPr>
          <w:rFonts w:ascii="Times New Roman" w:hAnsi="Times New Roman" w:cs="Times New Roman"/>
          <w:bCs/>
          <w:color w:val="000000" w:themeColor="text1"/>
          <w:sz w:val="24"/>
          <w:szCs w:val="24"/>
        </w:rPr>
        <w:t xml:space="preserve"> for the collection of data with the help of </w:t>
      </w:r>
      <w:r w:rsidR="008B4B7D">
        <w:rPr>
          <w:rFonts w:ascii="Times New Roman" w:hAnsi="Times New Roman" w:cs="Times New Roman"/>
          <w:bCs/>
          <w:color w:val="000000" w:themeColor="text1"/>
          <w:sz w:val="24"/>
          <w:szCs w:val="24"/>
        </w:rPr>
        <w:t>Prof</w:t>
      </w:r>
      <w:r w:rsidRPr="008B4B7D">
        <w:rPr>
          <w:rFonts w:ascii="Times New Roman" w:hAnsi="Times New Roman" w:cs="Times New Roman"/>
          <w:bCs/>
          <w:color w:val="000000" w:themeColor="text1"/>
          <w:sz w:val="24"/>
          <w:szCs w:val="24"/>
        </w:rPr>
        <w:t>. G</w:t>
      </w:r>
      <w:r w:rsidR="002D04BA" w:rsidRPr="008B4B7D">
        <w:rPr>
          <w:rFonts w:ascii="Times New Roman" w:hAnsi="Times New Roman" w:cs="Times New Roman"/>
          <w:bCs/>
          <w:color w:val="000000" w:themeColor="text1"/>
          <w:sz w:val="24"/>
          <w:szCs w:val="24"/>
        </w:rPr>
        <w:t>h</w:t>
      </w:r>
      <w:r w:rsidRPr="008B4B7D">
        <w:rPr>
          <w:rFonts w:ascii="Times New Roman" w:hAnsi="Times New Roman" w:cs="Times New Roman"/>
          <w:bCs/>
          <w:color w:val="000000" w:themeColor="text1"/>
          <w:sz w:val="24"/>
          <w:szCs w:val="24"/>
        </w:rPr>
        <w:t xml:space="preserve">ulam Nabi </w:t>
      </w:r>
      <w:r w:rsidR="008B4B7D">
        <w:rPr>
          <w:rFonts w:ascii="Times New Roman" w:hAnsi="Times New Roman" w:cs="Times New Roman"/>
          <w:bCs/>
          <w:color w:val="000000" w:themeColor="text1"/>
          <w:sz w:val="24"/>
          <w:szCs w:val="24"/>
        </w:rPr>
        <w:t>(</w:t>
      </w:r>
      <w:r w:rsidR="008B4B7D" w:rsidRPr="008B4B7D">
        <w:rPr>
          <w:rFonts w:ascii="Times New Roman" w:hAnsi="Times New Roman" w:cs="Times New Roman"/>
          <w:bCs/>
          <w:color w:val="000000" w:themeColor="text1"/>
          <w:sz w:val="24"/>
          <w:szCs w:val="24"/>
        </w:rPr>
        <w:t>Centre for Excellence in Water Resources Engineering- University of Engineering &amp; Technology</w:t>
      </w:r>
      <w:r w:rsidR="008B4B7D">
        <w:rPr>
          <w:rFonts w:ascii="Times New Roman" w:hAnsi="Times New Roman" w:cs="Times New Roman"/>
          <w:bCs/>
          <w:color w:val="000000" w:themeColor="text1"/>
          <w:sz w:val="24"/>
          <w:szCs w:val="24"/>
        </w:rPr>
        <w:t xml:space="preserve">, Lahore, Pakistan) </w:t>
      </w:r>
      <w:r w:rsidRPr="008B4B7D">
        <w:rPr>
          <w:rFonts w:ascii="Times New Roman" w:hAnsi="Times New Roman" w:cs="Times New Roman"/>
          <w:bCs/>
          <w:color w:val="000000" w:themeColor="text1"/>
          <w:sz w:val="24"/>
          <w:szCs w:val="24"/>
        </w:rPr>
        <w:t xml:space="preserve">was developed so that </w:t>
      </w:r>
      <w:r w:rsidR="008B4B7D">
        <w:rPr>
          <w:rFonts w:ascii="Times New Roman" w:hAnsi="Times New Roman" w:cs="Times New Roman"/>
          <w:bCs/>
          <w:color w:val="000000" w:themeColor="text1"/>
          <w:sz w:val="24"/>
          <w:szCs w:val="24"/>
        </w:rPr>
        <w:t>needed</w:t>
      </w:r>
      <w:r w:rsidRPr="008B4B7D">
        <w:rPr>
          <w:rFonts w:ascii="Times New Roman" w:hAnsi="Times New Roman" w:cs="Times New Roman"/>
          <w:bCs/>
          <w:color w:val="000000" w:themeColor="text1"/>
          <w:sz w:val="24"/>
          <w:szCs w:val="24"/>
        </w:rPr>
        <w:t xml:space="preserve"> information regarding installed structures c</w:t>
      </w:r>
      <w:r w:rsidR="008B4B7D">
        <w:rPr>
          <w:rFonts w:ascii="Times New Roman" w:hAnsi="Times New Roman" w:cs="Times New Roman"/>
          <w:bCs/>
          <w:color w:val="000000" w:themeColor="text1"/>
          <w:sz w:val="24"/>
          <w:szCs w:val="24"/>
        </w:rPr>
        <w:t>ould be collected and provided:</w:t>
      </w:r>
    </w:p>
    <w:p w:rsidR="003B6244" w:rsidRPr="003B6244" w:rsidRDefault="00997375" w:rsidP="003B6244">
      <w:pPr>
        <w:pStyle w:val="ListParagraph"/>
        <w:numPr>
          <w:ilvl w:val="0"/>
          <w:numId w:val="3"/>
        </w:numPr>
        <w:rPr>
          <w:rFonts w:ascii="Times New Roman" w:hAnsi="Times New Roman" w:cs="Times New Roman"/>
          <w:bCs/>
          <w:color w:val="000000" w:themeColor="text1"/>
          <w:sz w:val="24"/>
          <w:szCs w:val="24"/>
        </w:rPr>
      </w:pPr>
      <w:r w:rsidRPr="001D5EAE">
        <w:rPr>
          <w:rFonts w:ascii="Times New Roman" w:hAnsi="Times New Roman" w:cs="Times New Roman"/>
          <w:bCs/>
          <w:color w:val="000000" w:themeColor="text1"/>
          <w:sz w:val="24"/>
          <w:szCs w:val="24"/>
        </w:rPr>
        <w:t xml:space="preserve">Topographic </w:t>
      </w:r>
      <w:r w:rsidR="001D5EAE" w:rsidRPr="001D5EAE">
        <w:rPr>
          <w:rFonts w:ascii="Times New Roman" w:hAnsi="Times New Roman" w:cs="Times New Roman"/>
          <w:bCs/>
          <w:color w:val="000000" w:themeColor="text1"/>
          <w:sz w:val="24"/>
          <w:szCs w:val="24"/>
        </w:rPr>
        <w:t>surveys from year 2010</w:t>
      </w:r>
      <w:r w:rsidR="003B6244">
        <w:rPr>
          <w:rFonts w:ascii="Times New Roman" w:hAnsi="Times New Roman" w:cs="Times New Roman"/>
          <w:bCs/>
          <w:color w:val="000000" w:themeColor="text1"/>
          <w:sz w:val="24"/>
          <w:szCs w:val="24"/>
        </w:rPr>
        <w:t>-2014</w:t>
      </w:r>
      <w:r w:rsidR="001D5EAE" w:rsidRPr="001D5EAE">
        <w:rPr>
          <w:rFonts w:ascii="Times New Roman" w:hAnsi="Times New Roman" w:cs="Times New Roman"/>
          <w:bCs/>
          <w:color w:val="000000" w:themeColor="text1"/>
          <w:sz w:val="24"/>
          <w:szCs w:val="24"/>
        </w:rPr>
        <w:t xml:space="preserve"> of selected structures sites were</w:t>
      </w:r>
      <w:r w:rsidRPr="001D5EAE">
        <w:rPr>
          <w:rFonts w:ascii="Times New Roman" w:hAnsi="Times New Roman" w:cs="Times New Roman"/>
          <w:bCs/>
          <w:color w:val="000000" w:themeColor="text1"/>
          <w:sz w:val="24"/>
          <w:szCs w:val="24"/>
        </w:rPr>
        <w:t xml:space="preserve"> </w:t>
      </w:r>
      <w:r w:rsidR="001D5EAE" w:rsidRPr="001D5EAE">
        <w:rPr>
          <w:rFonts w:ascii="Times New Roman" w:hAnsi="Times New Roman" w:cs="Times New Roman"/>
          <w:bCs/>
          <w:color w:val="000000" w:themeColor="text1"/>
          <w:sz w:val="24"/>
          <w:szCs w:val="24"/>
        </w:rPr>
        <w:t>provided. i.e., HA, HD</w:t>
      </w:r>
      <w:r w:rsidR="008B4B7D">
        <w:rPr>
          <w:rFonts w:ascii="Times New Roman" w:hAnsi="Times New Roman" w:cs="Times New Roman"/>
          <w:bCs/>
          <w:color w:val="000000" w:themeColor="text1"/>
          <w:sz w:val="24"/>
          <w:szCs w:val="24"/>
        </w:rPr>
        <w:t>, e</w:t>
      </w:r>
      <w:r w:rsidR="003B6244">
        <w:rPr>
          <w:rFonts w:ascii="Times New Roman" w:hAnsi="Times New Roman" w:cs="Times New Roman"/>
          <w:bCs/>
          <w:color w:val="000000" w:themeColor="text1"/>
          <w:sz w:val="24"/>
          <w:szCs w:val="24"/>
        </w:rPr>
        <w:t>levation and GPS points.</w:t>
      </w:r>
    </w:p>
    <w:p w:rsidR="001D5EAE" w:rsidRDefault="001D5EAE" w:rsidP="001D5EAE">
      <w:pPr>
        <w:pStyle w:val="ListParagraph"/>
        <w:numPr>
          <w:ilvl w:val="0"/>
          <w:numId w:val="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Pictures and maps of selected structures sites</w:t>
      </w:r>
      <w:r w:rsidR="00B1365B">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008B4B7D">
        <w:rPr>
          <w:rFonts w:ascii="Times New Roman" w:hAnsi="Times New Roman" w:cs="Times New Roman"/>
          <w:bCs/>
          <w:color w:val="000000" w:themeColor="text1"/>
          <w:sz w:val="24"/>
          <w:szCs w:val="24"/>
        </w:rPr>
        <w:t xml:space="preserve"> gully and structure number</w:t>
      </w:r>
      <w:r w:rsidR="00B1365B">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were prov</w:t>
      </w:r>
      <w:r w:rsidR="0051334E">
        <w:rPr>
          <w:rFonts w:ascii="Times New Roman" w:hAnsi="Times New Roman" w:cs="Times New Roman"/>
          <w:bCs/>
          <w:color w:val="000000" w:themeColor="text1"/>
          <w:sz w:val="24"/>
          <w:szCs w:val="24"/>
        </w:rPr>
        <w:t xml:space="preserve">ided to understand the </w:t>
      </w:r>
      <w:r w:rsidR="008B4B7D">
        <w:rPr>
          <w:rFonts w:ascii="Times New Roman" w:hAnsi="Times New Roman" w:cs="Times New Roman"/>
          <w:bCs/>
          <w:color w:val="000000" w:themeColor="text1"/>
          <w:sz w:val="24"/>
          <w:szCs w:val="24"/>
        </w:rPr>
        <w:t>locations</w:t>
      </w:r>
      <w:r w:rsidR="0051334E">
        <w:rPr>
          <w:rFonts w:ascii="Times New Roman" w:hAnsi="Times New Roman" w:cs="Times New Roman"/>
          <w:bCs/>
          <w:color w:val="000000" w:themeColor="text1"/>
          <w:sz w:val="24"/>
          <w:szCs w:val="24"/>
        </w:rPr>
        <w:t xml:space="preserve"> of site</w:t>
      </w:r>
      <w:r>
        <w:rPr>
          <w:rFonts w:ascii="Times New Roman" w:hAnsi="Times New Roman" w:cs="Times New Roman"/>
          <w:bCs/>
          <w:color w:val="000000" w:themeColor="text1"/>
          <w:sz w:val="24"/>
          <w:szCs w:val="24"/>
        </w:rPr>
        <w:t xml:space="preserve"> </w:t>
      </w:r>
      <w:r w:rsidR="0051334E">
        <w:rPr>
          <w:rFonts w:ascii="Times New Roman" w:hAnsi="Times New Roman" w:cs="Times New Roman"/>
          <w:bCs/>
          <w:color w:val="000000" w:themeColor="text1"/>
          <w:sz w:val="24"/>
          <w:szCs w:val="24"/>
        </w:rPr>
        <w:t xml:space="preserve">with </w:t>
      </w:r>
      <w:r w:rsidR="003B6244">
        <w:rPr>
          <w:rFonts w:ascii="Times New Roman" w:hAnsi="Times New Roman" w:cs="Times New Roman"/>
          <w:bCs/>
          <w:color w:val="000000" w:themeColor="text1"/>
          <w:sz w:val="24"/>
          <w:szCs w:val="24"/>
        </w:rPr>
        <w:t xml:space="preserve">installation of </w:t>
      </w:r>
      <w:r w:rsidR="0051334E">
        <w:rPr>
          <w:rFonts w:ascii="Times New Roman" w:hAnsi="Times New Roman" w:cs="Times New Roman"/>
          <w:bCs/>
          <w:color w:val="000000" w:themeColor="text1"/>
          <w:sz w:val="24"/>
          <w:szCs w:val="24"/>
        </w:rPr>
        <w:t>structures and without structures</w:t>
      </w:r>
    </w:p>
    <w:p w:rsidR="003B6244" w:rsidRDefault="003B6244" w:rsidP="001D5EAE">
      <w:pPr>
        <w:pStyle w:val="ListParagraph"/>
        <w:numPr>
          <w:ilvl w:val="0"/>
          <w:numId w:val="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Textural class analysis of the selected soil sites wer</w:t>
      </w:r>
      <w:r w:rsidR="008B4B7D">
        <w:rPr>
          <w:rFonts w:ascii="Times New Roman" w:hAnsi="Times New Roman" w:cs="Times New Roman"/>
          <w:bCs/>
          <w:color w:val="000000" w:themeColor="text1"/>
          <w:sz w:val="24"/>
          <w:szCs w:val="24"/>
        </w:rPr>
        <w:t>e also carried out and provided</w:t>
      </w:r>
    </w:p>
    <w:p w:rsidR="00FF0551" w:rsidRDefault="008B4B7D" w:rsidP="001D5EAE">
      <w:pPr>
        <w:pStyle w:val="ListParagraph"/>
        <w:numPr>
          <w:ilvl w:val="0"/>
          <w:numId w:val="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Rain</w:t>
      </w:r>
      <w:r w:rsidR="00FF0551">
        <w:rPr>
          <w:rFonts w:ascii="Times New Roman" w:hAnsi="Times New Roman" w:cs="Times New Roman"/>
          <w:bCs/>
          <w:color w:val="000000" w:themeColor="text1"/>
          <w:sz w:val="24"/>
          <w:szCs w:val="24"/>
        </w:rPr>
        <w:t>fall data from year 2009-2014 were compi</w:t>
      </w:r>
      <w:r>
        <w:rPr>
          <w:rFonts w:ascii="Times New Roman" w:hAnsi="Times New Roman" w:cs="Times New Roman"/>
          <w:bCs/>
          <w:color w:val="000000" w:themeColor="text1"/>
          <w:sz w:val="24"/>
          <w:szCs w:val="24"/>
        </w:rPr>
        <w:t>l</w:t>
      </w:r>
      <w:r w:rsidR="00FF0551">
        <w:rPr>
          <w:rFonts w:ascii="Times New Roman" w:hAnsi="Times New Roman" w:cs="Times New Roman"/>
          <w:bCs/>
          <w:color w:val="000000" w:themeColor="text1"/>
          <w:sz w:val="24"/>
          <w:szCs w:val="24"/>
        </w:rPr>
        <w:t xml:space="preserve">ed and provided that </w:t>
      </w:r>
      <w:r>
        <w:rPr>
          <w:rFonts w:ascii="Times New Roman" w:hAnsi="Times New Roman" w:cs="Times New Roman"/>
          <w:bCs/>
          <w:color w:val="000000" w:themeColor="text1"/>
          <w:sz w:val="24"/>
          <w:szCs w:val="24"/>
        </w:rPr>
        <w:t>was collected by SAWCRI Chakwal</w:t>
      </w:r>
    </w:p>
    <w:p w:rsidR="0051334E" w:rsidRPr="008B4B7D" w:rsidRDefault="0051334E" w:rsidP="001D5EAE">
      <w:pPr>
        <w:pStyle w:val="ListParagraph"/>
        <w:numPr>
          <w:ilvl w:val="0"/>
          <w:numId w:val="3"/>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 meeting was conducted on 19-05-2015</w:t>
      </w:r>
      <w:r w:rsidRPr="0051334E">
        <w:rPr>
          <w:rFonts w:ascii="Times New Roman" w:hAnsi="Times New Roman" w:cs="Times New Roman"/>
          <w:sz w:val="24"/>
          <w:szCs w:val="24"/>
        </w:rPr>
        <w:t xml:space="preserve"> </w:t>
      </w:r>
      <w:r w:rsidR="008B4B7D">
        <w:rPr>
          <w:rFonts w:ascii="Times New Roman" w:hAnsi="Times New Roman" w:cs="Times New Roman"/>
          <w:sz w:val="24"/>
          <w:szCs w:val="24"/>
        </w:rPr>
        <w:t>between</w:t>
      </w:r>
      <w:r>
        <w:rPr>
          <w:rFonts w:ascii="Times New Roman" w:hAnsi="Times New Roman" w:cs="Times New Roman"/>
          <w:sz w:val="24"/>
          <w:szCs w:val="24"/>
        </w:rPr>
        <w:t xml:space="preserve"> </w:t>
      </w:r>
      <w:r w:rsidR="008B4B7D">
        <w:rPr>
          <w:rFonts w:ascii="Times New Roman" w:hAnsi="Times New Roman" w:cs="Times New Roman"/>
          <w:sz w:val="24"/>
          <w:szCs w:val="24"/>
        </w:rPr>
        <w:t>Prof.</w:t>
      </w:r>
      <w:r>
        <w:rPr>
          <w:rFonts w:ascii="Times New Roman" w:hAnsi="Times New Roman" w:cs="Times New Roman"/>
          <w:sz w:val="24"/>
          <w:szCs w:val="24"/>
        </w:rPr>
        <w:t xml:space="preserve"> G</w:t>
      </w:r>
      <w:r w:rsidR="002D04BA">
        <w:rPr>
          <w:rFonts w:ascii="Times New Roman" w:hAnsi="Times New Roman" w:cs="Times New Roman"/>
          <w:sz w:val="24"/>
          <w:szCs w:val="24"/>
        </w:rPr>
        <w:t>h</w:t>
      </w:r>
      <w:r>
        <w:rPr>
          <w:rFonts w:ascii="Times New Roman" w:hAnsi="Times New Roman" w:cs="Times New Roman"/>
          <w:sz w:val="24"/>
          <w:szCs w:val="24"/>
        </w:rPr>
        <w:t>ulam Nabi</w:t>
      </w:r>
      <w:r>
        <w:rPr>
          <w:rFonts w:ascii="Times New Roman" w:hAnsi="Times New Roman" w:cs="Times New Roman"/>
          <w:bCs/>
          <w:color w:val="000000" w:themeColor="text1"/>
          <w:sz w:val="24"/>
          <w:szCs w:val="24"/>
        </w:rPr>
        <w:t xml:space="preserve"> at </w:t>
      </w:r>
      <w:r w:rsidR="008B4B7D" w:rsidRPr="008B4B7D">
        <w:rPr>
          <w:rFonts w:ascii="Times New Roman" w:hAnsi="Times New Roman" w:cs="Times New Roman"/>
          <w:bCs/>
          <w:color w:val="000000" w:themeColor="text1"/>
          <w:sz w:val="24"/>
          <w:szCs w:val="24"/>
        </w:rPr>
        <w:t>Centre for Excellence in Water Resources Engineering</w:t>
      </w:r>
      <w:r w:rsidRPr="0051334E">
        <w:rPr>
          <w:rFonts w:ascii="Times New Roman" w:hAnsi="Times New Roman" w:cs="Times New Roman"/>
          <w:sz w:val="24"/>
          <w:szCs w:val="24"/>
        </w:rPr>
        <w:t xml:space="preserve"> (CEWRE)</w:t>
      </w:r>
      <w:r w:rsidR="008B4B7D">
        <w:rPr>
          <w:rFonts w:ascii="Times New Roman" w:hAnsi="Times New Roman" w:cs="Times New Roman"/>
          <w:sz w:val="24"/>
          <w:szCs w:val="24"/>
        </w:rPr>
        <w:t xml:space="preserve"> in</w:t>
      </w:r>
      <w:r>
        <w:rPr>
          <w:rFonts w:ascii="Times New Roman" w:hAnsi="Times New Roman" w:cs="Times New Roman"/>
          <w:sz w:val="24"/>
          <w:szCs w:val="24"/>
        </w:rPr>
        <w:t xml:space="preserve"> Lahore </w:t>
      </w:r>
      <w:r w:rsidR="008B4B7D">
        <w:rPr>
          <w:rFonts w:ascii="Times New Roman" w:hAnsi="Times New Roman" w:cs="Times New Roman"/>
          <w:sz w:val="24"/>
          <w:szCs w:val="24"/>
        </w:rPr>
        <w:t>and</w:t>
      </w:r>
      <w:r>
        <w:rPr>
          <w:rFonts w:ascii="Times New Roman" w:hAnsi="Times New Roman" w:cs="Times New Roman"/>
          <w:sz w:val="24"/>
          <w:szCs w:val="24"/>
        </w:rPr>
        <w:t xml:space="preserve"> concerned SAWCRI Chakwal </w:t>
      </w:r>
      <w:r w:rsidR="008B4B7D">
        <w:rPr>
          <w:rFonts w:ascii="Times New Roman" w:hAnsi="Times New Roman" w:cs="Times New Roman"/>
          <w:sz w:val="24"/>
          <w:szCs w:val="24"/>
        </w:rPr>
        <w:t>staff to</w:t>
      </w:r>
      <w:r>
        <w:rPr>
          <w:rFonts w:ascii="Times New Roman" w:hAnsi="Times New Roman" w:cs="Times New Roman"/>
          <w:sz w:val="24"/>
          <w:szCs w:val="24"/>
        </w:rPr>
        <w:t xml:space="preserve"> discuss the provided data and further data </w:t>
      </w:r>
      <w:r w:rsidR="008B4B7D">
        <w:rPr>
          <w:rFonts w:ascii="Times New Roman" w:hAnsi="Times New Roman" w:cs="Times New Roman"/>
          <w:sz w:val="24"/>
          <w:szCs w:val="24"/>
        </w:rPr>
        <w:t>requirements to run the SWAT model</w:t>
      </w:r>
    </w:p>
    <w:p w:rsidR="008B4B7D" w:rsidRDefault="008B4B7D" w:rsidP="008B4B7D">
      <w:pPr>
        <w:pStyle w:val="ListParagraph"/>
        <w:rPr>
          <w:rFonts w:ascii="Times New Roman" w:hAnsi="Times New Roman" w:cs="Times New Roman"/>
          <w:bCs/>
          <w:color w:val="000000" w:themeColor="text1"/>
          <w:sz w:val="24"/>
          <w:szCs w:val="24"/>
        </w:rPr>
      </w:pPr>
    </w:p>
    <w:p w:rsidR="008B4B7D" w:rsidRPr="00DB7FDF" w:rsidRDefault="008B4B7D" w:rsidP="008B4B7D">
      <w:pPr>
        <w:pStyle w:val="ListParagraph"/>
        <w:rPr>
          <w:rFonts w:ascii="Times New Roman" w:hAnsi="Times New Roman" w:cs="Times New Roman"/>
          <w:bCs/>
          <w:color w:val="000000" w:themeColor="text1"/>
          <w:sz w:val="24"/>
          <w:szCs w:val="24"/>
        </w:rPr>
      </w:pPr>
    </w:p>
    <w:p w:rsidR="00DB7FDF" w:rsidRDefault="00DB7FDF" w:rsidP="00DB7FDF">
      <w:pPr>
        <w:pStyle w:val="ListParagraph"/>
        <w:rPr>
          <w:rFonts w:ascii="Times New Roman" w:hAnsi="Times New Roman" w:cs="Times New Roman"/>
          <w:bCs/>
          <w:color w:val="000000" w:themeColor="text1"/>
          <w:sz w:val="24"/>
          <w:szCs w:val="24"/>
        </w:rPr>
      </w:pPr>
      <w:r>
        <w:rPr>
          <w:rFonts w:ascii="Times New Roman" w:hAnsi="Times New Roman" w:cs="Times New Roman"/>
          <w:bCs/>
          <w:noProof/>
          <w:color w:val="000000" w:themeColor="text1"/>
          <w:sz w:val="24"/>
          <w:szCs w:val="24"/>
        </w:rPr>
        <w:lastRenderedPageBreak/>
        <w:drawing>
          <wp:inline distT="0" distB="0" distL="0" distR="0">
            <wp:extent cx="2685234" cy="1508760"/>
            <wp:effectExtent l="19050" t="0" r="816" b="0"/>
            <wp:docPr id="3" name="Picture 1" descr="C:\Users\Dr Riffat Khan\Desktop\crp photos\20150325_001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 Riffat Khan\Desktop\crp photos\20150325_001352.jpg"/>
                    <pic:cNvPicPr>
                      <a:picLocks noChangeAspect="1" noChangeArrowheads="1"/>
                    </pic:cNvPicPr>
                  </pic:nvPicPr>
                  <pic:blipFill>
                    <a:blip r:embed="rId5" cstate="print"/>
                    <a:srcRect/>
                    <a:stretch>
                      <a:fillRect/>
                    </a:stretch>
                  </pic:blipFill>
                  <pic:spPr bwMode="auto">
                    <a:xfrm>
                      <a:off x="0" y="0"/>
                      <a:ext cx="2685234" cy="1508760"/>
                    </a:xfrm>
                    <a:prstGeom prst="rect">
                      <a:avLst/>
                    </a:prstGeom>
                    <a:noFill/>
                    <a:ln w="9525">
                      <a:noFill/>
                      <a:miter lim="800000"/>
                      <a:headEnd/>
                      <a:tailEnd/>
                    </a:ln>
                  </pic:spPr>
                </pic:pic>
              </a:graphicData>
            </a:graphic>
          </wp:inline>
        </w:drawing>
      </w:r>
      <w:r w:rsidR="002D04BA" w:rsidRPr="002D04BA">
        <w:rPr>
          <w:rFonts w:ascii="Times New Roman" w:hAnsi="Times New Roman" w:cs="Times New Roman"/>
          <w:bCs/>
          <w:noProof/>
          <w:color w:val="000000" w:themeColor="text1"/>
          <w:sz w:val="24"/>
          <w:szCs w:val="24"/>
        </w:rPr>
        <w:t xml:space="preserve"> </w:t>
      </w:r>
      <w:r w:rsidR="002D04BA" w:rsidRPr="002D04BA">
        <w:rPr>
          <w:rFonts w:ascii="Times New Roman" w:hAnsi="Times New Roman" w:cs="Times New Roman"/>
          <w:bCs/>
          <w:noProof/>
          <w:color w:val="000000" w:themeColor="text1"/>
          <w:sz w:val="24"/>
          <w:szCs w:val="24"/>
        </w:rPr>
        <w:drawing>
          <wp:inline distT="0" distB="0" distL="0" distR="0">
            <wp:extent cx="2677886" cy="1508760"/>
            <wp:effectExtent l="19050" t="0" r="8164" b="0"/>
            <wp:docPr id="8" name="Picture 2" descr="C:\Users\Dr Riffat Khan\Desktop\crp photos\20150324_2339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 Riffat Khan\Desktop\crp photos\20150324_233938.jpg"/>
                    <pic:cNvPicPr>
                      <a:picLocks noChangeAspect="1" noChangeArrowheads="1"/>
                    </pic:cNvPicPr>
                  </pic:nvPicPr>
                  <pic:blipFill>
                    <a:blip r:embed="rId6" cstate="print"/>
                    <a:srcRect/>
                    <a:stretch>
                      <a:fillRect/>
                    </a:stretch>
                  </pic:blipFill>
                  <pic:spPr bwMode="auto">
                    <a:xfrm>
                      <a:off x="0" y="0"/>
                      <a:ext cx="2677886" cy="1508760"/>
                    </a:xfrm>
                    <a:prstGeom prst="rect">
                      <a:avLst/>
                    </a:prstGeom>
                    <a:noFill/>
                    <a:ln w="9525">
                      <a:noFill/>
                      <a:miter lim="800000"/>
                      <a:headEnd/>
                      <a:tailEnd/>
                    </a:ln>
                  </pic:spPr>
                </pic:pic>
              </a:graphicData>
            </a:graphic>
          </wp:inline>
        </w:drawing>
      </w:r>
    </w:p>
    <w:p w:rsidR="00DB7FDF" w:rsidRDefault="002D04BA" w:rsidP="00DB7FDF">
      <w:pPr>
        <w:pStyle w:val="ListParagrap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                      </w:t>
      </w:r>
      <w:r w:rsidR="00DB7FDF">
        <w:rPr>
          <w:rFonts w:ascii="Times New Roman" w:hAnsi="Times New Roman" w:cs="Times New Roman"/>
          <w:bCs/>
          <w:color w:val="000000" w:themeColor="text1"/>
          <w:sz w:val="24"/>
          <w:szCs w:val="24"/>
        </w:rPr>
        <w:t xml:space="preserve">Visit </w:t>
      </w:r>
      <w:r w:rsidR="008B4B7D">
        <w:rPr>
          <w:rFonts w:ascii="Times New Roman" w:hAnsi="Times New Roman" w:cs="Times New Roman"/>
          <w:bCs/>
          <w:color w:val="000000" w:themeColor="text1"/>
          <w:sz w:val="24"/>
          <w:szCs w:val="24"/>
        </w:rPr>
        <w:t>to</w:t>
      </w:r>
      <w:r w:rsidR="00DB7FDF">
        <w:rPr>
          <w:rFonts w:ascii="Times New Roman" w:hAnsi="Times New Roman" w:cs="Times New Roman"/>
          <w:bCs/>
          <w:color w:val="000000" w:themeColor="text1"/>
          <w:sz w:val="24"/>
          <w:szCs w:val="24"/>
        </w:rPr>
        <w:t xml:space="preserve"> structure installed sites with </w:t>
      </w:r>
      <w:r w:rsidR="008B4B7D">
        <w:rPr>
          <w:rFonts w:ascii="Times New Roman" w:hAnsi="Times New Roman" w:cs="Times New Roman"/>
          <w:bCs/>
          <w:color w:val="000000" w:themeColor="text1"/>
          <w:sz w:val="24"/>
          <w:szCs w:val="24"/>
        </w:rPr>
        <w:t>Prof.</w:t>
      </w:r>
      <w:r w:rsidR="00DB7FDF">
        <w:rPr>
          <w:rFonts w:ascii="Times New Roman" w:hAnsi="Times New Roman" w:cs="Times New Roman"/>
          <w:bCs/>
          <w:color w:val="000000" w:themeColor="text1"/>
          <w:sz w:val="24"/>
          <w:szCs w:val="24"/>
        </w:rPr>
        <w:t xml:space="preserve"> G</w:t>
      </w:r>
      <w:r>
        <w:rPr>
          <w:rFonts w:ascii="Times New Roman" w:hAnsi="Times New Roman" w:cs="Times New Roman"/>
          <w:bCs/>
          <w:color w:val="000000" w:themeColor="text1"/>
          <w:sz w:val="24"/>
          <w:szCs w:val="24"/>
        </w:rPr>
        <w:t>h</w:t>
      </w:r>
      <w:r w:rsidR="00DB7FDF">
        <w:rPr>
          <w:rFonts w:ascii="Times New Roman" w:hAnsi="Times New Roman" w:cs="Times New Roman"/>
          <w:bCs/>
          <w:color w:val="000000" w:themeColor="text1"/>
          <w:sz w:val="24"/>
          <w:szCs w:val="24"/>
        </w:rPr>
        <w:t>ulam Nabi</w:t>
      </w:r>
    </w:p>
    <w:p w:rsidR="00DB7FDF" w:rsidRDefault="00DB7FDF" w:rsidP="00DB7FDF">
      <w:pPr>
        <w:pStyle w:val="ListParagraph"/>
        <w:rPr>
          <w:rFonts w:ascii="Times New Roman" w:hAnsi="Times New Roman" w:cs="Times New Roman"/>
          <w:bCs/>
          <w:color w:val="000000" w:themeColor="text1"/>
          <w:sz w:val="24"/>
          <w:szCs w:val="24"/>
        </w:rPr>
      </w:pPr>
    </w:p>
    <w:p w:rsidR="00DB7FDF" w:rsidRDefault="00DB7FDF" w:rsidP="00DB7FDF">
      <w:pPr>
        <w:pStyle w:val="ListParagraph"/>
        <w:rPr>
          <w:rFonts w:ascii="Times New Roman" w:hAnsi="Times New Roman" w:cs="Times New Roman"/>
          <w:bCs/>
          <w:color w:val="000000" w:themeColor="text1"/>
          <w:sz w:val="24"/>
          <w:szCs w:val="24"/>
        </w:rPr>
      </w:pPr>
      <w:r>
        <w:rPr>
          <w:rFonts w:ascii="Times New Roman" w:hAnsi="Times New Roman" w:cs="Times New Roman"/>
          <w:bCs/>
          <w:noProof/>
          <w:color w:val="000000" w:themeColor="text1"/>
          <w:sz w:val="24"/>
          <w:szCs w:val="24"/>
        </w:rPr>
        <w:drawing>
          <wp:inline distT="0" distB="0" distL="0" distR="0">
            <wp:extent cx="2676253" cy="1508760"/>
            <wp:effectExtent l="19050" t="0" r="0" b="0"/>
            <wp:docPr id="5" name="Picture 3" descr="C:\Users\Dr Riffat Khan\Desktop\crp photos\DSC063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 Riffat Khan\Desktop\crp photos\DSC06348.JPG"/>
                    <pic:cNvPicPr>
                      <a:picLocks noChangeAspect="1" noChangeArrowheads="1"/>
                    </pic:cNvPicPr>
                  </pic:nvPicPr>
                  <pic:blipFill>
                    <a:blip r:embed="rId7" cstate="print"/>
                    <a:srcRect/>
                    <a:stretch>
                      <a:fillRect/>
                    </a:stretch>
                  </pic:blipFill>
                  <pic:spPr bwMode="auto">
                    <a:xfrm>
                      <a:off x="0" y="0"/>
                      <a:ext cx="2676253" cy="1508760"/>
                    </a:xfrm>
                    <a:prstGeom prst="rect">
                      <a:avLst/>
                    </a:prstGeom>
                    <a:noFill/>
                    <a:ln w="9525">
                      <a:noFill/>
                      <a:miter lim="800000"/>
                      <a:headEnd/>
                      <a:tailEnd/>
                    </a:ln>
                  </pic:spPr>
                </pic:pic>
              </a:graphicData>
            </a:graphic>
          </wp:inline>
        </w:drawing>
      </w:r>
      <w:r w:rsidR="002D04BA" w:rsidRPr="002D04BA">
        <w:rPr>
          <w:rFonts w:ascii="Times New Roman" w:hAnsi="Times New Roman" w:cs="Times New Roman"/>
          <w:bCs/>
          <w:noProof/>
          <w:color w:val="000000" w:themeColor="text1"/>
          <w:sz w:val="24"/>
          <w:szCs w:val="24"/>
        </w:rPr>
        <w:t xml:space="preserve"> </w:t>
      </w:r>
      <w:r w:rsidR="00AB7D76" w:rsidRPr="00AB7D76">
        <w:rPr>
          <w:rFonts w:ascii="Times New Roman" w:hAnsi="Times New Roman" w:cs="Times New Roman"/>
          <w:bCs/>
          <w:noProof/>
          <w:color w:val="000000" w:themeColor="text1"/>
          <w:sz w:val="24"/>
          <w:szCs w:val="24"/>
        </w:rPr>
        <w:drawing>
          <wp:inline distT="0" distB="0" distL="0" distR="0">
            <wp:extent cx="2682240" cy="1508760"/>
            <wp:effectExtent l="19050" t="0" r="3810" b="0"/>
            <wp:docPr id="4" name="Picture 2" descr="C:\Users\Dr Riffat Khan\Desktop\crp photos\20150404_014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r Riffat Khan\Desktop\crp photos\20150404_014542.jpg"/>
                    <pic:cNvPicPr>
                      <a:picLocks noChangeAspect="1" noChangeArrowheads="1"/>
                    </pic:cNvPicPr>
                  </pic:nvPicPr>
                  <pic:blipFill>
                    <a:blip r:embed="rId8" cstate="print"/>
                    <a:srcRect/>
                    <a:stretch>
                      <a:fillRect/>
                    </a:stretch>
                  </pic:blipFill>
                  <pic:spPr bwMode="auto">
                    <a:xfrm>
                      <a:off x="0" y="0"/>
                      <a:ext cx="2682240" cy="1508760"/>
                    </a:xfrm>
                    <a:prstGeom prst="rect">
                      <a:avLst/>
                    </a:prstGeom>
                    <a:noFill/>
                    <a:ln w="9525">
                      <a:noFill/>
                      <a:miter lim="800000"/>
                      <a:headEnd/>
                      <a:tailEnd/>
                    </a:ln>
                  </pic:spPr>
                </pic:pic>
              </a:graphicData>
            </a:graphic>
          </wp:inline>
        </w:drawing>
      </w:r>
    </w:p>
    <w:p w:rsidR="002D04BA" w:rsidRDefault="002D04BA" w:rsidP="00DB7FDF">
      <w:pPr>
        <w:pStyle w:val="ListParagraph"/>
        <w:rPr>
          <w:rFonts w:ascii="Times New Roman" w:hAnsi="Times New Roman" w:cs="Times New Roman"/>
          <w:bCs/>
          <w:noProof/>
          <w:color w:val="000000" w:themeColor="text1"/>
          <w:sz w:val="24"/>
          <w:szCs w:val="24"/>
        </w:rPr>
      </w:pPr>
      <w:r>
        <w:rPr>
          <w:rFonts w:ascii="Times New Roman" w:hAnsi="Times New Roman" w:cs="Times New Roman"/>
          <w:bCs/>
          <w:noProof/>
          <w:color w:val="000000" w:themeColor="text1"/>
          <w:sz w:val="24"/>
          <w:szCs w:val="24"/>
        </w:rPr>
        <w:drawing>
          <wp:inline distT="0" distB="0" distL="0" distR="0">
            <wp:extent cx="2682240" cy="1508760"/>
            <wp:effectExtent l="19050" t="0" r="3810" b="0"/>
            <wp:docPr id="10" name="Picture 5" descr="C:\Users\Dr Riffat Khan\Desktop\crp photos\DSC035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r Riffat Khan\Desktop\crp photos\DSC03542.JPG"/>
                    <pic:cNvPicPr>
                      <a:picLocks noChangeAspect="1" noChangeArrowheads="1"/>
                    </pic:cNvPicPr>
                  </pic:nvPicPr>
                  <pic:blipFill>
                    <a:blip r:embed="rId9" cstate="print"/>
                    <a:srcRect/>
                    <a:stretch>
                      <a:fillRect/>
                    </a:stretch>
                  </pic:blipFill>
                  <pic:spPr bwMode="auto">
                    <a:xfrm>
                      <a:off x="0" y="0"/>
                      <a:ext cx="2682240" cy="1508760"/>
                    </a:xfrm>
                    <a:prstGeom prst="rect">
                      <a:avLst/>
                    </a:prstGeom>
                    <a:noFill/>
                    <a:ln w="9525">
                      <a:noFill/>
                      <a:miter lim="800000"/>
                      <a:headEnd/>
                      <a:tailEnd/>
                    </a:ln>
                  </pic:spPr>
                </pic:pic>
              </a:graphicData>
            </a:graphic>
          </wp:inline>
        </w:drawing>
      </w:r>
      <w:r w:rsidR="008B4B7D">
        <w:rPr>
          <w:rFonts w:ascii="Times New Roman" w:hAnsi="Times New Roman" w:cs="Times New Roman"/>
          <w:bCs/>
          <w:noProof/>
          <w:color w:val="000000" w:themeColor="text1"/>
          <w:sz w:val="24"/>
          <w:szCs w:val="24"/>
        </w:rPr>
        <w:t xml:space="preserve"> </w:t>
      </w:r>
      <w:r w:rsidR="00AB7D76">
        <w:rPr>
          <w:rFonts w:ascii="Times New Roman" w:hAnsi="Times New Roman" w:cs="Times New Roman"/>
          <w:bCs/>
          <w:noProof/>
          <w:color w:val="000000" w:themeColor="text1"/>
          <w:sz w:val="24"/>
          <w:szCs w:val="24"/>
        </w:rPr>
        <w:drawing>
          <wp:inline distT="0" distB="0" distL="0" distR="0">
            <wp:extent cx="2682240" cy="1508760"/>
            <wp:effectExtent l="19050" t="0" r="3810" b="0"/>
            <wp:docPr id="1" name="Picture 1" descr="C:\Users\Dr Riffat Khan\Desktop\crp photos\DSC06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 Riffat Khan\Desktop\crp photos\DSC06069.JPG"/>
                    <pic:cNvPicPr>
                      <a:picLocks noChangeAspect="1" noChangeArrowheads="1"/>
                    </pic:cNvPicPr>
                  </pic:nvPicPr>
                  <pic:blipFill>
                    <a:blip r:embed="rId10" cstate="print"/>
                    <a:srcRect/>
                    <a:stretch>
                      <a:fillRect/>
                    </a:stretch>
                  </pic:blipFill>
                  <pic:spPr bwMode="auto">
                    <a:xfrm>
                      <a:off x="0" y="0"/>
                      <a:ext cx="2682240" cy="1508760"/>
                    </a:xfrm>
                    <a:prstGeom prst="rect">
                      <a:avLst/>
                    </a:prstGeom>
                    <a:noFill/>
                    <a:ln w="9525">
                      <a:noFill/>
                      <a:miter lim="800000"/>
                      <a:headEnd/>
                      <a:tailEnd/>
                    </a:ln>
                  </pic:spPr>
                </pic:pic>
              </a:graphicData>
            </a:graphic>
          </wp:inline>
        </w:drawing>
      </w:r>
    </w:p>
    <w:p w:rsidR="008B4B7D" w:rsidRDefault="008B4B7D" w:rsidP="008B4B7D">
      <w:pPr>
        <w:pStyle w:val="ListParagrap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Activities and field visit for the collection of data</w:t>
      </w:r>
    </w:p>
    <w:p w:rsidR="00042F0A" w:rsidRDefault="00042F0A" w:rsidP="00042F0A">
      <w:pPr>
        <w:rPr>
          <w:rFonts w:ascii="Times New Roman" w:hAnsi="Times New Roman" w:cs="Times New Roman"/>
          <w:b/>
          <w:color w:val="000000" w:themeColor="text1"/>
          <w:sz w:val="28"/>
          <w:szCs w:val="28"/>
        </w:rPr>
      </w:pPr>
      <w:r w:rsidRPr="00823EF9">
        <w:rPr>
          <w:rFonts w:ascii="Times New Roman" w:hAnsi="Times New Roman" w:cs="Times New Roman"/>
          <w:b/>
          <w:color w:val="000000" w:themeColor="text1"/>
          <w:sz w:val="28"/>
          <w:szCs w:val="28"/>
        </w:rPr>
        <w:t xml:space="preserve">Activities carried out </w:t>
      </w:r>
      <w:r>
        <w:rPr>
          <w:rFonts w:ascii="Times New Roman" w:hAnsi="Times New Roman" w:cs="Times New Roman"/>
          <w:b/>
          <w:color w:val="000000" w:themeColor="text1"/>
          <w:sz w:val="28"/>
          <w:szCs w:val="28"/>
        </w:rPr>
        <w:t>for SWAT Modeling</w:t>
      </w:r>
    </w:p>
    <w:p w:rsidR="00042F0A" w:rsidRPr="00C13F73" w:rsidRDefault="00042F0A" w:rsidP="00042F0A">
      <w:pPr>
        <w:pStyle w:val="ListParagraph"/>
        <w:numPr>
          <w:ilvl w:val="0"/>
          <w:numId w:val="4"/>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Data screening is completed </w:t>
      </w:r>
      <w:r w:rsidR="008B4B7D">
        <w:rPr>
          <w:rFonts w:ascii="Times New Roman" w:hAnsi="Times New Roman" w:cs="Times New Roman"/>
          <w:bCs/>
          <w:color w:val="000000" w:themeColor="text1"/>
          <w:sz w:val="24"/>
          <w:szCs w:val="24"/>
        </w:rPr>
        <w:t xml:space="preserve">and </w:t>
      </w:r>
      <w:r>
        <w:rPr>
          <w:rFonts w:ascii="Times New Roman" w:hAnsi="Times New Roman" w:cs="Times New Roman"/>
          <w:bCs/>
          <w:color w:val="000000" w:themeColor="text1"/>
          <w:sz w:val="24"/>
          <w:szCs w:val="24"/>
        </w:rPr>
        <w:t xml:space="preserve">the location of soil conservation structures </w:t>
      </w:r>
      <w:r w:rsidR="008B4B7D">
        <w:rPr>
          <w:rFonts w:ascii="Times New Roman" w:hAnsi="Times New Roman" w:cs="Times New Roman"/>
          <w:bCs/>
          <w:color w:val="000000" w:themeColor="text1"/>
          <w:sz w:val="24"/>
          <w:szCs w:val="24"/>
        </w:rPr>
        <w:t>was</w:t>
      </w:r>
      <w:r>
        <w:rPr>
          <w:rFonts w:ascii="Times New Roman" w:hAnsi="Times New Roman" w:cs="Times New Roman"/>
          <w:bCs/>
          <w:color w:val="000000" w:themeColor="text1"/>
          <w:sz w:val="24"/>
          <w:szCs w:val="24"/>
        </w:rPr>
        <w:t xml:space="preserve"> verified with field survey and Google Earth</w:t>
      </w:r>
    </w:p>
    <w:p w:rsidR="008B4B7D" w:rsidRPr="008B4B7D" w:rsidRDefault="008B4B7D" w:rsidP="008B4B7D">
      <w:pPr>
        <w:pStyle w:val="ListParagraph"/>
        <w:spacing w:line="240" w:lineRule="auto"/>
        <w:ind w:left="1080"/>
        <w:rPr>
          <w:rFonts w:ascii="Times New Roman" w:hAnsi="Times New Roman" w:cs="Times New Roman"/>
          <w:bCs/>
          <w:color w:val="000000" w:themeColor="text1"/>
          <w:sz w:val="24"/>
          <w:szCs w:val="24"/>
        </w:rPr>
      </w:pPr>
    </w:p>
    <w:p w:rsidR="00042F0A" w:rsidRDefault="00042F0A" w:rsidP="00042F0A">
      <w:pPr>
        <w:pStyle w:val="ListParagraph"/>
        <w:numPr>
          <w:ilvl w:val="0"/>
          <w:numId w:val="4"/>
        </w:numPr>
        <w:spacing w:line="240" w:lineRule="auto"/>
        <w:rPr>
          <w:rFonts w:ascii="Times New Roman" w:hAnsi="Times New Roman" w:cs="Times New Roman"/>
          <w:bCs/>
          <w:color w:val="000000" w:themeColor="text1"/>
          <w:sz w:val="24"/>
          <w:szCs w:val="24"/>
        </w:rPr>
      </w:pPr>
      <w:r w:rsidRPr="00C13F73">
        <w:rPr>
          <w:rFonts w:ascii="Times New Roman" w:hAnsi="Times New Roman" w:cs="Times New Roman"/>
          <w:b/>
          <w:color w:val="000000" w:themeColor="text1"/>
          <w:sz w:val="24"/>
          <w:szCs w:val="24"/>
        </w:rPr>
        <w:t xml:space="preserve">The </w:t>
      </w:r>
      <w:r w:rsidR="001321A5">
        <w:rPr>
          <w:rFonts w:ascii="Times New Roman" w:hAnsi="Times New Roman" w:cs="Times New Roman"/>
          <w:b/>
          <w:color w:val="000000" w:themeColor="text1"/>
          <w:sz w:val="24"/>
          <w:szCs w:val="24"/>
        </w:rPr>
        <w:t xml:space="preserve">Digital Elevation Model (DEM) </w:t>
      </w:r>
      <w:r w:rsidR="008B4B7D">
        <w:rPr>
          <w:rFonts w:ascii="Times New Roman" w:hAnsi="Times New Roman" w:cs="Times New Roman"/>
          <w:b/>
          <w:color w:val="000000" w:themeColor="text1"/>
          <w:sz w:val="24"/>
          <w:szCs w:val="24"/>
        </w:rPr>
        <w:t xml:space="preserve">development </w:t>
      </w:r>
      <w:r w:rsidR="001321A5">
        <w:rPr>
          <w:rFonts w:ascii="Times New Roman" w:hAnsi="Times New Roman" w:cs="Times New Roman"/>
          <w:b/>
          <w:color w:val="000000" w:themeColor="text1"/>
          <w:sz w:val="24"/>
          <w:szCs w:val="24"/>
        </w:rPr>
        <w:t>has</w:t>
      </w:r>
      <w:r w:rsidRPr="00C13F73">
        <w:rPr>
          <w:rFonts w:ascii="Times New Roman" w:hAnsi="Times New Roman" w:cs="Times New Roman"/>
          <w:b/>
          <w:color w:val="000000" w:themeColor="text1"/>
          <w:sz w:val="24"/>
          <w:szCs w:val="24"/>
        </w:rPr>
        <w:t xml:space="preserve"> </w:t>
      </w:r>
      <w:r w:rsidR="008B4B7D">
        <w:rPr>
          <w:rFonts w:ascii="Times New Roman" w:hAnsi="Times New Roman" w:cs="Times New Roman"/>
          <w:b/>
          <w:color w:val="000000" w:themeColor="text1"/>
          <w:sz w:val="24"/>
          <w:szCs w:val="24"/>
        </w:rPr>
        <w:t xml:space="preserve">been </w:t>
      </w:r>
      <w:r w:rsidRPr="00C13F73">
        <w:rPr>
          <w:rFonts w:ascii="Times New Roman" w:hAnsi="Times New Roman" w:cs="Times New Roman"/>
          <w:b/>
          <w:color w:val="000000" w:themeColor="text1"/>
          <w:sz w:val="24"/>
          <w:szCs w:val="24"/>
        </w:rPr>
        <w:t xml:space="preserve">completed for the </w:t>
      </w:r>
      <w:proofErr w:type="spellStart"/>
      <w:r w:rsidRPr="00C13F73">
        <w:rPr>
          <w:rFonts w:ascii="Times New Roman" w:hAnsi="Times New Roman" w:cs="Times New Roman"/>
          <w:bCs/>
          <w:color w:val="000000" w:themeColor="text1"/>
          <w:sz w:val="24"/>
          <w:szCs w:val="24"/>
        </w:rPr>
        <w:t>Rehna</w:t>
      </w:r>
      <w:proofErr w:type="spellEnd"/>
      <w:r w:rsidRPr="00C13F73">
        <w:rPr>
          <w:rFonts w:ascii="Times New Roman" w:hAnsi="Times New Roman" w:cs="Times New Roman"/>
          <w:bCs/>
          <w:color w:val="000000" w:themeColor="text1"/>
          <w:sz w:val="24"/>
          <w:szCs w:val="24"/>
        </w:rPr>
        <w:t xml:space="preserve"> Sadat, </w:t>
      </w:r>
      <w:proofErr w:type="spellStart"/>
      <w:r w:rsidRPr="00C13F73">
        <w:rPr>
          <w:rFonts w:ascii="Times New Roman" w:hAnsi="Times New Roman" w:cs="Times New Roman"/>
          <w:bCs/>
          <w:color w:val="000000" w:themeColor="text1"/>
          <w:sz w:val="24"/>
          <w:szCs w:val="24"/>
        </w:rPr>
        <w:t>Kohkar</w:t>
      </w:r>
      <w:proofErr w:type="spellEnd"/>
      <w:r w:rsidRPr="00C13F73">
        <w:rPr>
          <w:rFonts w:ascii="Times New Roman" w:hAnsi="Times New Roman" w:cs="Times New Roman"/>
          <w:bCs/>
          <w:color w:val="000000" w:themeColor="text1"/>
          <w:sz w:val="24"/>
          <w:szCs w:val="24"/>
        </w:rPr>
        <w:t xml:space="preserve"> </w:t>
      </w:r>
      <w:proofErr w:type="spellStart"/>
      <w:r w:rsidRPr="00C13F73">
        <w:rPr>
          <w:rFonts w:ascii="Times New Roman" w:hAnsi="Times New Roman" w:cs="Times New Roman"/>
          <w:bCs/>
          <w:color w:val="000000" w:themeColor="text1"/>
          <w:sz w:val="24"/>
          <w:szCs w:val="24"/>
        </w:rPr>
        <w:t>Bala</w:t>
      </w:r>
      <w:proofErr w:type="spellEnd"/>
      <w:r w:rsidRPr="00C13F73">
        <w:rPr>
          <w:rFonts w:ascii="Times New Roman" w:hAnsi="Times New Roman" w:cs="Times New Roman"/>
          <w:bCs/>
          <w:color w:val="000000" w:themeColor="text1"/>
          <w:sz w:val="24"/>
          <w:szCs w:val="24"/>
        </w:rPr>
        <w:t xml:space="preserve">, </w:t>
      </w:r>
      <w:proofErr w:type="spellStart"/>
      <w:r w:rsidRPr="00C13F73">
        <w:rPr>
          <w:rFonts w:ascii="Times New Roman" w:hAnsi="Times New Roman" w:cs="Times New Roman"/>
          <w:bCs/>
          <w:color w:val="000000" w:themeColor="text1"/>
          <w:sz w:val="24"/>
          <w:szCs w:val="24"/>
        </w:rPr>
        <w:t>Khandoa</w:t>
      </w:r>
      <w:proofErr w:type="spellEnd"/>
      <w:r w:rsidRPr="00C13F73">
        <w:rPr>
          <w:rFonts w:ascii="Times New Roman" w:hAnsi="Times New Roman" w:cs="Times New Roman"/>
          <w:bCs/>
          <w:color w:val="000000" w:themeColor="text1"/>
          <w:sz w:val="24"/>
          <w:szCs w:val="24"/>
        </w:rPr>
        <w:t xml:space="preserve">, </w:t>
      </w:r>
      <w:proofErr w:type="spellStart"/>
      <w:r w:rsidRPr="00C13F73">
        <w:rPr>
          <w:rFonts w:ascii="Times New Roman" w:hAnsi="Times New Roman" w:cs="Times New Roman"/>
          <w:bCs/>
          <w:color w:val="000000" w:themeColor="text1"/>
          <w:sz w:val="24"/>
          <w:szCs w:val="24"/>
        </w:rPr>
        <w:t>Chak</w:t>
      </w:r>
      <w:proofErr w:type="spellEnd"/>
      <w:r w:rsidRPr="00C13F73">
        <w:rPr>
          <w:rFonts w:ascii="Times New Roman" w:hAnsi="Times New Roman" w:cs="Times New Roman"/>
          <w:bCs/>
          <w:color w:val="000000" w:themeColor="text1"/>
          <w:sz w:val="24"/>
          <w:szCs w:val="24"/>
        </w:rPr>
        <w:t xml:space="preserve"> </w:t>
      </w:r>
      <w:proofErr w:type="spellStart"/>
      <w:r w:rsidRPr="00C13F73">
        <w:rPr>
          <w:rFonts w:ascii="Times New Roman" w:hAnsi="Times New Roman" w:cs="Times New Roman"/>
          <w:bCs/>
          <w:color w:val="000000" w:themeColor="text1"/>
          <w:sz w:val="24"/>
          <w:szCs w:val="24"/>
        </w:rPr>
        <w:t>Khushi</w:t>
      </w:r>
      <w:proofErr w:type="spellEnd"/>
      <w:r>
        <w:rPr>
          <w:rFonts w:ascii="Times New Roman" w:hAnsi="Times New Roman" w:cs="Times New Roman"/>
          <w:bCs/>
          <w:color w:val="000000" w:themeColor="text1"/>
          <w:sz w:val="24"/>
          <w:szCs w:val="24"/>
        </w:rPr>
        <w:t xml:space="preserve">, </w:t>
      </w:r>
      <w:r w:rsidR="00DB7FDF">
        <w:rPr>
          <w:rFonts w:ascii="Times New Roman" w:hAnsi="Times New Roman" w:cs="Times New Roman"/>
          <w:bCs/>
          <w:color w:val="000000" w:themeColor="text1"/>
          <w:sz w:val="24"/>
          <w:szCs w:val="24"/>
        </w:rPr>
        <w:t xml:space="preserve">and </w:t>
      </w:r>
      <w:proofErr w:type="spellStart"/>
      <w:r w:rsidRPr="00C13F73">
        <w:rPr>
          <w:rFonts w:ascii="Times New Roman" w:hAnsi="Times New Roman" w:cs="Times New Roman"/>
          <w:bCs/>
          <w:color w:val="000000" w:themeColor="text1"/>
          <w:sz w:val="24"/>
          <w:szCs w:val="24"/>
        </w:rPr>
        <w:t>Dhoke</w:t>
      </w:r>
      <w:proofErr w:type="spellEnd"/>
      <w:r w:rsidRPr="00C13F73">
        <w:rPr>
          <w:rFonts w:ascii="Times New Roman" w:hAnsi="Times New Roman" w:cs="Times New Roman"/>
          <w:bCs/>
          <w:color w:val="000000" w:themeColor="text1"/>
          <w:sz w:val="24"/>
          <w:szCs w:val="24"/>
        </w:rPr>
        <w:t xml:space="preserve"> Mori </w:t>
      </w:r>
      <w:r w:rsidR="00DB7FDF">
        <w:rPr>
          <w:rFonts w:ascii="Times New Roman" w:hAnsi="Times New Roman" w:cs="Times New Roman"/>
          <w:bCs/>
          <w:color w:val="000000" w:themeColor="text1"/>
          <w:sz w:val="24"/>
          <w:szCs w:val="24"/>
        </w:rPr>
        <w:t>a</w:t>
      </w:r>
      <w:r w:rsidR="001321A5">
        <w:rPr>
          <w:rFonts w:ascii="Times New Roman" w:hAnsi="Times New Roman" w:cs="Times New Roman"/>
          <w:bCs/>
          <w:color w:val="000000" w:themeColor="text1"/>
          <w:sz w:val="24"/>
          <w:szCs w:val="24"/>
        </w:rPr>
        <w:t>rea</w:t>
      </w:r>
      <w:r>
        <w:rPr>
          <w:rFonts w:ascii="Times New Roman" w:hAnsi="Times New Roman" w:cs="Times New Roman"/>
          <w:bCs/>
          <w:color w:val="000000" w:themeColor="text1"/>
          <w:sz w:val="24"/>
          <w:szCs w:val="24"/>
        </w:rPr>
        <w:t>.</w:t>
      </w:r>
    </w:p>
    <w:p w:rsidR="008B4B7D" w:rsidRDefault="008B4B7D" w:rsidP="008B4B7D">
      <w:pPr>
        <w:pStyle w:val="ListParagraph"/>
        <w:spacing w:line="240" w:lineRule="auto"/>
        <w:ind w:left="1080"/>
        <w:rPr>
          <w:rFonts w:ascii="Times New Roman" w:hAnsi="Times New Roman" w:cs="Times New Roman"/>
          <w:bCs/>
          <w:color w:val="000000" w:themeColor="text1"/>
          <w:sz w:val="24"/>
          <w:szCs w:val="24"/>
        </w:rPr>
      </w:pPr>
    </w:p>
    <w:p w:rsidR="00042F0A" w:rsidRDefault="00042F0A" w:rsidP="00042F0A">
      <w:pPr>
        <w:pStyle w:val="ListParagraph"/>
        <w:numPr>
          <w:ilvl w:val="0"/>
          <w:numId w:val="4"/>
        </w:numPr>
        <w:spacing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Rainfall data </w:t>
      </w:r>
      <w:r w:rsidR="001321A5">
        <w:rPr>
          <w:rFonts w:ascii="Times New Roman" w:hAnsi="Times New Roman" w:cs="Times New Roman"/>
          <w:bCs/>
          <w:color w:val="000000" w:themeColor="text1"/>
          <w:sz w:val="24"/>
          <w:szCs w:val="24"/>
        </w:rPr>
        <w:t xml:space="preserve">has </w:t>
      </w:r>
      <w:r w:rsidR="008B4B7D">
        <w:rPr>
          <w:rFonts w:ascii="Times New Roman" w:hAnsi="Times New Roman" w:cs="Times New Roman"/>
          <w:bCs/>
          <w:color w:val="000000" w:themeColor="text1"/>
          <w:sz w:val="24"/>
          <w:szCs w:val="24"/>
        </w:rPr>
        <w:t xml:space="preserve">been </w:t>
      </w:r>
      <w:r w:rsidR="001321A5">
        <w:rPr>
          <w:rFonts w:ascii="Times New Roman" w:hAnsi="Times New Roman" w:cs="Times New Roman"/>
          <w:bCs/>
          <w:color w:val="000000" w:themeColor="text1"/>
          <w:sz w:val="24"/>
          <w:szCs w:val="24"/>
        </w:rPr>
        <w:t>analyzed as per model requirement</w:t>
      </w:r>
    </w:p>
    <w:p w:rsidR="00042F0A" w:rsidRDefault="00042F0A" w:rsidP="00042F0A">
      <w:pPr>
        <w:pStyle w:val="ListParagraph"/>
        <w:spacing w:line="240" w:lineRule="auto"/>
        <w:ind w:left="1080"/>
        <w:rPr>
          <w:rFonts w:ascii="Times New Roman" w:hAnsi="Times New Roman" w:cs="Times New Roman"/>
          <w:bCs/>
          <w:color w:val="000000" w:themeColor="text1"/>
          <w:sz w:val="24"/>
          <w:szCs w:val="24"/>
        </w:rPr>
      </w:pPr>
    </w:p>
    <w:p w:rsidR="00042F0A" w:rsidRDefault="008B4B7D" w:rsidP="00042F0A">
      <w:pPr>
        <w:pStyle w:val="ListParagraph"/>
        <w:numPr>
          <w:ilvl w:val="0"/>
          <w:numId w:val="4"/>
        </w:numPr>
        <w:spacing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Landsat</w:t>
      </w:r>
      <w:r w:rsidR="00042F0A">
        <w:rPr>
          <w:rFonts w:ascii="Times New Roman" w:hAnsi="Times New Roman" w:cs="Times New Roman"/>
          <w:bCs/>
          <w:color w:val="000000" w:themeColor="text1"/>
          <w:sz w:val="24"/>
          <w:szCs w:val="24"/>
        </w:rPr>
        <w:t xml:space="preserve"> data has </w:t>
      </w:r>
      <w:r>
        <w:rPr>
          <w:rFonts w:ascii="Times New Roman" w:hAnsi="Times New Roman" w:cs="Times New Roman"/>
          <w:bCs/>
          <w:color w:val="000000" w:themeColor="text1"/>
          <w:sz w:val="24"/>
          <w:szCs w:val="24"/>
        </w:rPr>
        <w:t xml:space="preserve">been </w:t>
      </w:r>
      <w:r w:rsidR="00042F0A">
        <w:rPr>
          <w:rFonts w:ascii="Times New Roman" w:hAnsi="Times New Roman" w:cs="Times New Roman"/>
          <w:bCs/>
          <w:color w:val="000000" w:themeColor="text1"/>
          <w:sz w:val="24"/>
          <w:szCs w:val="24"/>
        </w:rPr>
        <w:t xml:space="preserve">downloaded and </w:t>
      </w:r>
      <w:r>
        <w:rPr>
          <w:rFonts w:ascii="Times New Roman" w:hAnsi="Times New Roman" w:cs="Times New Roman"/>
          <w:bCs/>
          <w:color w:val="000000" w:themeColor="text1"/>
          <w:sz w:val="24"/>
          <w:szCs w:val="24"/>
        </w:rPr>
        <w:t>land use-</w:t>
      </w:r>
      <w:r w:rsidR="00042F0A">
        <w:rPr>
          <w:rFonts w:ascii="Times New Roman" w:hAnsi="Times New Roman" w:cs="Times New Roman"/>
          <w:bCs/>
          <w:color w:val="000000" w:themeColor="text1"/>
          <w:sz w:val="24"/>
          <w:szCs w:val="24"/>
        </w:rPr>
        <w:t xml:space="preserve">land cover </w:t>
      </w:r>
      <w:r>
        <w:rPr>
          <w:rFonts w:ascii="Times New Roman" w:hAnsi="Times New Roman" w:cs="Times New Roman"/>
          <w:bCs/>
          <w:color w:val="000000" w:themeColor="text1"/>
          <w:sz w:val="24"/>
          <w:szCs w:val="24"/>
        </w:rPr>
        <w:t xml:space="preserve">(LULC) </w:t>
      </w:r>
      <w:r w:rsidR="00042F0A">
        <w:rPr>
          <w:rFonts w:ascii="Times New Roman" w:hAnsi="Times New Roman" w:cs="Times New Roman"/>
          <w:bCs/>
          <w:color w:val="000000" w:themeColor="text1"/>
          <w:sz w:val="24"/>
          <w:szCs w:val="24"/>
        </w:rPr>
        <w:t xml:space="preserve">maps for </w:t>
      </w:r>
      <w:proofErr w:type="spellStart"/>
      <w:r w:rsidR="00042F0A" w:rsidRPr="00C13F73">
        <w:rPr>
          <w:rFonts w:ascii="Times New Roman" w:hAnsi="Times New Roman" w:cs="Times New Roman"/>
          <w:bCs/>
          <w:color w:val="000000" w:themeColor="text1"/>
          <w:sz w:val="24"/>
          <w:szCs w:val="24"/>
        </w:rPr>
        <w:t>Rehna</w:t>
      </w:r>
      <w:proofErr w:type="spellEnd"/>
      <w:r w:rsidR="00042F0A" w:rsidRPr="00C13F73">
        <w:rPr>
          <w:rFonts w:ascii="Times New Roman" w:hAnsi="Times New Roman" w:cs="Times New Roman"/>
          <w:bCs/>
          <w:color w:val="000000" w:themeColor="text1"/>
          <w:sz w:val="24"/>
          <w:szCs w:val="24"/>
        </w:rPr>
        <w:t xml:space="preserve"> Sadat, </w:t>
      </w:r>
      <w:proofErr w:type="spellStart"/>
      <w:r w:rsidR="00042F0A" w:rsidRPr="00C13F73">
        <w:rPr>
          <w:rFonts w:ascii="Times New Roman" w:hAnsi="Times New Roman" w:cs="Times New Roman"/>
          <w:bCs/>
          <w:color w:val="000000" w:themeColor="text1"/>
          <w:sz w:val="24"/>
          <w:szCs w:val="24"/>
        </w:rPr>
        <w:t>Kohkar</w:t>
      </w:r>
      <w:proofErr w:type="spellEnd"/>
      <w:r w:rsidR="00042F0A" w:rsidRPr="00C13F73">
        <w:rPr>
          <w:rFonts w:ascii="Times New Roman" w:hAnsi="Times New Roman" w:cs="Times New Roman"/>
          <w:bCs/>
          <w:color w:val="000000" w:themeColor="text1"/>
          <w:sz w:val="24"/>
          <w:szCs w:val="24"/>
        </w:rPr>
        <w:t xml:space="preserve"> </w:t>
      </w:r>
      <w:proofErr w:type="spellStart"/>
      <w:r w:rsidR="00042F0A" w:rsidRPr="00C13F73">
        <w:rPr>
          <w:rFonts w:ascii="Times New Roman" w:hAnsi="Times New Roman" w:cs="Times New Roman"/>
          <w:bCs/>
          <w:color w:val="000000" w:themeColor="text1"/>
          <w:sz w:val="24"/>
          <w:szCs w:val="24"/>
        </w:rPr>
        <w:t>Bala</w:t>
      </w:r>
      <w:proofErr w:type="spellEnd"/>
      <w:r w:rsidR="00042F0A" w:rsidRPr="00C13F73">
        <w:rPr>
          <w:rFonts w:ascii="Times New Roman" w:hAnsi="Times New Roman" w:cs="Times New Roman"/>
          <w:bCs/>
          <w:color w:val="000000" w:themeColor="text1"/>
          <w:sz w:val="24"/>
          <w:szCs w:val="24"/>
        </w:rPr>
        <w:t xml:space="preserve">, </w:t>
      </w:r>
      <w:proofErr w:type="spellStart"/>
      <w:r w:rsidR="00042F0A" w:rsidRPr="00C13F73">
        <w:rPr>
          <w:rFonts w:ascii="Times New Roman" w:hAnsi="Times New Roman" w:cs="Times New Roman"/>
          <w:bCs/>
          <w:color w:val="000000" w:themeColor="text1"/>
          <w:sz w:val="24"/>
          <w:szCs w:val="24"/>
        </w:rPr>
        <w:t>Khandoa</w:t>
      </w:r>
      <w:proofErr w:type="spellEnd"/>
      <w:r w:rsidR="00042F0A" w:rsidRPr="00C13F73">
        <w:rPr>
          <w:rFonts w:ascii="Times New Roman" w:hAnsi="Times New Roman" w:cs="Times New Roman"/>
          <w:bCs/>
          <w:color w:val="000000" w:themeColor="text1"/>
          <w:sz w:val="24"/>
          <w:szCs w:val="24"/>
        </w:rPr>
        <w:t>,</w:t>
      </w:r>
      <w:r w:rsidR="001321A5">
        <w:rPr>
          <w:rFonts w:ascii="Times New Roman" w:hAnsi="Times New Roman" w:cs="Times New Roman"/>
          <w:bCs/>
          <w:color w:val="000000" w:themeColor="text1"/>
          <w:sz w:val="24"/>
          <w:szCs w:val="24"/>
        </w:rPr>
        <w:t xml:space="preserve"> </w:t>
      </w:r>
      <w:proofErr w:type="spellStart"/>
      <w:r w:rsidR="00042F0A" w:rsidRPr="00C13F73">
        <w:rPr>
          <w:rFonts w:ascii="Times New Roman" w:hAnsi="Times New Roman" w:cs="Times New Roman"/>
          <w:bCs/>
          <w:color w:val="000000" w:themeColor="text1"/>
          <w:sz w:val="24"/>
          <w:szCs w:val="24"/>
        </w:rPr>
        <w:t>Chak</w:t>
      </w:r>
      <w:proofErr w:type="spellEnd"/>
      <w:r w:rsidR="00042F0A" w:rsidRPr="00C13F73">
        <w:rPr>
          <w:rFonts w:ascii="Times New Roman" w:hAnsi="Times New Roman" w:cs="Times New Roman"/>
          <w:bCs/>
          <w:color w:val="000000" w:themeColor="text1"/>
          <w:sz w:val="24"/>
          <w:szCs w:val="24"/>
        </w:rPr>
        <w:t xml:space="preserve"> </w:t>
      </w:r>
      <w:proofErr w:type="spellStart"/>
      <w:r w:rsidR="00042F0A" w:rsidRPr="00C13F73">
        <w:rPr>
          <w:rFonts w:ascii="Times New Roman" w:hAnsi="Times New Roman" w:cs="Times New Roman"/>
          <w:bCs/>
          <w:color w:val="000000" w:themeColor="text1"/>
          <w:sz w:val="24"/>
          <w:szCs w:val="24"/>
        </w:rPr>
        <w:t>Khushi</w:t>
      </w:r>
      <w:proofErr w:type="spellEnd"/>
      <w:r w:rsidR="00042F0A">
        <w:rPr>
          <w:rFonts w:ascii="Times New Roman" w:hAnsi="Times New Roman" w:cs="Times New Roman"/>
          <w:bCs/>
          <w:color w:val="000000" w:themeColor="text1"/>
          <w:sz w:val="24"/>
          <w:szCs w:val="24"/>
        </w:rPr>
        <w:t xml:space="preserve"> </w:t>
      </w:r>
      <w:r w:rsidR="001321A5">
        <w:rPr>
          <w:rFonts w:ascii="Times New Roman" w:hAnsi="Times New Roman" w:cs="Times New Roman"/>
          <w:bCs/>
          <w:color w:val="000000" w:themeColor="text1"/>
          <w:sz w:val="24"/>
          <w:szCs w:val="24"/>
        </w:rPr>
        <w:t>and</w:t>
      </w:r>
      <w:r w:rsidR="00042F0A" w:rsidRPr="00C13F73">
        <w:rPr>
          <w:rFonts w:ascii="Times New Roman" w:hAnsi="Times New Roman" w:cs="Times New Roman"/>
          <w:bCs/>
          <w:color w:val="000000" w:themeColor="text1"/>
          <w:sz w:val="24"/>
          <w:szCs w:val="24"/>
        </w:rPr>
        <w:t xml:space="preserve"> </w:t>
      </w:r>
      <w:proofErr w:type="spellStart"/>
      <w:r w:rsidR="00042F0A" w:rsidRPr="00C13F73">
        <w:rPr>
          <w:rFonts w:ascii="Times New Roman" w:hAnsi="Times New Roman" w:cs="Times New Roman"/>
          <w:bCs/>
          <w:color w:val="000000" w:themeColor="text1"/>
          <w:sz w:val="24"/>
          <w:szCs w:val="24"/>
        </w:rPr>
        <w:t>Dhoke</w:t>
      </w:r>
      <w:proofErr w:type="spellEnd"/>
      <w:r w:rsidR="00042F0A" w:rsidRPr="00C13F73">
        <w:rPr>
          <w:rFonts w:ascii="Times New Roman" w:hAnsi="Times New Roman" w:cs="Times New Roman"/>
          <w:bCs/>
          <w:color w:val="000000" w:themeColor="text1"/>
          <w:sz w:val="24"/>
          <w:szCs w:val="24"/>
        </w:rPr>
        <w:t xml:space="preserve"> Mori</w:t>
      </w:r>
      <w:r w:rsidR="00042F0A">
        <w:rPr>
          <w:rFonts w:ascii="Times New Roman" w:hAnsi="Times New Roman" w:cs="Times New Roman"/>
          <w:bCs/>
          <w:color w:val="000000" w:themeColor="text1"/>
          <w:sz w:val="24"/>
          <w:szCs w:val="24"/>
        </w:rPr>
        <w:t xml:space="preserve"> are</w:t>
      </w:r>
      <w:r>
        <w:rPr>
          <w:rFonts w:ascii="Times New Roman" w:hAnsi="Times New Roman" w:cs="Times New Roman"/>
          <w:bCs/>
          <w:color w:val="000000" w:themeColor="text1"/>
          <w:sz w:val="24"/>
          <w:szCs w:val="24"/>
        </w:rPr>
        <w:t xml:space="preserve"> ready</w:t>
      </w:r>
    </w:p>
    <w:p w:rsidR="00042F0A" w:rsidRPr="00042F0A" w:rsidRDefault="00042F0A" w:rsidP="00042F0A">
      <w:pPr>
        <w:pStyle w:val="ListParagraph"/>
        <w:spacing w:line="240" w:lineRule="auto"/>
        <w:rPr>
          <w:rFonts w:ascii="Times New Roman" w:hAnsi="Times New Roman" w:cs="Times New Roman"/>
          <w:bCs/>
          <w:color w:val="000000" w:themeColor="text1"/>
          <w:sz w:val="24"/>
          <w:szCs w:val="24"/>
        </w:rPr>
      </w:pPr>
    </w:p>
    <w:p w:rsidR="00042F0A" w:rsidRDefault="00042F0A" w:rsidP="00042F0A">
      <w:pPr>
        <w:pStyle w:val="ListParagraph"/>
        <w:numPr>
          <w:ilvl w:val="0"/>
          <w:numId w:val="4"/>
        </w:numPr>
        <w:spacing w:line="240" w:lineRule="auto"/>
        <w:rPr>
          <w:rFonts w:ascii="Times New Roman" w:hAnsi="Times New Roman" w:cs="Times New Roman"/>
          <w:bCs/>
          <w:color w:val="000000" w:themeColor="text1"/>
          <w:sz w:val="24"/>
          <w:szCs w:val="24"/>
        </w:rPr>
      </w:pPr>
      <w:r w:rsidRPr="00042F0A">
        <w:rPr>
          <w:rFonts w:ascii="Times New Roman" w:hAnsi="Times New Roman" w:cs="Times New Roman"/>
          <w:bCs/>
          <w:color w:val="000000" w:themeColor="text1"/>
          <w:sz w:val="24"/>
          <w:szCs w:val="24"/>
        </w:rPr>
        <w:t>Soil Conservation d</w:t>
      </w:r>
      <w:r w:rsidR="001321A5">
        <w:rPr>
          <w:rFonts w:ascii="Times New Roman" w:hAnsi="Times New Roman" w:cs="Times New Roman"/>
          <w:bCs/>
          <w:color w:val="000000" w:themeColor="text1"/>
          <w:sz w:val="24"/>
          <w:szCs w:val="24"/>
        </w:rPr>
        <w:t xml:space="preserve">ata due to structures has </w:t>
      </w:r>
      <w:r w:rsidR="008B4B7D">
        <w:rPr>
          <w:rFonts w:ascii="Times New Roman" w:hAnsi="Times New Roman" w:cs="Times New Roman"/>
          <w:bCs/>
          <w:color w:val="000000" w:themeColor="text1"/>
          <w:sz w:val="24"/>
          <w:szCs w:val="24"/>
        </w:rPr>
        <w:t xml:space="preserve">been </w:t>
      </w:r>
      <w:r w:rsidR="001321A5">
        <w:rPr>
          <w:rFonts w:ascii="Times New Roman" w:hAnsi="Times New Roman" w:cs="Times New Roman"/>
          <w:bCs/>
          <w:color w:val="000000" w:themeColor="text1"/>
          <w:sz w:val="24"/>
          <w:szCs w:val="24"/>
        </w:rPr>
        <w:t>analyz</w:t>
      </w:r>
      <w:r w:rsidR="008B4B7D">
        <w:rPr>
          <w:rFonts w:ascii="Times New Roman" w:hAnsi="Times New Roman" w:cs="Times New Roman"/>
          <w:bCs/>
          <w:color w:val="000000" w:themeColor="text1"/>
          <w:sz w:val="24"/>
          <w:szCs w:val="24"/>
        </w:rPr>
        <w:t>ed</w:t>
      </w:r>
    </w:p>
    <w:p w:rsidR="008B4B7D" w:rsidRPr="008B4B7D" w:rsidRDefault="008B4B7D" w:rsidP="008B4B7D">
      <w:pPr>
        <w:pStyle w:val="ListParagraph"/>
        <w:rPr>
          <w:rFonts w:ascii="Times New Roman" w:hAnsi="Times New Roman" w:cs="Times New Roman"/>
          <w:bCs/>
          <w:color w:val="000000" w:themeColor="text1"/>
          <w:sz w:val="24"/>
          <w:szCs w:val="24"/>
        </w:rPr>
      </w:pPr>
    </w:p>
    <w:p w:rsidR="008B4B7D" w:rsidRPr="00042F0A" w:rsidRDefault="008B4B7D" w:rsidP="008B4B7D">
      <w:pPr>
        <w:pStyle w:val="ListParagraph"/>
        <w:spacing w:line="240" w:lineRule="auto"/>
        <w:ind w:left="1080"/>
        <w:rPr>
          <w:rFonts w:ascii="Times New Roman" w:hAnsi="Times New Roman" w:cs="Times New Roman"/>
          <w:bCs/>
          <w:color w:val="000000" w:themeColor="text1"/>
          <w:sz w:val="24"/>
          <w:szCs w:val="24"/>
        </w:rPr>
      </w:pPr>
    </w:p>
    <w:p w:rsidR="00042F0A" w:rsidRDefault="001321A5" w:rsidP="00042F0A">
      <w:pPr>
        <w:pStyle w:val="ListParagraph"/>
        <w:numPr>
          <w:ilvl w:val="0"/>
          <w:numId w:val="4"/>
        </w:numPr>
        <w:spacing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I</w:t>
      </w:r>
      <w:r w:rsidR="00042F0A">
        <w:rPr>
          <w:rFonts w:ascii="Times New Roman" w:hAnsi="Times New Roman" w:cs="Times New Roman"/>
          <w:bCs/>
          <w:color w:val="000000" w:themeColor="text1"/>
          <w:sz w:val="24"/>
          <w:szCs w:val="24"/>
        </w:rPr>
        <w:t>nput file</w:t>
      </w:r>
      <w:r>
        <w:rPr>
          <w:rFonts w:ascii="Times New Roman" w:hAnsi="Times New Roman" w:cs="Times New Roman"/>
          <w:bCs/>
          <w:color w:val="000000" w:themeColor="text1"/>
          <w:sz w:val="24"/>
          <w:szCs w:val="24"/>
        </w:rPr>
        <w:t xml:space="preserve">s for SWAT model </w:t>
      </w:r>
      <w:r w:rsidR="008B4B7D">
        <w:rPr>
          <w:rFonts w:ascii="Times New Roman" w:hAnsi="Times New Roman" w:cs="Times New Roman"/>
          <w:bCs/>
          <w:color w:val="000000" w:themeColor="text1"/>
          <w:sz w:val="24"/>
          <w:szCs w:val="24"/>
        </w:rPr>
        <w:t>c</w:t>
      </w:r>
      <w:r>
        <w:rPr>
          <w:rFonts w:ascii="Times New Roman" w:hAnsi="Times New Roman" w:cs="Times New Roman"/>
          <w:bCs/>
          <w:color w:val="000000" w:themeColor="text1"/>
          <w:sz w:val="24"/>
          <w:szCs w:val="24"/>
        </w:rPr>
        <w:t>alibration were com</w:t>
      </w:r>
      <w:r w:rsidR="008B4B7D">
        <w:rPr>
          <w:rFonts w:ascii="Times New Roman" w:hAnsi="Times New Roman" w:cs="Times New Roman"/>
          <w:bCs/>
          <w:color w:val="000000" w:themeColor="text1"/>
          <w:sz w:val="24"/>
          <w:szCs w:val="24"/>
        </w:rPr>
        <w:t>pleted up to mid of June, 2015</w:t>
      </w:r>
    </w:p>
    <w:p w:rsidR="008B4B7D" w:rsidRDefault="008B4B7D" w:rsidP="008B4B7D">
      <w:pPr>
        <w:pStyle w:val="ListParagraph"/>
        <w:spacing w:line="240" w:lineRule="auto"/>
        <w:ind w:left="1080"/>
        <w:rPr>
          <w:rFonts w:ascii="Times New Roman" w:hAnsi="Times New Roman" w:cs="Times New Roman"/>
          <w:bCs/>
          <w:color w:val="000000" w:themeColor="text1"/>
          <w:sz w:val="24"/>
          <w:szCs w:val="24"/>
        </w:rPr>
      </w:pPr>
    </w:p>
    <w:p w:rsidR="00042F0A" w:rsidRPr="00C13F73" w:rsidRDefault="001321A5" w:rsidP="00042F0A">
      <w:pPr>
        <w:pStyle w:val="ListParagraph"/>
        <w:numPr>
          <w:ilvl w:val="0"/>
          <w:numId w:val="4"/>
        </w:numPr>
        <w:spacing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Model has </w:t>
      </w:r>
      <w:r w:rsidR="008B4B7D">
        <w:rPr>
          <w:rFonts w:ascii="Times New Roman" w:hAnsi="Times New Roman" w:cs="Times New Roman"/>
          <w:bCs/>
          <w:color w:val="000000" w:themeColor="text1"/>
          <w:sz w:val="24"/>
          <w:szCs w:val="24"/>
        </w:rPr>
        <w:t xml:space="preserve">been completely </w:t>
      </w:r>
      <w:r>
        <w:rPr>
          <w:rFonts w:ascii="Times New Roman" w:hAnsi="Times New Roman" w:cs="Times New Roman"/>
          <w:bCs/>
          <w:color w:val="000000" w:themeColor="text1"/>
          <w:sz w:val="24"/>
          <w:szCs w:val="24"/>
        </w:rPr>
        <w:t xml:space="preserve">calibrated </w:t>
      </w:r>
      <w:r w:rsidR="008B4B7D">
        <w:rPr>
          <w:rFonts w:ascii="Times New Roman" w:hAnsi="Times New Roman" w:cs="Times New Roman"/>
          <w:bCs/>
          <w:color w:val="000000" w:themeColor="text1"/>
          <w:sz w:val="24"/>
          <w:szCs w:val="24"/>
        </w:rPr>
        <w:t>during the</w:t>
      </w:r>
      <w:r>
        <w:rPr>
          <w:rFonts w:ascii="Times New Roman" w:hAnsi="Times New Roman" w:cs="Times New Roman"/>
          <w:bCs/>
          <w:color w:val="000000" w:themeColor="text1"/>
          <w:sz w:val="24"/>
          <w:szCs w:val="24"/>
        </w:rPr>
        <w:t xml:space="preserve"> last week of June,</w:t>
      </w:r>
      <w:r w:rsidR="00042F0A">
        <w:rPr>
          <w:rFonts w:ascii="Times New Roman" w:hAnsi="Times New Roman" w:cs="Times New Roman"/>
          <w:bCs/>
          <w:color w:val="000000" w:themeColor="text1"/>
          <w:sz w:val="24"/>
          <w:szCs w:val="24"/>
        </w:rPr>
        <w:t xml:space="preserve">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14"/>
        <w:gridCol w:w="453"/>
        <w:gridCol w:w="453"/>
        <w:gridCol w:w="453"/>
        <w:gridCol w:w="453"/>
        <w:gridCol w:w="453"/>
        <w:gridCol w:w="453"/>
        <w:gridCol w:w="453"/>
        <w:gridCol w:w="453"/>
        <w:gridCol w:w="453"/>
        <w:gridCol w:w="453"/>
        <w:gridCol w:w="453"/>
        <w:gridCol w:w="453"/>
      </w:tblGrid>
      <w:tr w:rsidR="000C25B0" w:rsidRPr="00A40B69" w:rsidTr="008B4B7D">
        <w:trPr>
          <w:trHeight w:val="288"/>
        </w:trPr>
        <w:tc>
          <w:tcPr>
            <w:tcW w:w="5000" w:type="pct"/>
            <w:gridSpan w:val="13"/>
            <w:shd w:val="clear" w:color="auto" w:fill="auto"/>
            <w:noWrap/>
            <w:vAlign w:val="bottom"/>
            <w:hideMark/>
          </w:tcPr>
          <w:p w:rsidR="000C25B0" w:rsidRPr="003F4B5F" w:rsidRDefault="000C25B0" w:rsidP="00B35367">
            <w:pPr>
              <w:jc w:val="center"/>
              <w:rPr>
                <w:rFonts w:ascii="Arial" w:eastAsia="Times New Roman" w:hAnsi="Arial" w:cs="Arial"/>
                <w:b/>
                <w:bCs/>
                <w:color w:val="000000"/>
                <w:sz w:val="18"/>
                <w:szCs w:val="18"/>
              </w:rPr>
            </w:pPr>
            <w:r>
              <w:rPr>
                <w:rFonts w:ascii="Arial" w:eastAsia="Times New Roman" w:hAnsi="Arial" w:cs="Arial"/>
                <w:b/>
                <w:bCs/>
                <w:color w:val="000000"/>
                <w:sz w:val="18"/>
                <w:szCs w:val="18"/>
              </w:rPr>
              <w:t xml:space="preserve">Complete timeline with milestones for project deliverables </w:t>
            </w:r>
          </w:p>
        </w:tc>
      </w:tr>
      <w:tr w:rsidR="000C25B0" w:rsidRPr="00A40B69" w:rsidTr="008B4B7D">
        <w:trPr>
          <w:cantSplit/>
          <w:trHeight w:val="1134"/>
        </w:trPr>
        <w:tc>
          <w:tcPr>
            <w:tcW w:w="1497"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19" w:type="pct"/>
            <w:textDirection w:val="btLr"/>
          </w:tcPr>
          <w:p w:rsidR="000C25B0" w:rsidRPr="003F4B5F" w:rsidRDefault="000C25B0" w:rsidP="008B4B7D">
            <w:pPr>
              <w:ind w:left="113" w:right="113"/>
              <w:jc w:val="center"/>
              <w:rPr>
                <w:rFonts w:ascii="Arial" w:eastAsia="Times New Roman" w:hAnsi="Arial" w:cs="Arial"/>
                <w:b/>
                <w:bCs/>
                <w:color w:val="000000"/>
                <w:sz w:val="18"/>
                <w:szCs w:val="18"/>
              </w:rPr>
            </w:pPr>
            <w:r w:rsidRPr="003F4B5F">
              <w:rPr>
                <w:rFonts w:ascii="Arial" w:eastAsia="Times New Roman" w:hAnsi="Arial" w:cs="Arial"/>
                <w:b/>
                <w:bCs/>
                <w:color w:val="000000"/>
                <w:sz w:val="18"/>
                <w:szCs w:val="18"/>
              </w:rPr>
              <w:t>Jan</w:t>
            </w:r>
          </w:p>
        </w:tc>
        <w:tc>
          <w:tcPr>
            <w:tcW w:w="324" w:type="pct"/>
            <w:textDirection w:val="btLr"/>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F</w:t>
            </w:r>
            <w:r w:rsidR="008B4B7D">
              <w:rPr>
                <w:rFonts w:ascii="Arial" w:eastAsia="Times New Roman" w:hAnsi="Arial" w:cs="Arial"/>
                <w:b/>
                <w:bCs/>
                <w:color w:val="000000"/>
                <w:sz w:val="18"/>
                <w:szCs w:val="18"/>
              </w:rPr>
              <w:t>eb</w:t>
            </w:r>
          </w:p>
        </w:tc>
        <w:tc>
          <w:tcPr>
            <w:tcW w:w="324" w:type="pct"/>
            <w:textDirection w:val="btLr"/>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M</w:t>
            </w:r>
            <w:r w:rsidR="008B4B7D">
              <w:rPr>
                <w:rFonts w:ascii="Arial" w:eastAsia="Times New Roman" w:hAnsi="Arial" w:cs="Arial"/>
                <w:b/>
                <w:bCs/>
                <w:color w:val="000000"/>
                <w:sz w:val="18"/>
                <w:szCs w:val="18"/>
              </w:rPr>
              <w:t>ar</w:t>
            </w:r>
          </w:p>
        </w:tc>
        <w:tc>
          <w:tcPr>
            <w:tcW w:w="249"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A</w:t>
            </w:r>
            <w:r w:rsidR="008B4B7D">
              <w:rPr>
                <w:rFonts w:ascii="Arial" w:eastAsia="Times New Roman" w:hAnsi="Arial" w:cs="Arial"/>
                <w:b/>
                <w:bCs/>
                <w:color w:val="000000"/>
                <w:sz w:val="18"/>
                <w:szCs w:val="18"/>
              </w:rPr>
              <w:t>pr</w:t>
            </w:r>
          </w:p>
        </w:tc>
        <w:tc>
          <w:tcPr>
            <w:tcW w:w="263"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M</w:t>
            </w:r>
            <w:r w:rsidR="008B4B7D">
              <w:rPr>
                <w:rFonts w:ascii="Arial" w:eastAsia="Times New Roman" w:hAnsi="Arial" w:cs="Arial"/>
                <w:b/>
                <w:bCs/>
                <w:color w:val="000000"/>
                <w:sz w:val="18"/>
                <w:szCs w:val="18"/>
              </w:rPr>
              <w:t>ay</w:t>
            </w:r>
          </w:p>
        </w:tc>
        <w:tc>
          <w:tcPr>
            <w:tcW w:w="253"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J</w:t>
            </w:r>
            <w:r w:rsidR="008B4B7D">
              <w:rPr>
                <w:rFonts w:ascii="Arial" w:eastAsia="Times New Roman" w:hAnsi="Arial" w:cs="Arial"/>
                <w:b/>
                <w:bCs/>
                <w:color w:val="000000"/>
                <w:sz w:val="18"/>
                <w:szCs w:val="18"/>
              </w:rPr>
              <w:t>un</w:t>
            </w:r>
          </w:p>
        </w:tc>
        <w:tc>
          <w:tcPr>
            <w:tcW w:w="203"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J</w:t>
            </w:r>
            <w:r w:rsidR="008B4B7D">
              <w:rPr>
                <w:rFonts w:ascii="Arial" w:eastAsia="Times New Roman" w:hAnsi="Arial" w:cs="Arial"/>
                <w:b/>
                <w:bCs/>
                <w:color w:val="000000"/>
                <w:sz w:val="18"/>
                <w:szCs w:val="18"/>
              </w:rPr>
              <w:t>ul</w:t>
            </w:r>
          </w:p>
        </w:tc>
        <w:tc>
          <w:tcPr>
            <w:tcW w:w="283"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A</w:t>
            </w:r>
            <w:r w:rsidR="008B4B7D">
              <w:rPr>
                <w:rFonts w:ascii="Arial" w:eastAsia="Times New Roman" w:hAnsi="Arial" w:cs="Arial"/>
                <w:b/>
                <w:bCs/>
                <w:color w:val="000000"/>
                <w:sz w:val="18"/>
                <w:szCs w:val="18"/>
              </w:rPr>
              <w:t>ug</w:t>
            </w:r>
          </w:p>
        </w:tc>
        <w:tc>
          <w:tcPr>
            <w:tcW w:w="384"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sidRPr="003F4B5F">
              <w:rPr>
                <w:rFonts w:ascii="Arial" w:eastAsia="Times New Roman" w:hAnsi="Arial" w:cs="Arial"/>
                <w:b/>
                <w:bCs/>
                <w:color w:val="000000"/>
                <w:sz w:val="18"/>
                <w:szCs w:val="18"/>
              </w:rPr>
              <w:t>Sep</w:t>
            </w:r>
          </w:p>
        </w:tc>
        <w:tc>
          <w:tcPr>
            <w:tcW w:w="313"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sidRPr="003F4B5F">
              <w:rPr>
                <w:rFonts w:ascii="Arial" w:eastAsia="Times New Roman" w:hAnsi="Arial" w:cs="Arial"/>
                <w:b/>
                <w:bCs/>
                <w:color w:val="000000"/>
                <w:sz w:val="18"/>
                <w:szCs w:val="18"/>
              </w:rPr>
              <w:t>Oct</w:t>
            </w:r>
          </w:p>
        </w:tc>
        <w:tc>
          <w:tcPr>
            <w:tcW w:w="259"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Pr>
                <w:rFonts w:ascii="Arial" w:eastAsia="Times New Roman" w:hAnsi="Arial" w:cs="Arial"/>
                <w:b/>
                <w:bCs/>
                <w:color w:val="000000"/>
                <w:sz w:val="18"/>
                <w:szCs w:val="18"/>
              </w:rPr>
              <w:t>N</w:t>
            </w:r>
            <w:r w:rsidR="008B4B7D">
              <w:rPr>
                <w:rFonts w:ascii="Arial" w:eastAsia="Times New Roman" w:hAnsi="Arial" w:cs="Arial"/>
                <w:b/>
                <w:bCs/>
                <w:color w:val="000000"/>
                <w:sz w:val="18"/>
                <w:szCs w:val="18"/>
              </w:rPr>
              <w:t>ov</w:t>
            </w:r>
          </w:p>
        </w:tc>
        <w:tc>
          <w:tcPr>
            <w:tcW w:w="329" w:type="pct"/>
            <w:shd w:val="clear" w:color="auto" w:fill="auto"/>
            <w:noWrap/>
            <w:textDirection w:val="btLr"/>
            <w:hideMark/>
          </w:tcPr>
          <w:p w:rsidR="000C25B0" w:rsidRPr="003F4B5F" w:rsidRDefault="000C25B0" w:rsidP="008B4B7D">
            <w:pPr>
              <w:ind w:left="113" w:right="113"/>
              <w:jc w:val="center"/>
              <w:rPr>
                <w:rFonts w:ascii="Arial" w:eastAsia="Times New Roman" w:hAnsi="Arial" w:cs="Arial"/>
                <w:b/>
                <w:bCs/>
                <w:color w:val="000000"/>
                <w:sz w:val="18"/>
                <w:szCs w:val="18"/>
              </w:rPr>
            </w:pPr>
            <w:r w:rsidRPr="003F4B5F">
              <w:rPr>
                <w:rFonts w:ascii="Arial" w:eastAsia="Times New Roman" w:hAnsi="Arial" w:cs="Arial"/>
                <w:b/>
                <w:bCs/>
                <w:color w:val="000000"/>
                <w:sz w:val="18"/>
                <w:szCs w:val="18"/>
              </w:rPr>
              <w:t>Dec</w:t>
            </w:r>
          </w:p>
        </w:tc>
      </w:tr>
      <w:tr w:rsidR="000C25B0" w:rsidRPr="00A40B69" w:rsidTr="008B4B7D">
        <w:trPr>
          <w:trHeight w:val="288"/>
        </w:trPr>
        <w:tc>
          <w:tcPr>
            <w:tcW w:w="1497" w:type="pct"/>
            <w:shd w:val="clear" w:color="auto" w:fill="auto"/>
            <w:noWrap/>
            <w:vAlign w:val="bottom"/>
          </w:tcPr>
          <w:p w:rsidR="000C25B0" w:rsidRDefault="000C25B0"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Finalization of the methodology and digitization of existing data</w:t>
            </w:r>
          </w:p>
        </w:tc>
        <w:tc>
          <w:tcPr>
            <w:tcW w:w="319" w:type="pct"/>
            <w:shd w:val="clear" w:color="auto" w:fill="A6A6A6" w:themeFill="background1" w:themeFillShade="A6"/>
          </w:tcPr>
          <w:p w:rsidR="000C25B0" w:rsidRPr="00A40B69" w:rsidRDefault="000C25B0" w:rsidP="00B35367">
            <w:pPr>
              <w:rPr>
                <w:rFonts w:ascii="Arial" w:eastAsia="Times New Roman" w:hAnsi="Arial" w:cs="Arial"/>
                <w:color w:val="000000"/>
              </w:rPr>
            </w:pPr>
          </w:p>
        </w:tc>
        <w:tc>
          <w:tcPr>
            <w:tcW w:w="324" w:type="pct"/>
            <w:shd w:val="clear" w:color="auto" w:fill="A6A6A6" w:themeFill="background1" w:themeFillShade="A6"/>
          </w:tcPr>
          <w:p w:rsidR="000C25B0" w:rsidRPr="00A40B69" w:rsidRDefault="000C25B0" w:rsidP="00B35367">
            <w:pPr>
              <w:rPr>
                <w:rFonts w:ascii="Arial" w:eastAsia="Times New Roman" w:hAnsi="Arial" w:cs="Arial"/>
                <w:color w:val="000000"/>
              </w:rPr>
            </w:pPr>
          </w:p>
        </w:tc>
        <w:tc>
          <w:tcPr>
            <w:tcW w:w="324" w:type="pct"/>
            <w:shd w:val="clear" w:color="auto" w:fill="FFFFFF" w:themeFill="background1"/>
          </w:tcPr>
          <w:p w:rsidR="000C25B0" w:rsidRPr="00A40B69" w:rsidRDefault="000C25B0" w:rsidP="00B35367">
            <w:pPr>
              <w:rPr>
                <w:rFonts w:ascii="Arial" w:eastAsia="Times New Roman" w:hAnsi="Arial" w:cs="Arial"/>
                <w:color w:val="000000"/>
              </w:rPr>
            </w:pPr>
          </w:p>
        </w:tc>
        <w:tc>
          <w:tcPr>
            <w:tcW w:w="249" w:type="pct"/>
            <w:shd w:val="clear" w:color="auto" w:fill="FFFFFF" w:themeFill="background1"/>
            <w:noWrap/>
            <w:vAlign w:val="bottom"/>
          </w:tcPr>
          <w:p w:rsidR="000C25B0" w:rsidRPr="00A40B69" w:rsidRDefault="000C25B0" w:rsidP="00B35367">
            <w:pPr>
              <w:rPr>
                <w:rFonts w:ascii="Arial" w:eastAsia="Times New Roman" w:hAnsi="Arial" w:cs="Arial"/>
                <w:color w:val="000000"/>
              </w:rPr>
            </w:pPr>
          </w:p>
        </w:tc>
        <w:tc>
          <w:tcPr>
            <w:tcW w:w="263" w:type="pct"/>
            <w:shd w:val="clear" w:color="auto" w:fill="FFFFFF" w:themeFill="background1"/>
            <w:noWrap/>
            <w:vAlign w:val="bottom"/>
          </w:tcPr>
          <w:p w:rsidR="000C25B0" w:rsidRPr="00A40B69" w:rsidRDefault="000C25B0" w:rsidP="00B35367">
            <w:pPr>
              <w:rPr>
                <w:rFonts w:ascii="Arial" w:eastAsia="Times New Roman" w:hAnsi="Arial" w:cs="Arial"/>
                <w:color w:val="000000"/>
              </w:rPr>
            </w:pPr>
          </w:p>
        </w:tc>
        <w:tc>
          <w:tcPr>
            <w:tcW w:w="253" w:type="pct"/>
            <w:shd w:val="clear" w:color="auto" w:fill="auto"/>
            <w:noWrap/>
            <w:vAlign w:val="bottom"/>
          </w:tcPr>
          <w:p w:rsidR="000C25B0" w:rsidRPr="00A40B69" w:rsidRDefault="000C25B0" w:rsidP="00B35367">
            <w:pPr>
              <w:rPr>
                <w:rFonts w:ascii="Arial" w:eastAsia="Times New Roman" w:hAnsi="Arial" w:cs="Arial"/>
                <w:color w:val="000000"/>
              </w:rPr>
            </w:pPr>
          </w:p>
        </w:tc>
        <w:tc>
          <w:tcPr>
            <w:tcW w:w="203" w:type="pct"/>
            <w:shd w:val="clear" w:color="auto" w:fill="auto"/>
            <w:noWrap/>
            <w:vAlign w:val="bottom"/>
          </w:tcPr>
          <w:p w:rsidR="000C25B0" w:rsidRPr="00A40B69" w:rsidRDefault="000C25B0" w:rsidP="00B35367">
            <w:pPr>
              <w:rPr>
                <w:rFonts w:ascii="Arial" w:eastAsia="Times New Roman" w:hAnsi="Arial" w:cs="Arial"/>
                <w:color w:val="000000"/>
              </w:rPr>
            </w:pPr>
          </w:p>
        </w:tc>
        <w:tc>
          <w:tcPr>
            <w:tcW w:w="283" w:type="pct"/>
            <w:shd w:val="clear" w:color="auto" w:fill="auto"/>
            <w:noWrap/>
            <w:vAlign w:val="bottom"/>
          </w:tcPr>
          <w:p w:rsidR="000C25B0" w:rsidRPr="00A40B69" w:rsidRDefault="000C25B0" w:rsidP="00B35367">
            <w:pPr>
              <w:rPr>
                <w:rFonts w:ascii="Arial" w:eastAsia="Times New Roman" w:hAnsi="Arial" w:cs="Arial"/>
                <w:color w:val="000000"/>
              </w:rPr>
            </w:pPr>
          </w:p>
        </w:tc>
        <w:tc>
          <w:tcPr>
            <w:tcW w:w="384" w:type="pct"/>
            <w:shd w:val="clear" w:color="auto" w:fill="auto"/>
            <w:noWrap/>
            <w:vAlign w:val="bottom"/>
          </w:tcPr>
          <w:p w:rsidR="000C25B0" w:rsidRPr="00A40B69" w:rsidRDefault="000C25B0" w:rsidP="00B35367">
            <w:pPr>
              <w:rPr>
                <w:rFonts w:ascii="Arial" w:eastAsia="Times New Roman" w:hAnsi="Arial" w:cs="Arial"/>
                <w:color w:val="000000"/>
              </w:rPr>
            </w:pPr>
          </w:p>
        </w:tc>
        <w:tc>
          <w:tcPr>
            <w:tcW w:w="313" w:type="pct"/>
            <w:shd w:val="clear" w:color="auto" w:fill="auto"/>
            <w:noWrap/>
            <w:vAlign w:val="bottom"/>
          </w:tcPr>
          <w:p w:rsidR="000C25B0" w:rsidRPr="00A40B69" w:rsidRDefault="000C25B0" w:rsidP="00B35367">
            <w:pPr>
              <w:rPr>
                <w:rFonts w:ascii="Arial" w:eastAsia="Times New Roman" w:hAnsi="Arial" w:cs="Arial"/>
                <w:color w:val="000000"/>
              </w:rPr>
            </w:pPr>
          </w:p>
        </w:tc>
        <w:tc>
          <w:tcPr>
            <w:tcW w:w="259" w:type="pct"/>
            <w:shd w:val="clear" w:color="auto" w:fill="auto"/>
            <w:noWrap/>
            <w:vAlign w:val="bottom"/>
          </w:tcPr>
          <w:p w:rsidR="000C25B0" w:rsidRPr="00A40B69" w:rsidRDefault="000C25B0" w:rsidP="00B35367">
            <w:pPr>
              <w:rPr>
                <w:rFonts w:ascii="Arial" w:eastAsia="Times New Roman" w:hAnsi="Arial" w:cs="Arial"/>
                <w:color w:val="000000"/>
              </w:rPr>
            </w:pPr>
          </w:p>
        </w:tc>
        <w:tc>
          <w:tcPr>
            <w:tcW w:w="329" w:type="pct"/>
            <w:shd w:val="clear" w:color="auto" w:fill="auto"/>
            <w:noWrap/>
            <w:vAlign w:val="bottom"/>
          </w:tcPr>
          <w:p w:rsidR="000C25B0" w:rsidRPr="00A40B69" w:rsidRDefault="000C25B0" w:rsidP="00B35367">
            <w:pPr>
              <w:rPr>
                <w:rFonts w:ascii="Arial" w:eastAsia="Times New Roman" w:hAnsi="Arial" w:cs="Arial"/>
                <w:color w:val="000000"/>
              </w:rPr>
            </w:pPr>
          </w:p>
        </w:tc>
      </w:tr>
      <w:tr w:rsidR="000C25B0" w:rsidRPr="00A40B69" w:rsidTr="008B4B7D">
        <w:trPr>
          <w:trHeight w:val="288"/>
        </w:trPr>
        <w:tc>
          <w:tcPr>
            <w:tcW w:w="1497" w:type="pct"/>
            <w:shd w:val="clear" w:color="auto" w:fill="auto"/>
            <w:noWrap/>
            <w:vAlign w:val="bottom"/>
            <w:hideMark/>
          </w:tcPr>
          <w:p w:rsidR="000C25B0" w:rsidRPr="00A40B69" w:rsidRDefault="000C25B0"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Survey and data collection of selected sites and structures for SWAT modeling</w:t>
            </w:r>
          </w:p>
        </w:tc>
        <w:tc>
          <w:tcPr>
            <w:tcW w:w="319"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324" w:type="pct"/>
            <w:shd w:val="clear" w:color="auto" w:fill="A6A6A6" w:themeFill="background1" w:themeFillShade="A6"/>
          </w:tcPr>
          <w:p w:rsidR="000C25B0" w:rsidRPr="00A40B69" w:rsidRDefault="000C25B0" w:rsidP="00B35367">
            <w:pPr>
              <w:rPr>
                <w:rFonts w:ascii="Arial" w:eastAsia="Times New Roman" w:hAnsi="Arial" w:cs="Arial"/>
                <w:color w:val="000000"/>
              </w:rPr>
            </w:pPr>
          </w:p>
        </w:tc>
        <w:tc>
          <w:tcPr>
            <w:tcW w:w="249"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63"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p>
        </w:tc>
        <w:tc>
          <w:tcPr>
            <w:tcW w:w="25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0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8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84"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1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59"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29" w:type="pct"/>
            <w:shd w:val="clear" w:color="auto" w:fill="auto"/>
            <w:noWrap/>
            <w:vAlign w:val="bottom"/>
            <w:hideMark/>
          </w:tcPr>
          <w:p w:rsidR="000C25B0" w:rsidRPr="00A40B69" w:rsidRDefault="000C25B0" w:rsidP="00B35367">
            <w:pPr>
              <w:rPr>
                <w:rFonts w:ascii="Arial" w:eastAsia="Times New Roman" w:hAnsi="Arial" w:cs="Arial"/>
                <w:color w:val="000000"/>
              </w:rPr>
            </w:pPr>
          </w:p>
        </w:tc>
      </w:tr>
      <w:tr w:rsidR="000C25B0" w:rsidRPr="00A40B69" w:rsidTr="008B4B7D">
        <w:trPr>
          <w:trHeight w:val="233"/>
        </w:trPr>
        <w:tc>
          <w:tcPr>
            <w:tcW w:w="1497" w:type="pct"/>
            <w:shd w:val="clear" w:color="auto" w:fill="auto"/>
            <w:noWrap/>
            <w:vAlign w:val="bottom"/>
            <w:hideMark/>
          </w:tcPr>
          <w:p w:rsidR="000C25B0" w:rsidRPr="00A40B69" w:rsidRDefault="008B4B7D"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Data set up for S</w:t>
            </w:r>
            <w:r w:rsidR="000C25B0">
              <w:rPr>
                <w:rFonts w:ascii="Arial" w:eastAsia="Times New Roman" w:hAnsi="Arial" w:cs="Arial"/>
                <w:color w:val="000000"/>
                <w:sz w:val="20"/>
                <w:szCs w:val="20"/>
              </w:rPr>
              <w:t>WAT  modeling</w:t>
            </w:r>
          </w:p>
        </w:tc>
        <w:tc>
          <w:tcPr>
            <w:tcW w:w="319"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249" w:type="pct"/>
            <w:shd w:val="clear" w:color="auto" w:fill="auto"/>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6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25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20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8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84"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1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59"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29" w:type="pct"/>
            <w:shd w:val="clear" w:color="auto" w:fill="auto"/>
            <w:noWrap/>
            <w:vAlign w:val="bottom"/>
            <w:hideMark/>
          </w:tcPr>
          <w:p w:rsidR="000C25B0" w:rsidRPr="00A40B69" w:rsidRDefault="000C25B0" w:rsidP="00B35367">
            <w:pPr>
              <w:rPr>
                <w:rFonts w:ascii="Arial" w:eastAsia="Times New Roman" w:hAnsi="Arial" w:cs="Arial"/>
                <w:color w:val="000000"/>
              </w:rPr>
            </w:pPr>
          </w:p>
        </w:tc>
      </w:tr>
      <w:tr w:rsidR="000C25B0" w:rsidRPr="00A40B69" w:rsidTr="008B4B7D">
        <w:trPr>
          <w:trHeight w:val="395"/>
        </w:trPr>
        <w:tc>
          <w:tcPr>
            <w:tcW w:w="1497" w:type="pct"/>
            <w:shd w:val="clear" w:color="auto" w:fill="auto"/>
            <w:noWrap/>
            <w:vAlign w:val="bottom"/>
            <w:hideMark/>
          </w:tcPr>
          <w:p w:rsidR="000C25B0" w:rsidRPr="00A40B69" w:rsidRDefault="000C25B0"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Data processing &amp;Model calibration</w:t>
            </w:r>
          </w:p>
        </w:tc>
        <w:tc>
          <w:tcPr>
            <w:tcW w:w="319"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249"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63"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5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20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283"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p>
        </w:tc>
        <w:tc>
          <w:tcPr>
            <w:tcW w:w="384"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13"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259"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29" w:type="pct"/>
            <w:shd w:val="clear" w:color="auto" w:fill="auto"/>
            <w:noWrap/>
            <w:vAlign w:val="bottom"/>
            <w:hideMark/>
          </w:tcPr>
          <w:p w:rsidR="000C25B0" w:rsidRPr="00A40B69" w:rsidRDefault="000C25B0" w:rsidP="00B35367">
            <w:pPr>
              <w:rPr>
                <w:rFonts w:ascii="Arial" w:eastAsia="Times New Roman" w:hAnsi="Arial" w:cs="Arial"/>
                <w:color w:val="000000"/>
              </w:rPr>
            </w:pPr>
          </w:p>
        </w:tc>
      </w:tr>
      <w:tr w:rsidR="000C25B0" w:rsidRPr="00A40B69" w:rsidTr="008B4B7D">
        <w:trPr>
          <w:trHeight w:val="500"/>
        </w:trPr>
        <w:tc>
          <w:tcPr>
            <w:tcW w:w="1497" w:type="pct"/>
            <w:shd w:val="clear" w:color="auto" w:fill="auto"/>
            <w:noWrap/>
            <w:vAlign w:val="bottom"/>
            <w:hideMark/>
          </w:tcPr>
          <w:p w:rsidR="000C25B0" w:rsidRPr="00A40B69" w:rsidRDefault="000C25B0"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Model validation and up- scaling for selected structures</w:t>
            </w:r>
          </w:p>
        </w:tc>
        <w:tc>
          <w:tcPr>
            <w:tcW w:w="319"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324" w:type="pct"/>
          </w:tcPr>
          <w:p w:rsidR="000C25B0" w:rsidRPr="00A40B69" w:rsidRDefault="000C25B0" w:rsidP="00B35367">
            <w:pPr>
              <w:rPr>
                <w:rFonts w:ascii="Arial" w:eastAsia="Times New Roman" w:hAnsi="Arial" w:cs="Arial"/>
                <w:color w:val="000000"/>
              </w:rPr>
            </w:pPr>
          </w:p>
        </w:tc>
        <w:tc>
          <w:tcPr>
            <w:tcW w:w="249"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63"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53" w:type="pct"/>
            <w:shd w:val="clear" w:color="auto" w:fill="FFFFFF" w:themeFill="background1"/>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0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r w:rsidRPr="00A40B69">
              <w:rPr>
                <w:rFonts w:ascii="Arial" w:eastAsia="Times New Roman" w:hAnsi="Arial" w:cs="Arial"/>
                <w:color w:val="000000"/>
              </w:rPr>
              <w:t> </w:t>
            </w:r>
          </w:p>
        </w:tc>
        <w:tc>
          <w:tcPr>
            <w:tcW w:w="28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384"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313" w:type="pct"/>
            <w:shd w:val="clear" w:color="auto" w:fill="A6A6A6" w:themeFill="background1" w:themeFillShade="A6"/>
            <w:noWrap/>
            <w:vAlign w:val="bottom"/>
            <w:hideMark/>
          </w:tcPr>
          <w:p w:rsidR="000C25B0" w:rsidRPr="00A40B69" w:rsidRDefault="000C25B0" w:rsidP="00B35367">
            <w:pPr>
              <w:rPr>
                <w:rFonts w:ascii="Arial" w:eastAsia="Times New Roman" w:hAnsi="Arial" w:cs="Arial"/>
                <w:color w:val="000000"/>
              </w:rPr>
            </w:pPr>
          </w:p>
        </w:tc>
        <w:tc>
          <w:tcPr>
            <w:tcW w:w="259" w:type="pct"/>
            <w:shd w:val="clear" w:color="auto" w:fill="auto"/>
            <w:noWrap/>
            <w:vAlign w:val="bottom"/>
            <w:hideMark/>
          </w:tcPr>
          <w:p w:rsidR="000C25B0" w:rsidRPr="00A40B69" w:rsidRDefault="000C25B0" w:rsidP="00B35367">
            <w:pPr>
              <w:rPr>
                <w:rFonts w:ascii="Arial" w:eastAsia="Times New Roman" w:hAnsi="Arial" w:cs="Arial"/>
                <w:color w:val="000000"/>
              </w:rPr>
            </w:pPr>
          </w:p>
        </w:tc>
        <w:tc>
          <w:tcPr>
            <w:tcW w:w="329" w:type="pct"/>
            <w:shd w:val="clear" w:color="auto" w:fill="auto"/>
            <w:noWrap/>
            <w:vAlign w:val="bottom"/>
            <w:hideMark/>
          </w:tcPr>
          <w:p w:rsidR="000C25B0" w:rsidRPr="00A40B69" w:rsidRDefault="000C25B0" w:rsidP="00B35367">
            <w:pPr>
              <w:rPr>
                <w:rFonts w:ascii="Arial" w:eastAsia="Times New Roman" w:hAnsi="Arial" w:cs="Arial"/>
                <w:color w:val="000000"/>
              </w:rPr>
            </w:pPr>
          </w:p>
        </w:tc>
      </w:tr>
      <w:tr w:rsidR="000C25B0" w:rsidRPr="00A40B69" w:rsidTr="008B4B7D">
        <w:trPr>
          <w:trHeight w:val="288"/>
        </w:trPr>
        <w:tc>
          <w:tcPr>
            <w:tcW w:w="1497" w:type="pct"/>
            <w:shd w:val="clear" w:color="auto" w:fill="auto"/>
            <w:noWrap/>
            <w:vAlign w:val="bottom"/>
            <w:hideMark/>
          </w:tcPr>
          <w:p w:rsidR="000C25B0" w:rsidRPr="00A40B69" w:rsidRDefault="000C25B0" w:rsidP="008B4B7D">
            <w:pPr>
              <w:spacing w:after="0" w:line="240" w:lineRule="auto"/>
              <w:rPr>
                <w:rFonts w:ascii="Arial" w:eastAsia="Times New Roman" w:hAnsi="Arial" w:cs="Arial"/>
                <w:color w:val="000000"/>
                <w:sz w:val="20"/>
                <w:szCs w:val="20"/>
              </w:rPr>
            </w:pPr>
            <w:r>
              <w:rPr>
                <w:rFonts w:ascii="Arial" w:eastAsia="Times New Roman" w:hAnsi="Arial" w:cs="Arial"/>
                <w:color w:val="000000"/>
                <w:sz w:val="20"/>
                <w:szCs w:val="20"/>
              </w:rPr>
              <w:t>Final results and report writing</w:t>
            </w:r>
          </w:p>
        </w:tc>
        <w:tc>
          <w:tcPr>
            <w:tcW w:w="319" w:type="pct"/>
          </w:tcPr>
          <w:p w:rsidR="000C25B0" w:rsidRPr="00A40B69" w:rsidRDefault="000C25B0" w:rsidP="00B35367">
            <w:pPr>
              <w:jc w:val="both"/>
              <w:rPr>
                <w:rFonts w:ascii="Arial" w:eastAsia="Times New Roman" w:hAnsi="Arial" w:cs="Arial"/>
                <w:color w:val="FF0000"/>
              </w:rPr>
            </w:pPr>
          </w:p>
        </w:tc>
        <w:tc>
          <w:tcPr>
            <w:tcW w:w="324" w:type="pct"/>
          </w:tcPr>
          <w:p w:rsidR="000C25B0" w:rsidRPr="00A40B69" w:rsidRDefault="000C25B0" w:rsidP="00B35367">
            <w:pPr>
              <w:jc w:val="both"/>
              <w:rPr>
                <w:rFonts w:ascii="Arial" w:eastAsia="Times New Roman" w:hAnsi="Arial" w:cs="Arial"/>
                <w:color w:val="FF0000"/>
              </w:rPr>
            </w:pPr>
          </w:p>
        </w:tc>
        <w:tc>
          <w:tcPr>
            <w:tcW w:w="324" w:type="pct"/>
          </w:tcPr>
          <w:p w:rsidR="000C25B0" w:rsidRPr="00A40B69" w:rsidRDefault="000C25B0" w:rsidP="00B35367">
            <w:pPr>
              <w:jc w:val="both"/>
              <w:rPr>
                <w:rFonts w:ascii="Arial" w:eastAsia="Times New Roman" w:hAnsi="Arial" w:cs="Arial"/>
                <w:color w:val="FF0000"/>
              </w:rPr>
            </w:pPr>
          </w:p>
        </w:tc>
        <w:tc>
          <w:tcPr>
            <w:tcW w:w="249"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263"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253"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203"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283"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384"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rPr>
            </w:pPr>
            <w:r w:rsidRPr="00A40B69">
              <w:rPr>
                <w:rFonts w:ascii="Arial" w:eastAsia="Times New Roman" w:hAnsi="Arial" w:cs="Arial"/>
                <w:color w:val="FF0000"/>
              </w:rPr>
              <w:t> </w:t>
            </w:r>
          </w:p>
        </w:tc>
        <w:tc>
          <w:tcPr>
            <w:tcW w:w="313" w:type="pct"/>
            <w:shd w:val="clear" w:color="auto" w:fill="FFFFFF" w:themeFill="background1"/>
            <w:noWrap/>
            <w:vAlign w:val="bottom"/>
            <w:hideMark/>
          </w:tcPr>
          <w:p w:rsidR="000C25B0" w:rsidRPr="00A40B69" w:rsidRDefault="000C25B0" w:rsidP="00B35367">
            <w:pPr>
              <w:jc w:val="both"/>
              <w:rPr>
                <w:rFonts w:ascii="Arial" w:eastAsia="Times New Roman" w:hAnsi="Arial" w:cs="Arial"/>
                <w:color w:val="FF0000"/>
                <w:highlight w:val="yellow"/>
              </w:rPr>
            </w:pPr>
            <w:r w:rsidRPr="00A40B69">
              <w:rPr>
                <w:rFonts w:ascii="Arial" w:eastAsia="Times New Roman" w:hAnsi="Arial" w:cs="Arial"/>
                <w:color w:val="FF0000"/>
              </w:rPr>
              <w:t> </w:t>
            </w:r>
          </w:p>
        </w:tc>
        <w:tc>
          <w:tcPr>
            <w:tcW w:w="259" w:type="pct"/>
            <w:shd w:val="clear" w:color="auto" w:fill="7F7F7F" w:themeFill="text1" w:themeFillTint="80"/>
            <w:noWrap/>
            <w:vAlign w:val="bottom"/>
            <w:hideMark/>
          </w:tcPr>
          <w:p w:rsidR="000C25B0" w:rsidRPr="00A40B69" w:rsidRDefault="000C25B0" w:rsidP="00B35367">
            <w:pPr>
              <w:jc w:val="both"/>
              <w:rPr>
                <w:rFonts w:ascii="Arial" w:eastAsia="Times New Roman" w:hAnsi="Arial" w:cs="Arial"/>
                <w:color w:val="000000"/>
                <w:highlight w:val="yellow"/>
              </w:rPr>
            </w:pPr>
          </w:p>
        </w:tc>
        <w:tc>
          <w:tcPr>
            <w:tcW w:w="329" w:type="pct"/>
            <w:shd w:val="clear" w:color="auto" w:fill="7F7F7F" w:themeFill="text1" w:themeFillTint="80"/>
            <w:noWrap/>
            <w:vAlign w:val="bottom"/>
            <w:hideMark/>
          </w:tcPr>
          <w:p w:rsidR="000C25B0" w:rsidRPr="00A40B69" w:rsidRDefault="000C25B0" w:rsidP="00B35367">
            <w:pPr>
              <w:rPr>
                <w:rFonts w:ascii="Arial" w:eastAsia="Times New Roman" w:hAnsi="Arial" w:cs="Arial"/>
                <w:color w:val="000000"/>
              </w:rPr>
            </w:pPr>
          </w:p>
        </w:tc>
      </w:tr>
    </w:tbl>
    <w:p w:rsidR="000C25B0" w:rsidRDefault="000C25B0" w:rsidP="000C25B0">
      <w:pPr>
        <w:spacing w:after="0" w:line="240" w:lineRule="auto"/>
        <w:jc w:val="center"/>
        <w:rPr>
          <w:rFonts w:ascii="Arial" w:hAnsi="Arial" w:cs="Arial"/>
          <w:b/>
          <w:bCs/>
          <w:sz w:val="21"/>
          <w:szCs w:val="21"/>
        </w:rPr>
      </w:pPr>
    </w:p>
    <w:p w:rsidR="001D737B" w:rsidRDefault="001D737B">
      <w:r>
        <w:br w:type="page"/>
      </w:r>
    </w:p>
    <w:p w:rsidR="001D737B" w:rsidRPr="001D737B" w:rsidRDefault="001D737B" w:rsidP="001D737B">
      <w:pPr>
        <w:rPr>
          <w:rFonts w:ascii="Times New Roman" w:hAnsi="Times New Roman" w:cs="Times New Roman"/>
          <w:b/>
          <w:sz w:val="32"/>
          <w:szCs w:val="24"/>
          <w:u w:val="single"/>
        </w:rPr>
      </w:pPr>
      <w:r w:rsidRPr="001D737B">
        <w:rPr>
          <w:rFonts w:ascii="Times New Roman" w:hAnsi="Times New Roman" w:cs="Times New Roman"/>
          <w:b/>
          <w:sz w:val="32"/>
          <w:szCs w:val="24"/>
          <w:u w:val="single"/>
        </w:rPr>
        <w:lastRenderedPageBreak/>
        <w:t>Detailed Report</w:t>
      </w:r>
    </w:p>
    <w:p w:rsidR="001D737B" w:rsidRPr="001547F2" w:rsidRDefault="001D737B" w:rsidP="001D737B">
      <w:pPr>
        <w:spacing w:line="360" w:lineRule="auto"/>
        <w:jc w:val="center"/>
        <w:rPr>
          <w:rFonts w:ascii="Book Antiqua" w:hAnsi="Book Antiqua"/>
          <w:b/>
          <w:sz w:val="28"/>
          <w:szCs w:val="24"/>
        </w:rPr>
      </w:pPr>
      <w:r w:rsidRPr="001547F2">
        <w:rPr>
          <w:rFonts w:ascii="Book Antiqua" w:hAnsi="Book Antiqua"/>
          <w:b/>
          <w:sz w:val="28"/>
          <w:szCs w:val="24"/>
        </w:rPr>
        <w:t>SWAT Model</w:t>
      </w:r>
      <w:r>
        <w:rPr>
          <w:rFonts w:ascii="Book Antiqua" w:hAnsi="Book Antiqua"/>
          <w:b/>
          <w:sz w:val="28"/>
          <w:szCs w:val="24"/>
        </w:rPr>
        <w:t xml:space="preserve">ing of Small Mountainous Catchments in </w:t>
      </w:r>
      <w:proofErr w:type="spellStart"/>
      <w:r w:rsidRPr="00CA7B36">
        <w:rPr>
          <w:rFonts w:ascii="Book Antiqua" w:hAnsi="Book Antiqua"/>
          <w:b/>
          <w:sz w:val="28"/>
          <w:szCs w:val="24"/>
        </w:rPr>
        <w:t>Pothwar</w:t>
      </w:r>
      <w:proofErr w:type="spellEnd"/>
      <w:r>
        <w:rPr>
          <w:rFonts w:ascii="Book Antiqua" w:hAnsi="Book Antiqua"/>
          <w:b/>
          <w:sz w:val="28"/>
          <w:szCs w:val="24"/>
        </w:rPr>
        <w:t xml:space="preserve"> A</w:t>
      </w:r>
      <w:r w:rsidRPr="00CA7B36">
        <w:rPr>
          <w:rFonts w:ascii="Book Antiqua" w:hAnsi="Book Antiqua"/>
          <w:b/>
          <w:sz w:val="28"/>
          <w:szCs w:val="24"/>
        </w:rPr>
        <w:t>rea of</w:t>
      </w:r>
      <w:r>
        <w:rPr>
          <w:rFonts w:ascii="Book Antiqua" w:hAnsi="Book Antiqua"/>
          <w:b/>
          <w:sz w:val="28"/>
          <w:szCs w:val="24"/>
        </w:rPr>
        <w:t xml:space="preserve"> Pakistan for </w:t>
      </w:r>
      <w:r w:rsidRPr="001547F2">
        <w:rPr>
          <w:rFonts w:ascii="Book Antiqua" w:hAnsi="Book Antiqua"/>
          <w:b/>
          <w:sz w:val="28"/>
          <w:szCs w:val="24"/>
        </w:rPr>
        <w:t>Soil Erosion Estimation</w:t>
      </w:r>
    </w:p>
    <w:p w:rsidR="001D737B" w:rsidRPr="002E54F0" w:rsidRDefault="001D737B" w:rsidP="001D737B">
      <w:pPr>
        <w:spacing w:line="360" w:lineRule="auto"/>
        <w:jc w:val="both"/>
        <w:rPr>
          <w:rFonts w:ascii="Book Antiqua" w:hAnsi="Book Antiqua"/>
          <w:b/>
          <w:sz w:val="24"/>
          <w:szCs w:val="24"/>
        </w:rPr>
      </w:pPr>
      <w:r>
        <w:rPr>
          <w:rFonts w:ascii="Book Antiqua" w:hAnsi="Book Antiqua"/>
          <w:b/>
          <w:sz w:val="24"/>
          <w:szCs w:val="24"/>
        </w:rPr>
        <w:t>EXECUTIVE SUMMARY</w:t>
      </w:r>
    </w:p>
    <w:p w:rsidR="001D737B" w:rsidRDefault="001D737B" w:rsidP="001D737B">
      <w:pPr>
        <w:spacing w:after="0" w:line="240" w:lineRule="auto"/>
        <w:jc w:val="both"/>
        <w:rPr>
          <w:rFonts w:ascii="Book Antiqua" w:hAnsi="Book Antiqua"/>
          <w:sz w:val="24"/>
          <w:szCs w:val="24"/>
        </w:rPr>
      </w:pPr>
      <w:r w:rsidRPr="002E54F0">
        <w:rPr>
          <w:rFonts w:ascii="Book Antiqua" w:hAnsi="Book Antiqua"/>
          <w:sz w:val="24"/>
          <w:szCs w:val="24"/>
        </w:rPr>
        <w:t>This study was undertaken to</w:t>
      </w:r>
      <w:r>
        <w:rPr>
          <w:rFonts w:ascii="Book Antiqua" w:hAnsi="Book Antiqua"/>
          <w:sz w:val="24"/>
          <w:szCs w:val="24"/>
        </w:rPr>
        <w:t xml:space="preserve"> estimate soil erosion using semi-distributed basin-scale</w:t>
      </w:r>
      <w:r w:rsidRPr="002E54F0">
        <w:rPr>
          <w:rFonts w:ascii="Book Antiqua" w:hAnsi="Book Antiqua"/>
          <w:sz w:val="24"/>
          <w:szCs w:val="24"/>
        </w:rPr>
        <w:t xml:space="preserve"> SWAT model in </w:t>
      </w:r>
      <w:proofErr w:type="spellStart"/>
      <w:r>
        <w:rPr>
          <w:rFonts w:ascii="Book Antiqua" w:hAnsi="Book Antiqua"/>
          <w:sz w:val="24"/>
          <w:szCs w:val="24"/>
        </w:rPr>
        <w:t>Dhrabi</w:t>
      </w:r>
      <w:proofErr w:type="spellEnd"/>
      <w:r>
        <w:rPr>
          <w:rFonts w:ascii="Book Antiqua" w:hAnsi="Book Antiqua"/>
          <w:sz w:val="24"/>
          <w:szCs w:val="24"/>
        </w:rPr>
        <w:t xml:space="preserve"> Watershed District in Chakwal, Pakistan.  Four sub-catchments of </w:t>
      </w:r>
      <w:proofErr w:type="spellStart"/>
      <w:r>
        <w:rPr>
          <w:rFonts w:ascii="Book Antiqua" w:hAnsi="Book Antiqua"/>
          <w:sz w:val="24"/>
          <w:szCs w:val="24"/>
        </w:rPr>
        <w:t>Dhrabi</w:t>
      </w:r>
      <w:proofErr w:type="spellEnd"/>
      <w:r>
        <w:rPr>
          <w:rFonts w:ascii="Book Antiqua" w:hAnsi="Book Antiqua"/>
          <w:sz w:val="24"/>
          <w:szCs w:val="24"/>
        </w:rPr>
        <w:t xml:space="preserve"> Watershed were selected and model setting-up was done using the </w:t>
      </w:r>
      <w:proofErr w:type="spellStart"/>
      <w:r w:rsidRPr="002E54F0">
        <w:rPr>
          <w:rFonts w:ascii="Book Antiqua" w:hAnsi="Book Antiqua"/>
          <w:sz w:val="24"/>
          <w:szCs w:val="24"/>
        </w:rPr>
        <w:t>ArcSWAT</w:t>
      </w:r>
      <w:proofErr w:type="spellEnd"/>
      <w:r w:rsidRPr="002E54F0">
        <w:rPr>
          <w:rFonts w:ascii="Book Antiqua" w:hAnsi="Book Antiqua"/>
          <w:sz w:val="24"/>
          <w:szCs w:val="24"/>
        </w:rPr>
        <w:t xml:space="preserve"> interface</w:t>
      </w:r>
      <w:r>
        <w:rPr>
          <w:rFonts w:ascii="Book Antiqua" w:hAnsi="Book Antiqua"/>
          <w:sz w:val="24"/>
          <w:szCs w:val="24"/>
        </w:rPr>
        <w:t xml:space="preserve"> for each sub-catchment separately. Soil erosion monitoring was set to collect sediment in a small pond and runoff was measured by automatic water level recorder.</w:t>
      </w:r>
    </w:p>
    <w:p w:rsidR="001D737B" w:rsidRDefault="001D737B" w:rsidP="001D737B">
      <w:pPr>
        <w:spacing w:after="0" w:line="240" w:lineRule="auto"/>
        <w:jc w:val="both"/>
        <w:rPr>
          <w:rFonts w:ascii="Book Antiqua" w:hAnsi="Book Antiqua"/>
          <w:sz w:val="24"/>
          <w:szCs w:val="24"/>
        </w:rPr>
      </w:pPr>
    </w:p>
    <w:p w:rsidR="001D737B" w:rsidRDefault="001D737B" w:rsidP="001D737B">
      <w:pPr>
        <w:spacing w:after="0" w:line="240" w:lineRule="auto"/>
        <w:jc w:val="both"/>
        <w:rPr>
          <w:rFonts w:ascii="Book Antiqua" w:hAnsi="Book Antiqua"/>
          <w:sz w:val="24"/>
          <w:szCs w:val="24"/>
        </w:rPr>
      </w:pPr>
      <w:r>
        <w:rPr>
          <w:rFonts w:ascii="Book Antiqua" w:hAnsi="Book Antiqua"/>
          <w:sz w:val="24"/>
          <w:szCs w:val="24"/>
        </w:rPr>
        <w:t>SWAT Manual Calibration helper tool was used for to calibration</w:t>
      </w:r>
      <w:r w:rsidRPr="002E54F0">
        <w:rPr>
          <w:rFonts w:ascii="Book Antiqua" w:hAnsi="Book Antiqua"/>
          <w:sz w:val="24"/>
          <w:szCs w:val="24"/>
        </w:rPr>
        <w:t xml:space="preserve"> the model paramete</w:t>
      </w:r>
      <w:r>
        <w:rPr>
          <w:rFonts w:ascii="Book Antiqua" w:hAnsi="Book Antiqua"/>
          <w:sz w:val="24"/>
          <w:szCs w:val="24"/>
        </w:rPr>
        <w:t xml:space="preserve">rs using time series (monthly) sediment load data of 2009 to 2010 and then validation of simulated sediment yield was done for the year 2011 for each sub-catchment separately. </w:t>
      </w:r>
      <w:r w:rsidRPr="002E54F0">
        <w:rPr>
          <w:rFonts w:ascii="Book Antiqua" w:hAnsi="Book Antiqua"/>
          <w:sz w:val="24"/>
          <w:szCs w:val="24"/>
        </w:rPr>
        <w:t>The performance of the model was evaluated using stati</w:t>
      </w:r>
      <w:r>
        <w:rPr>
          <w:rFonts w:ascii="Book Antiqua" w:hAnsi="Book Antiqua"/>
          <w:sz w:val="24"/>
          <w:szCs w:val="24"/>
        </w:rPr>
        <w:t xml:space="preserve">stical and graphical methods to </w:t>
      </w:r>
      <w:r w:rsidRPr="002E54F0">
        <w:rPr>
          <w:rFonts w:ascii="Book Antiqua" w:hAnsi="Book Antiqua"/>
          <w:sz w:val="24"/>
          <w:szCs w:val="24"/>
        </w:rPr>
        <w:t xml:space="preserve">assess the capability of the model in simulating </w:t>
      </w:r>
      <w:r>
        <w:rPr>
          <w:rFonts w:ascii="Book Antiqua" w:hAnsi="Book Antiqua"/>
          <w:sz w:val="24"/>
          <w:szCs w:val="24"/>
        </w:rPr>
        <w:t xml:space="preserve">the </w:t>
      </w:r>
      <w:r w:rsidRPr="002E54F0">
        <w:rPr>
          <w:rFonts w:ascii="Book Antiqua" w:hAnsi="Book Antiqua"/>
          <w:sz w:val="24"/>
          <w:szCs w:val="24"/>
        </w:rPr>
        <w:t xml:space="preserve">sediment yield for the study area. </w:t>
      </w:r>
    </w:p>
    <w:p w:rsidR="001D737B" w:rsidRDefault="001D737B" w:rsidP="001D737B">
      <w:pPr>
        <w:spacing w:after="0" w:line="240" w:lineRule="auto"/>
        <w:jc w:val="both"/>
        <w:rPr>
          <w:rFonts w:ascii="Book Antiqua" w:hAnsi="Book Antiqua"/>
          <w:sz w:val="24"/>
          <w:szCs w:val="24"/>
        </w:rPr>
      </w:pPr>
    </w:p>
    <w:p w:rsidR="001D737B" w:rsidRDefault="001D737B" w:rsidP="001D737B">
      <w:pPr>
        <w:spacing w:after="0" w:line="240" w:lineRule="auto"/>
        <w:jc w:val="both"/>
        <w:rPr>
          <w:rFonts w:ascii="Book Antiqua" w:hAnsi="Book Antiqua"/>
          <w:sz w:val="24"/>
          <w:szCs w:val="24"/>
        </w:rPr>
      </w:pPr>
      <w:r>
        <w:rPr>
          <w:rFonts w:ascii="Book Antiqua" w:hAnsi="Book Antiqua"/>
          <w:sz w:val="24"/>
          <w:szCs w:val="24"/>
        </w:rPr>
        <w:t>The correlation coefficient value was 0.78 between simulated and observed sediment yield data for combined sub-catchments and t</w:t>
      </w:r>
      <w:r w:rsidRPr="002E54F0">
        <w:rPr>
          <w:rFonts w:ascii="Book Antiqua" w:hAnsi="Book Antiqua"/>
          <w:sz w:val="24"/>
          <w:szCs w:val="24"/>
        </w:rPr>
        <w:t>he coefficient of determination (R</w:t>
      </w:r>
      <w:r w:rsidRPr="00FB7AB7">
        <w:rPr>
          <w:rFonts w:ascii="Book Antiqua" w:hAnsi="Book Antiqua"/>
          <w:sz w:val="24"/>
          <w:szCs w:val="24"/>
          <w:vertAlign w:val="superscript"/>
        </w:rPr>
        <w:t>2</w:t>
      </w:r>
      <w:r w:rsidRPr="002E54F0">
        <w:rPr>
          <w:rFonts w:ascii="Book Antiqua" w:hAnsi="Book Antiqua"/>
          <w:sz w:val="24"/>
          <w:szCs w:val="24"/>
        </w:rPr>
        <w:t xml:space="preserve">) and NSE values </w:t>
      </w:r>
      <w:r>
        <w:rPr>
          <w:rFonts w:ascii="Book Antiqua" w:hAnsi="Book Antiqua"/>
          <w:sz w:val="24"/>
          <w:szCs w:val="24"/>
        </w:rPr>
        <w:t>was obtained above 0.80 and 0.70</w:t>
      </w:r>
      <w:r w:rsidRPr="002E54F0">
        <w:rPr>
          <w:rFonts w:ascii="Book Antiqua" w:hAnsi="Book Antiqua"/>
          <w:sz w:val="24"/>
          <w:szCs w:val="24"/>
        </w:rPr>
        <w:t xml:space="preserve"> respectively for the calibration period and </w:t>
      </w:r>
      <w:r>
        <w:rPr>
          <w:rFonts w:ascii="Book Antiqua" w:hAnsi="Book Antiqua"/>
          <w:sz w:val="24"/>
          <w:szCs w:val="24"/>
        </w:rPr>
        <w:t>0.70 and 0.65</w:t>
      </w:r>
      <w:r w:rsidRPr="002E54F0">
        <w:rPr>
          <w:rFonts w:ascii="Book Antiqua" w:hAnsi="Book Antiqua"/>
          <w:sz w:val="24"/>
          <w:szCs w:val="24"/>
        </w:rPr>
        <w:t xml:space="preserve"> respectively for the validatio</w:t>
      </w:r>
      <w:r>
        <w:rPr>
          <w:rFonts w:ascii="Book Antiqua" w:hAnsi="Book Antiqua"/>
          <w:sz w:val="24"/>
          <w:szCs w:val="24"/>
        </w:rPr>
        <w:t>n period for each sub-catchments.</w:t>
      </w:r>
    </w:p>
    <w:p w:rsidR="001D737B" w:rsidRDefault="001D737B" w:rsidP="001D737B">
      <w:pPr>
        <w:spacing w:after="0" w:line="240" w:lineRule="auto"/>
        <w:jc w:val="both"/>
        <w:rPr>
          <w:rFonts w:ascii="Book Antiqua" w:hAnsi="Book Antiqua"/>
          <w:sz w:val="24"/>
          <w:szCs w:val="24"/>
        </w:rPr>
      </w:pPr>
    </w:p>
    <w:p w:rsidR="001D737B" w:rsidRDefault="001D737B" w:rsidP="001D737B">
      <w:pPr>
        <w:spacing w:after="0" w:line="240" w:lineRule="auto"/>
        <w:jc w:val="both"/>
        <w:rPr>
          <w:rFonts w:ascii="Book Antiqua" w:hAnsi="Book Antiqua"/>
          <w:sz w:val="24"/>
          <w:szCs w:val="24"/>
        </w:rPr>
      </w:pPr>
      <w:r>
        <w:rPr>
          <w:rFonts w:ascii="Book Antiqua" w:hAnsi="Book Antiqua"/>
          <w:sz w:val="24"/>
          <w:szCs w:val="24"/>
        </w:rPr>
        <w:t>The sensitivity analysis on five sediment yield producing parameters was</w:t>
      </w:r>
      <w:r w:rsidRPr="002E54F0">
        <w:rPr>
          <w:rFonts w:ascii="Book Antiqua" w:hAnsi="Book Antiqua"/>
          <w:sz w:val="24"/>
          <w:szCs w:val="24"/>
        </w:rPr>
        <w:t xml:space="preserve"> carried out </w:t>
      </w:r>
      <w:r>
        <w:rPr>
          <w:rFonts w:ascii="Book Antiqua" w:hAnsi="Book Antiqua"/>
          <w:sz w:val="24"/>
          <w:szCs w:val="24"/>
        </w:rPr>
        <w:t>and result showed that USLE_P is most sensitive parameter and its value used ranges from 0.11 to 0.89 and other parameters are SPEXP, SPCON, USLE_C, and USLE_K and value used ranges from 1.0 to 1.33, 0.0032 to 0.007, 0.164 to 0.192 and 0.211 to 0.2537 respectively and sensitivity of these used parameters decrease simultaneously and value of USLE_LS factor ranges from 2.36 to 2.46 combined for all four catchments.</w:t>
      </w:r>
    </w:p>
    <w:p w:rsidR="001D737B" w:rsidRPr="00F71D0C" w:rsidRDefault="001D737B" w:rsidP="001D737B">
      <w:pPr>
        <w:spacing w:after="0" w:line="240" w:lineRule="auto"/>
        <w:jc w:val="both"/>
        <w:rPr>
          <w:rFonts w:ascii="Book Antiqua" w:hAnsi="Book Antiqua"/>
          <w:sz w:val="24"/>
          <w:szCs w:val="24"/>
        </w:rPr>
      </w:pPr>
    </w:p>
    <w:p w:rsidR="001D737B" w:rsidRPr="002E54F0" w:rsidRDefault="001D737B" w:rsidP="001D737B">
      <w:pPr>
        <w:spacing w:line="360" w:lineRule="auto"/>
        <w:jc w:val="both"/>
        <w:rPr>
          <w:rFonts w:ascii="Book Antiqua" w:hAnsi="Book Antiqua"/>
          <w:sz w:val="24"/>
          <w:szCs w:val="24"/>
        </w:rPr>
      </w:pPr>
      <w:r w:rsidRPr="004F7447">
        <w:rPr>
          <w:rFonts w:ascii="Book Antiqua" w:hAnsi="Book Antiqua"/>
          <w:b/>
          <w:sz w:val="24"/>
          <w:szCs w:val="24"/>
        </w:rPr>
        <w:t>Keywords:</w:t>
      </w:r>
      <w:r w:rsidRPr="002E54F0">
        <w:rPr>
          <w:rFonts w:ascii="Book Antiqua" w:hAnsi="Book Antiqua"/>
          <w:sz w:val="24"/>
          <w:szCs w:val="24"/>
        </w:rPr>
        <w:t xml:space="preserve"> S</w:t>
      </w:r>
      <w:r>
        <w:rPr>
          <w:rFonts w:ascii="Book Antiqua" w:hAnsi="Book Antiqua"/>
          <w:sz w:val="24"/>
          <w:szCs w:val="24"/>
        </w:rPr>
        <w:t>ediment yield, SWAT, MUSLE, sensitivity analysis</w:t>
      </w:r>
    </w:p>
    <w:p w:rsidR="001D737B" w:rsidRPr="006860C7" w:rsidRDefault="001D737B" w:rsidP="001D737B">
      <w:pPr>
        <w:pStyle w:val="Heading1"/>
        <w:rPr>
          <w:rFonts w:ascii="Book Antiqua" w:eastAsiaTheme="minorHAnsi" w:hAnsi="Book Antiqua" w:cstheme="minorBidi"/>
          <w:b/>
          <w:bCs/>
          <w:color w:val="auto"/>
          <w:sz w:val="24"/>
          <w:szCs w:val="24"/>
        </w:rPr>
      </w:pPr>
      <w:r w:rsidRPr="006860C7">
        <w:rPr>
          <w:rFonts w:ascii="Book Antiqua" w:eastAsiaTheme="minorHAnsi" w:hAnsi="Book Antiqua" w:cstheme="minorBidi"/>
          <w:b/>
          <w:bCs/>
          <w:color w:val="auto"/>
          <w:sz w:val="24"/>
          <w:szCs w:val="24"/>
        </w:rPr>
        <w:t>Introduction</w:t>
      </w:r>
    </w:p>
    <w:p w:rsidR="001D737B" w:rsidRDefault="001D737B" w:rsidP="001D737B">
      <w:pPr>
        <w:pStyle w:val="ListParagraph"/>
        <w:spacing w:after="0" w:line="240" w:lineRule="auto"/>
        <w:ind w:left="0"/>
        <w:jc w:val="both"/>
        <w:rPr>
          <w:rFonts w:ascii="Book Antiqua" w:hAnsi="Book Antiqua" w:cs="Times New Roman"/>
          <w:sz w:val="24"/>
          <w:szCs w:val="24"/>
        </w:rPr>
      </w:pPr>
      <w:r>
        <w:rPr>
          <w:rStyle w:val="apple-converted-space"/>
          <w:rFonts w:ascii="Book Antiqua" w:hAnsi="Book Antiqua" w:cs="Arial"/>
          <w:color w:val="000000"/>
          <w:sz w:val="24"/>
          <w:szCs w:val="24"/>
        </w:rPr>
        <w:t xml:space="preserve">Water and soil are the </w:t>
      </w:r>
      <w:r w:rsidRPr="002E54F0">
        <w:rPr>
          <w:rStyle w:val="apple-converted-space"/>
          <w:rFonts w:ascii="Book Antiqua" w:hAnsi="Book Antiqua" w:cs="Arial"/>
          <w:color w:val="000000"/>
          <w:sz w:val="24"/>
          <w:szCs w:val="24"/>
        </w:rPr>
        <w:t xml:space="preserve">most important and basic natural resources </w:t>
      </w:r>
      <w:r w:rsidRPr="002E54F0">
        <w:rPr>
          <w:rFonts w:ascii="Book Antiqua" w:hAnsi="Book Antiqua"/>
          <w:sz w:val="24"/>
          <w:szCs w:val="24"/>
        </w:rPr>
        <w:t xml:space="preserve">of agriculture </w:t>
      </w:r>
      <w:r w:rsidRPr="002E54F0">
        <w:rPr>
          <w:rStyle w:val="apple-converted-space"/>
          <w:rFonts w:ascii="Book Antiqua" w:hAnsi="Book Antiqua" w:cs="Arial"/>
          <w:color w:val="000000"/>
          <w:sz w:val="24"/>
          <w:szCs w:val="24"/>
        </w:rPr>
        <w:t>and livestock produc</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 xml:space="preserve">on </w:t>
      </w:r>
      <w:r>
        <w:rPr>
          <w:rStyle w:val="apple-converted-space"/>
          <w:rFonts w:ascii="Book Antiqua" w:hAnsi="Book Antiqua" w:cs="Arial"/>
          <w:color w:val="000000"/>
          <w:sz w:val="24"/>
          <w:szCs w:val="24"/>
        </w:rPr>
        <w:t>which plays a key role in economic growth of</w:t>
      </w:r>
      <w:r w:rsidRPr="002E54F0">
        <w:rPr>
          <w:rStyle w:val="apple-converted-space"/>
          <w:rFonts w:ascii="Book Antiqua" w:hAnsi="Book Antiqua" w:cs="Arial"/>
          <w:color w:val="000000"/>
          <w:sz w:val="24"/>
          <w:szCs w:val="24"/>
        </w:rPr>
        <w:t xml:space="preserve"> any region. </w:t>
      </w:r>
      <w:r w:rsidRPr="002E54F0">
        <w:rPr>
          <w:rFonts w:ascii="Book Antiqua" w:hAnsi="Book Antiqua" w:cs="Arial"/>
          <w:color w:val="000000"/>
          <w:sz w:val="24"/>
          <w:szCs w:val="24"/>
        </w:rPr>
        <w:t>Research studies showed that the agricultural soils developed from wind and water transported ma</w:t>
      </w:r>
      <w:r>
        <w:rPr>
          <w:rFonts w:ascii="Book Antiqua" w:hAnsi="Book Antiqua" w:cs="Arial"/>
          <w:color w:val="000000"/>
          <w:sz w:val="24"/>
          <w:szCs w:val="24"/>
        </w:rPr>
        <w:t xml:space="preserve">terial comprising of </w:t>
      </w:r>
      <w:r w:rsidRPr="002E54F0">
        <w:rPr>
          <w:rFonts w:ascii="Book Antiqua" w:hAnsi="Book Antiqua" w:cs="Arial"/>
          <w:color w:val="000000"/>
          <w:sz w:val="24"/>
          <w:szCs w:val="24"/>
        </w:rPr>
        <w:t>allu</w:t>
      </w:r>
      <w:r>
        <w:rPr>
          <w:rFonts w:ascii="Book Antiqua" w:hAnsi="Book Antiqua" w:cs="Arial"/>
          <w:color w:val="000000"/>
          <w:sz w:val="24"/>
          <w:szCs w:val="24"/>
        </w:rPr>
        <w:t>vial deposits, mountain washed out</w:t>
      </w:r>
      <w:r w:rsidRPr="002E54F0">
        <w:rPr>
          <w:rFonts w:ascii="Book Antiqua" w:hAnsi="Book Antiqua" w:cs="Arial"/>
          <w:color w:val="000000"/>
          <w:sz w:val="24"/>
          <w:szCs w:val="24"/>
        </w:rPr>
        <w:t xml:space="preserve"> and </w:t>
      </w:r>
      <w:r>
        <w:rPr>
          <w:rFonts w:ascii="Book Antiqua" w:hAnsi="Book Antiqua" w:cs="Arial"/>
          <w:color w:val="000000"/>
          <w:sz w:val="24"/>
          <w:szCs w:val="24"/>
        </w:rPr>
        <w:t xml:space="preserve">stream valley deposits etc. </w:t>
      </w:r>
      <w:r w:rsidRPr="002E54F0">
        <w:rPr>
          <w:rStyle w:val="apple-converted-space"/>
          <w:rFonts w:ascii="Book Antiqua" w:hAnsi="Book Antiqua" w:cs="Arial"/>
          <w:color w:val="000000"/>
          <w:sz w:val="24"/>
          <w:szCs w:val="24"/>
        </w:rPr>
        <w:t xml:space="preserve">However, </w:t>
      </w:r>
      <w:r>
        <w:rPr>
          <w:rFonts w:ascii="Book Antiqua" w:hAnsi="Book Antiqua" w:cs="Times New Roman"/>
          <w:sz w:val="24"/>
          <w:szCs w:val="24"/>
        </w:rPr>
        <w:t>w</w:t>
      </w:r>
      <w:r w:rsidRPr="002E54F0">
        <w:rPr>
          <w:rFonts w:ascii="Book Antiqua" w:hAnsi="Book Antiqua" w:cs="Times New Roman"/>
          <w:sz w:val="24"/>
          <w:szCs w:val="24"/>
        </w:rPr>
        <w:t>hen this balance</w:t>
      </w:r>
      <w:r>
        <w:rPr>
          <w:rFonts w:ascii="Book Antiqua" w:hAnsi="Book Antiqua" w:cs="Times New Roman"/>
          <w:sz w:val="24"/>
          <w:szCs w:val="24"/>
        </w:rPr>
        <w:t xml:space="preserve"> i.e. fertile soil formation </w:t>
      </w:r>
      <w:r w:rsidRPr="002E54F0">
        <w:rPr>
          <w:rFonts w:ascii="Book Antiqua" w:hAnsi="Book Antiqua" w:cs="Times New Roman"/>
          <w:sz w:val="24"/>
          <w:szCs w:val="24"/>
        </w:rPr>
        <w:t>is disturbed by anthropogenic activities then the sediment yield is dramatically increased at the expense of soil renewal</w:t>
      </w:r>
      <w:r>
        <w:rPr>
          <w:rFonts w:ascii="Book Antiqua" w:hAnsi="Book Antiqua" w:cs="Times New Roman"/>
          <w:sz w:val="24"/>
          <w:szCs w:val="24"/>
        </w:rPr>
        <w:t xml:space="preserve"> and causes a serious threat to water resources development</w:t>
      </w:r>
      <w:r w:rsidRPr="002E54F0">
        <w:rPr>
          <w:rFonts w:ascii="Book Antiqua" w:hAnsi="Book Antiqua" w:cs="Times New Roman"/>
          <w:sz w:val="24"/>
          <w:szCs w:val="24"/>
        </w:rPr>
        <w:t>.</w:t>
      </w:r>
      <w:r>
        <w:rPr>
          <w:rFonts w:ascii="Book Antiqua" w:hAnsi="Book Antiqua" w:cs="Times New Roman"/>
          <w:sz w:val="24"/>
          <w:szCs w:val="24"/>
        </w:rPr>
        <w:t xml:space="preserve"> </w:t>
      </w:r>
    </w:p>
    <w:p w:rsidR="001D737B" w:rsidRDefault="001D737B" w:rsidP="001D737B">
      <w:pPr>
        <w:pStyle w:val="ListParagraph"/>
        <w:spacing w:after="0" w:line="240" w:lineRule="auto"/>
        <w:ind w:left="0"/>
        <w:jc w:val="both"/>
        <w:rPr>
          <w:rStyle w:val="apple-converted-space"/>
          <w:rFonts w:ascii="Book Antiqua" w:hAnsi="Book Antiqua" w:cs="Arial"/>
          <w:color w:val="000000"/>
          <w:sz w:val="24"/>
          <w:szCs w:val="24"/>
        </w:rPr>
      </w:pPr>
    </w:p>
    <w:p w:rsidR="001D737B" w:rsidRDefault="001D737B" w:rsidP="001D737B">
      <w:pPr>
        <w:pStyle w:val="ListParagraph"/>
        <w:spacing w:after="0" w:line="240" w:lineRule="auto"/>
        <w:ind w:left="0"/>
        <w:jc w:val="both"/>
        <w:rPr>
          <w:rStyle w:val="apple-converted-space"/>
          <w:rFonts w:ascii="Book Antiqua" w:hAnsi="Book Antiqua" w:cs="Arial"/>
          <w:color w:val="000000"/>
          <w:sz w:val="24"/>
          <w:szCs w:val="24"/>
        </w:rPr>
      </w:pPr>
      <w:r w:rsidRPr="002E54F0">
        <w:rPr>
          <w:rStyle w:val="apple-converted-space"/>
          <w:rFonts w:ascii="Book Antiqua" w:hAnsi="Book Antiqua" w:cs="Arial"/>
          <w:color w:val="000000"/>
          <w:sz w:val="24"/>
          <w:szCs w:val="24"/>
        </w:rPr>
        <w:t xml:space="preserve">Globally, water </w:t>
      </w:r>
      <w:r w:rsidRPr="002E54F0">
        <w:rPr>
          <w:rFonts w:ascii="Book Antiqua" w:hAnsi="Book Antiqua"/>
          <w:sz w:val="24"/>
          <w:szCs w:val="24"/>
        </w:rPr>
        <w:t>resources is</w:t>
      </w:r>
      <w:r>
        <w:rPr>
          <w:rFonts w:ascii="Book Antiqua" w:hAnsi="Book Antiqua"/>
          <w:sz w:val="24"/>
          <w:szCs w:val="24"/>
        </w:rPr>
        <w:t xml:space="preserve"> a growing </w:t>
      </w:r>
      <w:r w:rsidRPr="002E54F0">
        <w:rPr>
          <w:rFonts w:ascii="Book Antiqua" w:hAnsi="Book Antiqua"/>
          <w:sz w:val="24"/>
          <w:szCs w:val="24"/>
        </w:rPr>
        <w:t>conc</w:t>
      </w:r>
      <w:r>
        <w:rPr>
          <w:rFonts w:ascii="Book Antiqua" w:hAnsi="Book Antiqua"/>
          <w:sz w:val="24"/>
          <w:szCs w:val="24"/>
        </w:rPr>
        <w:t xml:space="preserve">ern and it was </w:t>
      </w:r>
      <w:r w:rsidRPr="002E54F0">
        <w:rPr>
          <w:rStyle w:val="apple-converted-space"/>
          <w:rFonts w:ascii="Book Antiqua" w:hAnsi="Book Antiqua" w:cs="Arial"/>
          <w:color w:val="000000"/>
          <w:sz w:val="24"/>
          <w:szCs w:val="24"/>
        </w:rPr>
        <w:t>es</w:t>
      </w:r>
      <w:r w:rsidRPr="002E54F0">
        <w:rPr>
          <w:rStyle w:val="apple-converted-space"/>
          <w:rFonts w:ascii="Book Antiqua" w:hAnsi="Book Antiqua" w:cs="Cambria"/>
          <w:color w:val="000000"/>
          <w:sz w:val="24"/>
          <w:szCs w:val="24"/>
        </w:rPr>
        <w:t>ti</w:t>
      </w:r>
      <w:r>
        <w:rPr>
          <w:rStyle w:val="apple-converted-space"/>
          <w:rFonts w:ascii="Book Antiqua" w:hAnsi="Book Antiqua" w:cs="Arial"/>
          <w:color w:val="000000"/>
          <w:sz w:val="24"/>
          <w:szCs w:val="24"/>
        </w:rPr>
        <w:t xml:space="preserve">mated that due to soil erosion  the </w:t>
      </w:r>
      <w:r w:rsidRPr="002E54F0">
        <w:rPr>
          <w:rStyle w:val="apple-converted-space"/>
          <w:rFonts w:ascii="Book Antiqua" w:hAnsi="Book Antiqua" w:cs="Arial"/>
          <w:color w:val="000000"/>
          <w:sz w:val="24"/>
          <w:szCs w:val="24"/>
        </w:rPr>
        <w:t>produc</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vity loss in dry lands range from US$13 billion to US$28 billion per year (</w:t>
      </w:r>
      <w:proofErr w:type="spellStart"/>
      <w:r w:rsidRPr="002E54F0">
        <w:rPr>
          <w:rStyle w:val="apple-converted-space"/>
          <w:rFonts w:ascii="Book Antiqua" w:hAnsi="Book Antiqua" w:cs="Arial"/>
          <w:color w:val="000000"/>
          <w:sz w:val="24"/>
          <w:szCs w:val="24"/>
        </w:rPr>
        <w:t>Scherr</w:t>
      </w:r>
      <w:proofErr w:type="spellEnd"/>
      <w:r w:rsidRPr="002E54F0">
        <w:rPr>
          <w:rStyle w:val="apple-converted-space"/>
          <w:rFonts w:ascii="Book Antiqua" w:hAnsi="Book Antiqua" w:cs="Arial"/>
          <w:color w:val="000000"/>
          <w:sz w:val="24"/>
          <w:szCs w:val="24"/>
        </w:rPr>
        <w:t xml:space="preserve"> and Yadav, 1996).</w:t>
      </w:r>
    </w:p>
    <w:p w:rsidR="001D737B" w:rsidRDefault="001D737B" w:rsidP="001D737B">
      <w:pPr>
        <w:pStyle w:val="ListParagraph"/>
        <w:spacing w:after="0" w:line="240" w:lineRule="auto"/>
        <w:ind w:left="0"/>
        <w:jc w:val="both"/>
        <w:rPr>
          <w:rFonts w:ascii="Book Antiqua" w:hAnsi="Book Antiqua" w:cs="Times New Roman"/>
          <w:sz w:val="24"/>
          <w:szCs w:val="24"/>
        </w:rPr>
      </w:pPr>
    </w:p>
    <w:p w:rsidR="001D737B" w:rsidRPr="002E54F0" w:rsidRDefault="001D737B" w:rsidP="001D737B">
      <w:pPr>
        <w:pStyle w:val="ListParagraph"/>
        <w:spacing w:after="0" w:line="240" w:lineRule="auto"/>
        <w:ind w:left="0"/>
        <w:jc w:val="both"/>
        <w:rPr>
          <w:rFonts w:ascii="Book Antiqua" w:hAnsi="Book Antiqua"/>
          <w:sz w:val="24"/>
          <w:szCs w:val="24"/>
        </w:rPr>
      </w:pPr>
      <w:r>
        <w:rPr>
          <w:rFonts w:ascii="Book Antiqua" w:hAnsi="Book Antiqua" w:cs="Times New Roman"/>
          <w:sz w:val="24"/>
          <w:szCs w:val="24"/>
        </w:rPr>
        <w:t>Recently</w:t>
      </w:r>
      <w:r w:rsidR="00D264D3">
        <w:rPr>
          <w:rFonts w:ascii="Book Antiqua" w:hAnsi="Book Antiqua" w:cs="Times New Roman"/>
          <w:sz w:val="24"/>
          <w:szCs w:val="24"/>
        </w:rPr>
        <w:t xml:space="preserve">, using </w:t>
      </w:r>
      <w:r>
        <w:rPr>
          <w:rFonts w:ascii="Book Antiqua" w:hAnsi="Book Antiqua" w:cs="Times New Roman"/>
          <w:sz w:val="24"/>
          <w:szCs w:val="24"/>
        </w:rPr>
        <w:t xml:space="preserve">modern technologies such as </w:t>
      </w:r>
      <w:r w:rsidR="00D264D3">
        <w:rPr>
          <w:rFonts w:ascii="Book Antiqua" w:hAnsi="Book Antiqua"/>
          <w:sz w:val="24"/>
          <w:szCs w:val="24"/>
        </w:rPr>
        <w:t>s</w:t>
      </w:r>
      <w:r w:rsidRPr="002E54F0">
        <w:rPr>
          <w:rFonts w:ascii="Book Antiqua" w:hAnsi="Book Antiqua"/>
          <w:sz w:val="24"/>
          <w:szCs w:val="24"/>
        </w:rPr>
        <w:t>oil erosion estimation can be done using different techniques such as empirical models, physical based models and conceptual models etc. at watershed level but empirical models like USLE are still used because of their ease of application and low data requirements but it is not able to simulate physical processes in a wat</w:t>
      </w:r>
      <w:r w:rsidR="00D264D3">
        <w:rPr>
          <w:rFonts w:ascii="Book Antiqua" w:hAnsi="Book Antiqua"/>
          <w:sz w:val="24"/>
          <w:szCs w:val="24"/>
        </w:rPr>
        <w:t>ershed. In contrast, physically-</w:t>
      </w:r>
      <w:r w:rsidRPr="002E54F0">
        <w:rPr>
          <w:rFonts w:ascii="Book Antiqua" w:hAnsi="Book Antiqua"/>
          <w:sz w:val="24"/>
          <w:szCs w:val="24"/>
        </w:rPr>
        <w:t>based models like WEPP provide detailed simulations of processes, but they require a large amount of data and are usually applied to small watersheds with areas ranging between 10 and 100 km</w:t>
      </w:r>
      <w:r w:rsidRPr="002E54F0">
        <w:rPr>
          <w:rFonts w:ascii="Book Antiqua" w:hAnsi="Book Antiqua"/>
          <w:sz w:val="24"/>
          <w:szCs w:val="24"/>
          <w:vertAlign w:val="superscript"/>
        </w:rPr>
        <w:t xml:space="preserve">2 </w:t>
      </w:r>
      <w:r w:rsidRPr="002E54F0">
        <w:rPr>
          <w:rFonts w:ascii="Book Antiqua" w:hAnsi="Book Antiqua"/>
          <w:sz w:val="24"/>
          <w:szCs w:val="24"/>
        </w:rPr>
        <w:t>(</w:t>
      </w:r>
      <w:proofErr w:type="spellStart"/>
      <w:r w:rsidRPr="002E54F0">
        <w:rPr>
          <w:rFonts w:ascii="Book Antiqua" w:hAnsi="Book Antiqua"/>
          <w:sz w:val="24"/>
          <w:szCs w:val="24"/>
        </w:rPr>
        <w:t>Kliment</w:t>
      </w:r>
      <w:proofErr w:type="spellEnd"/>
      <w:r w:rsidRPr="002E54F0">
        <w:rPr>
          <w:rFonts w:ascii="Book Antiqua" w:hAnsi="Book Antiqua"/>
          <w:sz w:val="24"/>
          <w:szCs w:val="24"/>
        </w:rPr>
        <w:t xml:space="preserve"> et al. 2008).</w:t>
      </w:r>
    </w:p>
    <w:p w:rsidR="001D737B" w:rsidRDefault="001D737B" w:rsidP="001D737B">
      <w:pPr>
        <w:pStyle w:val="ListParagraph"/>
        <w:spacing w:after="0" w:line="240" w:lineRule="auto"/>
        <w:ind w:left="0"/>
        <w:jc w:val="both"/>
        <w:rPr>
          <w:rFonts w:ascii="Book Antiqua" w:hAnsi="Book Antiqua"/>
          <w:sz w:val="24"/>
          <w:szCs w:val="24"/>
        </w:rPr>
      </w:pPr>
    </w:p>
    <w:p w:rsidR="001D737B" w:rsidRPr="002E54F0" w:rsidRDefault="001D737B" w:rsidP="001D737B">
      <w:pPr>
        <w:pStyle w:val="ListParagraph"/>
        <w:spacing w:after="0" w:line="240" w:lineRule="auto"/>
        <w:ind w:left="0"/>
        <w:jc w:val="both"/>
        <w:rPr>
          <w:rStyle w:val="apple-converted-space"/>
          <w:rFonts w:ascii="Book Antiqua" w:hAnsi="Book Antiqua" w:cs="Arial"/>
          <w:color w:val="000000"/>
          <w:sz w:val="24"/>
          <w:szCs w:val="24"/>
        </w:rPr>
      </w:pPr>
      <w:r w:rsidRPr="002E54F0">
        <w:rPr>
          <w:rFonts w:ascii="Book Antiqua" w:hAnsi="Book Antiqua"/>
          <w:sz w:val="24"/>
          <w:szCs w:val="24"/>
        </w:rPr>
        <w:t>Conceptual models like SWAT represent a compromise between these two model</w:t>
      </w:r>
      <w:r w:rsidR="00D264D3">
        <w:rPr>
          <w:rFonts w:ascii="Book Antiqua" w:hAnsi="Book Antiqua"/>
          <w:sz w:val="24"/>
          <w:szCs w:val="24"/>
        </w:rPr>
        <w:t xml:space="preserve"> types by combining empirically-</w:t>
      </w:r>
      <w:r w:rsidRPr="002E54F0">
        <w:rPr>
          <w:rFonts w:ascii="Book Antiqua" w:hAnsi="Book Antiqua"/>
          <w:sz w:val="24"/>
          <w:szCs w:val="24"/>
        </w:rPr>
        <w:t>der</w:t>
      </w:r>
      <w:r w:rsidR="00D264D3">
        <w:rPr>
          <w:rFonts w:ascii="Book Antiqua" w:hAnsi="Book Antiqua"/>
          <w:sz w:val="24"/>
          <w:szCs w:val="24"/>
        </w:rPr>
        <w:t>ived algorithms with physically-</w:t>
      </w:r>
      <w:r w:rsidRPr="002E54F0">
        <w:rPr>
          <w:rFonts w:ascii="Book Antiqua" w:hAnsi="Book Antiqua"/>
          <w:sz w:val="24"/>
          <w:szCs w:val="24"/>
        </w:rPr>
        <w:t xml:space="preserve">based ones (Borah and </w:t>
      </w:r>
      <w:proofErr w:type="spellStart"/>
      <w:r w:rsidRPr="002E54F0">
        <w:rPr>
          <w:rFonts w:ascii="Book Antiqua" w:hAnsi="Book Antiqua"/>
          <w:sz w:val="24"/>
          <w:szCs w:val="24"/>
        </w:rPr>
        <w:t>Bera</w:t>
      </w:r>
      <w:proofErr w:type="spellEnd"/>
      <w:r w:rsidRPr="002E54F0">
        <w:rPr>
          <w:rFonts w:ascii="Book Antiqua" w:hAnsi="Book Antiqua"/>
          <w:sz w:val="24"/>
          <w:szCs w:val="24"/>
        </w:rPr>
        <w:t xml:space="preserve"> 2003). So SWAT is more suitable as a tool for establishing sustainable water resources management in wate</w:t>
      </w:r>
      <w:r>
        <w:rPr>
          <w:rFonts w:ascii="Book Antiqua" w:hAnsi="Book Antiqua"/>
          <w:sz w:val="24"/>
          <w:szCs w:val="24"/>
        </w:rPr>
        <w:t>rshed</w:t>
      </w:r>
      <w:r w:rsidR="00D264D3">
        <w:rPr>
          <w:rFonts w:ascii="Book Antiqua" w:hAnsi="Book Antiqua"/>
          <w:sz w:val="24"/>
          <w:szCs w:val="24"/>
        </w:rPr>
        <w:t>s</w:t>
      </w:r>
      <w:r>
        <w:rPr>
          <w:rFonts w:ascii="Book Antiqua" w:hAnsi="Book Antiqua"/>
          <w:sz w:val="24"/>
          <w:szCs w:val="24"/>
        </w:rPr>
        <w:t xml:space="preserve"> dominated by agriculture. </w:t>
      </w:r>
      <w:r w:rsidRPr="002E54F0">
        <w:rPr>
          <w:rStyle w:val="apple-converted-space"/>
          <w:rFonts w:ascii="Book Antiqua" w:hAnsi="Book Antiqua" w:cs="Arial"/>
          <w:color w:val="000000"/>
          <w:sz w:val="24"/>
          <w:szCs w:val="24"/>
        </w:rPr>
        <w:t>urbaniza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deforestation, overgrazing, improper tillage practices, leaving the land fallow and low organic matter are the major  causes of soil erosion and produced the serious economy loss to the nation (Ashraf et al.,</w:t>
      </w:r>
      <w:r>
        <w:rPr>
          <w:rStyle w:val="apple-converted-space"/>
          <w:rFonts w:ascii="Book Antiqua" w:hAnsi="Book Antiqua" w:cs="Arial"/>
          <w:color w:val="000000"/>
          <w:sz w:val="24"/>
          <w:szCs w:val="24"/>
        </w:rPr>
        <w:t xml:space="preserve"> </w:t>
      </w:r>
      <w:r w:rsidRPr="002E54F0">
        <w:rPr>
          <w:rStyle w:val="apple-converted-space"/>
          <w:rFonts w:ascii="Book Antiqua" w:hAnsi="Book Antiqua" w:cs="Arial"/>
          <w:color w:val="000000"/>
          <w:sz w:val="24"/>
          <w:szCs w:val="24"/>
        </w:rPr>
        <w:t>2002).</w:t>
      </w:r>
    </w:p>
    <w:p w:rsidR="001D737B" w:rsidRDefault="001D737B" w:rsidP="001D737B">
      <w:pPr>
        <w:pStyle w:val="ListParagraph"/>
        <w:spacing w:after="0" w:line="240" w:lineRule="auto"/>
        <w:ind w:left="0"/>
        <w:jc w:val="both"/>
        <w:rPr>
          <w:rStyle w:val="apple-converted-space"/>
          <w:rFonts w:ascii="Book Antiqua" w:hAnsi="Book Antiqua" w:cs="Arial"/>
          <w:color w:val="000000"/>
          <w:sz w:val="24"/>
          <w:szCs w:val="24"/>
        </w:rPr>
      </w:pPr>
    </w:p>
    <w:p w:rsidR="001D737B" w:rsidRPr="002E54F0" w:rsidRDefault="001D737B" w:rsidP="001D737B">
      <w:pPr>
        <w:pStyle w:val="ListParagraph"/>
        <w:spacing w:after="0" w:line="240" w:lineRule="auto"/>
        <w:ind w:left="0"/>
        <w:jc w:val="both"/>
        <w:rPr>
          <w:rStyle w:val="apple-converted-space"/>
          <w:rFonts w:ascii="Book Antiqua" w:hAnsi="Book Antiqua" w:cs="Arial"/>
          <w:color w:val="000000"/>
          <w:sz w:val="24"/>
          <w:szCs w:val="24"/>
        </w:rPr>
      </w:pPr>
      <w:r w:rsidRPr="002E54F0">
        <w:rPr>
          <w:rStyle w:val="apple-converted-space"/>
          <w:rFonts w:ascii="Book Antiqua" w:hAnsi="Book Antiqua" w:cs="Arial"/>
          <w:color w:val="000000"/>
          <w:sz w:val="24"/>
          <w:szCs w:val="24"/>
        </w:rPr>
        <w:t xml:space="preserve">It was studied that the top soil is being lost at least 16 </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mes faster than it can be replaced and this con</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nuous and rapid loss of nutrient rich top soil eventually leads to desert-like situa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ons by making condi</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ons unsuitable for plant growth. Soil erosion causes not only onsite degrada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of agricultural land, but also off-site problems such as the downstream deposi</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of sediment in fields, floodplains, and water bodies.</w:t>
      </w:r>
      <w:r w:rsidR="001903A1">
        <w:rPr>
          <w:rStyle w:val="apple-converted-space"/>
          <w:rFonts w:ascii="Book Antiqua" w:hAnsi="Book Antiqua" w:cs="Arial"/>
          <w:color w:val="000000"/>
          <w:sz w:val="24"/>
          <w:szCs w:val="24"/>
        </w:rPr>
        <w:t xml:space="preserve"> </w:t>
      </w:r>
      <w:r w:rsidRPr="002E54F0">
        <w:rPr>
          <w:rStyle w:val="apple-converted-space"/>
          <w:rFonts w:ascii="Book Antiqua" w:hAnsi="Book Antiqua" w:cs="Arial"/>
          <w:color w:val="000000"/>
          <w:sz w:val="24"/>
          <w:szCs w:val="24"/>
        </w:rPr>
        <w:t>Land degrada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resul</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ng from erosion is one of the most important issues in the rainfed areas and in order to access the magnitude of problems due to soil erosion it is necessary to keep track of quantitative data on the extent and actual soil erosion rate for better and reasonable solution of these problems. (IAEA, 2004).</w:t>
      </w:r>
    </w:p>
    <w:p w:rsidR="001D737B" w:rsidRDefault="001D737B" w:rsidP="001D737B">
      <w:pPr>
        <w:pStyle w:val="ListParagraph"/>
        <w:spacing w:after="0" w:line="240" w:lineRule="auto"/>
        <w:ind w:left="0"/>
        <w:jc w:val="both"/>
        <w:rPr>
          <w:rFonts w:ascii="Book Antiqua" w:hAnsi="Book Antiqua" w:cs="Times New Roman"/>
          <w:sz w:val="24"/>
          <w:szCs w:val="24"/>
        </w:rPr>
      </w:pPr>
    </w:p>
    <w:p w:rsidR="001D737B" w:rsidRPr="002E54F0" w:rsidRDefault="001D737B" w:rsidP="001D737B">
      <w:pPr>
        <w:pStyle w:val="ListParagraph"/>
        <w:spacing w:after="0" w:line="240" w:lineRule="auto"/>
        <w:ind w:left="0"/>
        <w:jc w:val="both"/>
        <w:rPr>
          <w:rFonts w:ascii="Book Antiqua" w:hAnsi="Book Antiqua" w:cs="Times New Roman"/>
          <w:sz w:val="24"/>
          <w:szCs w:val="24"/>
        </w:rPr>
      </w:pPr>
      <w:r w:rsidRPr="002E54F0">
        <w:rPr>
          <w:rFonts w:ascii="Book Antiqua" w:hAnsi="Book Antiqua" w:cs="Times New Roman"/>
          <w:sz w:val="24"/>
          <w:szCs w:val="24"/>
        </w:rPr>
        <w:t>Rainfall, land</w:t>
      </w:r>
      <w:r w:rsidR="001903A1">
        <w:rPr>
          <w:rFonts w:ascii="Book Antiqua" w:hAnsi="Book Antiqua" w:cs="Times New Roman"/>
          <w:sz w:val="24"/>
          <w:szCs w:val="24"/>
        </w:rPr>
        <w:t xml:space="preserve"> </w:t>
      </w:r>
      <w:r w:rsidRPr="002E54F0">
        <w:rPr>
          <w:rFonts w:ascii="Book Antiqua" w:hAnsi="Book Antiqua" w:cs="Times New Roman"/>
          <w:sz w:val="24"/>
          <w:szCs w:val="24"/>
        </w:rPr>
        <w:t xml:space="preserve">use, soil and topographic data along with other climatic and </w:t>
      </w:r>
      <w:r w:rsidR="001903A1" w:rsidRPr="002E54F0">
        <w:rPr>
          <w:rFonts w:ascii="Book Antiqua" w:hAnsi="Book Antiqua" w:cs="Times New Roman"/>
          <w:sz w:val="24"/>
          <w:szCs w:val="24"/>
        </w:rPr>
        <w:t>met</w:t>
      </w:r>
      <w:r w:rsidR="001903A1">
        <w:rPr>
          <w:rFonts w:ascii="Book Antiqua" w:hAnsi="Book Antiqua" w:cs="Times New Roman"/>
          <w:sz w:val="24"/>
          <w:szCs w:val="24"/>
        </w:rPr>
        <w:t>eo</w:t>
      </w:r>
      <w:r w:rsidR="001903A1" w:rsidRPr="002E54F0">
        <w:rPr>
          <w:rFonts w:ascii="Book Antiqua" w:hAnsi="Book Antiqua" w:cs="Times New Roman"/>
          <w:sz w:val="24"/>
          <w:szCs w:val="24"/>
        </w:rPr>
        <w:t>r</w:t>
      </w:r>
      <w:r w:rsidR="001903A1">
        <w:rPr>
          <w:rFonts w:ascii="Book Antiqua" w:hAnsi="Book Antiqua" w:cs="Times New Roman"/>
          <w:sz w:val="24"/>
          <w:szCs w:val="24"/>
        </w:rPr>
        <w:t>o</w:t>
      </w:r>
      <w:r w:rsidR="001903A1" w:rsidRPr="002E54F0">
        <w:rPr>
          <w:rFonts w:ascii="Book Antiqua" w:hAnsi="Book Antiqua" w:cs="Times New Roman"/>
          <w:sz w:val="24"/>
          <w:szCs w:val="24"/>
        </w:rPr>
        <w:t>logical</w:t>
      </w:r>
      <w:r w:rsidRPr="002E54F0">
        <w:rPr>
          <w:rFonts w:ascii="Book Antiqua" w:hAnsi="Book Antiqua" w:cs="Times New Roman"/>
          <w:sz w:val="24"/>
          <w:szCs w:val="24"/>
        </w:rPr>
        <w:t xml:space="preserve"> data are the key parameters for modelling the sediment yield of any catchment/watershed, but </w:t>
      </w:r>
      <w:r w:rsidRPr="002E54F0">
        <w:rPr>
          <w:rFonts w:ascii="Book Antiqua" w:hAnsi="Book Antiqua" w:cs="TimesNewRomanPSMT"/>
          <w:sz w:val="24"/>
          <w:szCs w:val="24"/>
        </w:rPr>
        <w:t xml:space="preserve">assessing and mitigating soil erosion at the watershed level is complex both spatially and temporally due to </w:t>
      </w:r>
      <w:r w:rsidRPr="002E54F0">
        <w:rPr>
          <w:rFonts w:ascii="Book Antiqua" w:hAnsi="Book Antiqua" w:cs="Arial"/>
          <w:color w:val="000000"/>
          <w:sz w:val="24"/>
          <w:szCs w:val="24"/>
        </w:rPr>
        <w:t xml:space="preserve">erratic and unpredicted </w:t>
      </w:r>
      <w:r>
        <w:rPr>
          <w:rFonts w:ascii="Book Antiqua" w:hAnsi="Book Antiqua" w:cs="Arial"/>
          <w:color w:val="000000"/>
          <w:sz w:val="24"/>
          <w:szCs w:val="24"/>
        </w:rPr>
        <w:t xml:space="preserve">pattern of rainfall, </w:t>
      </w:r>
      <w:r w:rsidRPr="002E54F0">
        <w:rPr>
          <w:rFonts w:ascii="Book Antiqua" w:hAnsi="Book Antiqua" w:cs="Arial"/>
          <w:color w:val="000000"/>
          <w:sz w:val="24"/>
          <w:szCs w:val="24"/>
        </w:rPr>
        <w:t>climatic changes</w:t>
      </w:r>
      <w:r>
        <w:rPr>
          <w:rFonts w:ascii="Book Antiqua" w:hAnsi="Book Antiqua" w:cs="Arial"/>
          <w:color w:val="000000"/>
          <w:sz w:val="24"/>
          <w:szCs w:val="24"/>
        </w:rPr>
        <w:t>, heterogeneities in topography, land cover and other catchment features</w:t>
      </w:r>
      <w:r w:rsidRPr="002E54F0">
        <w:rPr>
          <w:rFonts w:ascii="Book Antiqua" w:hAnsi="Book Antiqua" w:cs="Arial"/>
          <w:color w:val="000000"/>
          <w:sz w:val="24"/>
          <w:szCs w:val="24"/>
        </w:rPr>
        <w:t xml:space="preserve"> for specified areas under study. </w:t>
      </w:r>
    </w:p>
    <w:p w:rsidR="001D737B" w:rsidRDefault="001D737B" w:rsidP="001D737B">
      <w:pPr>
        <w:pStyle w:val="ListParagraph"/>
        <w:spacing w:after="0" w:line="240" w:lineRule="auto"/>
        <w:ind w:left="0"/>
        <w:jc w:val="both"/>
        <w:rPr>
          <w:rStyle w:val="apple-converted-space"/>
          <w:rFonts w:ascii="Book Antiqua" w:hAnsi="Book Antiqua" w:cs="Arial"/>
          <w:color w:val="000000"/>
          <w:sz w:val="24"/>
          <w:szCs w:val="24"/>
        </w:rPr>
      </w:pPr>
    </w:p>
    <w:p w:rsidR="001D737B" w:rsidRPr="002E54F0" w:rsidRDefault="001D737B" w:rsidP="001D737B">
      <w:pPr>
        <w:pStyle w:val="ListParagraph"/>
        <w:spacing w:after="0" w:line="240" w:lineRule="auto"/>
        <w:ind w:left="0"/>
        <w:jc w:val="both"/>
        <w:rPr>
          <w:rFonts w:ascii="Book Antiqua" w:hAnsi="Book Antiqua" w:cs="Arial"/>
          <w:color w:val="000000"/>
          <w:sz w:val="24"/>
          <w:szCs w:val="24"/>
        </w:rPr>
      </w:pPr>
      <w:r w:rsidRPr="002E54F0">
        <w:rPr>
          <w:rStyle w:val="apple-converted-space"/>
          <w:rFonts w:ascii="Book Antiqua" w:hAnsi="Book Antiqua" w:cs="Arial"/>
          <w:color w:val="000000"/>
          <w:sz w:val="24"/>
          <w:szCs w:val="24"/>
        </w:rPr>
        <w:t>This study focus</w:t>
      </w:r>
      <w:r w:rsidR="001903A1">
        <w:rPr>
          <w:rStyle w:val="apple-converted-space"/>
          <w:rFonts w:ascii="Book Antiqua" w:hAnsi="Book Antiqua" w:cs="Arial"/>
          <w:color w:val="000000"/>
          <w:sz w:val="24"/>
          <w:szCs w:val="24"/>
        </w:rPr>
        <w:t>es</w:t>
      </w:r>
      <w:r w:rsidRPr="002E54F0">
        <w:rPr>
          <w:rStyle w:val="apple-converted-space"/>
          <w:rFonts w:ascii="Book Antiqua" w:hAnsi="Book Antiqua" w:cs="Arial"/>
          <w:color w:val="000000"/>
          <w:sz w:val="24"/>
          <w:szCs w:val="24"/>
        </w:rPr>
        <w:t xml:space="preserve"> on the </w:t>
      </w:r>
      <w:proofErr w:type="spellStart"/>
      <w:r w:rsidRPr="002E54F0">
        <w:rPr>
          <w:rStyle w:val="apple-converted-space"/>
          <w:rFonts w:ascii="Book Antiqua" w:hAnsi="Book Antiqua" w:cs="Arial"/>
          <w:color w:val="000000"/>
          <w:sz w:val="24"/>
          <w:szCs w:val="24"/>
        </w:rPr>
        <w:t>Pothwar</w:t>
      </w:r>
      <w:proofErr w:type="spellEnd"/>
      <w:r w:rsidRPr="002E54F0">
        <w:rPr>
          <w:rStyle w:val="apple-converted-space"/>
          <w:rFonts w:ascii="Book Antiqua" w:hAnsi="Book Antiqua" w:cs="Arial"/>
          <w:color w:val="000000"/>
          <w:sz w:val="24"/>
          <w:szCs w:val="24"/>
        </w:rPr>
        <w:t xml:space="preserve"> area </w:t>
      </w:r>
      <w:r>
        <w:rPr>
          <w:rStyle w:val="apple-converted-space"/>
          <w:rFonts w:ascii="Book Antiqua" w:hAnsi="Book Antiqua" w:cs="Arial"/>
          <w:color w:val="000000"/>
          <w:sz w:val="24"/>
          <w:szCs w:val="24"/>
        </w:rPr>
        <w:t>(</w:t>
      </w:r>
      <w:proofErr w:type="spellStart"/>
      <w:r>
        <w:rPr>
          <w:rStyle w:val="apple-converted-space"/>
          <w:rFonts w:ascii="Book Antiqua" w:hAnsi="Book Antiqua" w:cs="Arial"/>
          <w:color w:val="000000"/>
          <w:sz w:val="24"/>
          <w:szCs w:val="24"/>
        </w:rPr>
        <w:t>Dhrabi</w:t>
      </w:r>
      <w:proofErr w:type="spellEnd"/>
      <w:r>
        <w:rPr>
          <w:rStyle w:val="apple-converted-space"/>
          <w:rFonts w:ascii="Book Antiqua" w:hAnsi="Book Antiqua" w:cs="Arial"/>
          <w:color w:val="000000"/>
          <w:sz w:val="24"/>
          <w:szCs w:val="24"/>
        </w:rPr>
        <w:t xml:space="preserve"> Watershed District Chakwal)</w:t>
      </w:r>
      <w:r w:rsidR="001903A1">
        <w:rPr>
          <w:rStyle w:val="apple-converted-space"/>
          <w:rFonts w:ascii="Book Antiqua" w:hAnsi="Book Antiqua" w:cs="Arial"/>
          <w:color w:val="000000"/>
          <w:sz w:val="24"/>
          <w:szCs w:val="24"/>
        </w:rPr>
        <w:t>)</w:t>
      </w:r>
      <w:r>
        <w:rPr>
          <w:rStyle w:val="apple-converted-space"/>
          <w:rFonts w:ascii="Book Antiqua" w:hAnsi="Book Antiqua" w:cs="Arial"/>
          <w:color w:val="000000"/>
          <w:sz w:val="24"/>
          <w:szCs w:val="24"/>
        </w:rPr>
        <w:t xml:space="preserve"> </w:t>
      </w:r>
      <w:r w:rsidRPr="002E54F0">
        <w:rPr>
          <w:rStyle w:val="apple-converted-space"/>
          <w:rFonts w:ascii="Book Antiqua" w:hAnsi="Book Antiqua" w:cs="Arial"/>
          <w:color w:val="000000"/>
          <w:sz w:val="24"/>
          <w:szCs w:val="24"/>
        </w:rPr>
        <w:t>where high intensity rainfalls, steep slopes, and erodible soils without adequate protec</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have led to extensive soil erosion in this area and consequences are devasta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ng. They include loss of fer</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le soil, loss of vegeta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reservoir deple</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by sedimenta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 xml:space="preserve">on, and </w:t>
      </w:r>
      <w:r w:rsidRPr="002E54F0">
        <w:rPr>
          <w:rStyle w:val="apple-converted-space"/>
          <w:rFonts w:ascii="Book Antiqua" w:hAnsi="Book Antiqua" w:cs="Arial"/>
          <w:color w:val="000000"/>
          <w:sz w:val="24"/>
          <w:szCs w:val="24"/>
        </w:rPr>
        <w:lastRenderedPageBreak/>
        <w:t>eutrophica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on and contamina</w:t>
      </w:r>
      <w:r w:rsidRPr="002E54F0">
        <w:rPr>
          <w:rStyle w:val="apple-converted-space"/>
          <w:rFonts w:ascii="Book Antiqua" w:hAnsi="Book Antiqua" w:cs="Cambria"/>
          <w:color w:val="000000"/>
          <w:sz w:val="24"/>
          <w:szCs w:val="24"/>
        </w:rPr>
        <w:t>ti</w:t>
      </w:r>
      <w:r w:rsidRPr="002E54F0">
        <w:rPr>
          <w:rStyle w:val="apple-converted-space"/>
          <w:rFonts w:ascii="Book Antiqua" w:hAnsi="Book Antiqua" w:cs="Arial"/>
          <w:color w:val="000000"/>
          <w:sz w:val="24"/>
          <w:szCs w:val="24"/>
        </w:rPr>
        <w:t xml:space="preserve">on of surface and groundwater and highest recorded rate of erosion is estimated to be 150-165 tons per hectare per year. (Ashraf et al., 2002). The </w:t>
      </w:r>
      <w:r w:rsidRPr="002E54F0">
        <w:rPr>
          <w:rFonts w:ascii="Book Antiqua" w:hAnsi="Book Antiqua" w:cs="Arial"/>
          <w:color w:val="000000"/>
          <w:sz w:val="24"/>
          <w:szCs w:val="24"/>
        </w:rPr>
        <w:t>texture mostly varies from sandy to silt loam and clay loam comprising from poor to fertile lands. The plateau has a flat to gently undulating surface broken by gullies and low hill ranges.</w:t>
      </w:r>
    </w:p>
    <w:p w:rsidR="001D737B" w:rsidRDefault="001D737B" w:rsidP="001D737B">
      <w:pPr>
        <w:pStyle w:val="ListParagraph"/>
        <w:spacing w:after="0" w:line="240" w:lineRule="auto"/>
        <w:ind w:left="0"/>
        <w:jc w:val="both"/>
        <w:rPr>
          <w:rFonts w:ascii="Book Antiqua" w:hAnsi="Book Antiqua"/>
          <w:sz w:val="24"/>
          <w:szCs w:val="24"/>
        </w:rPr>
      </w:pPr>
    </w:p>
    <w:p w:rsidR="001D737B" w:rsidRPr="002E54F0" w:rsidRDefault="001D737B" w:rsidP="001D737B">
      <w:pPr>
        <w:pStyle w:val="ListParagraph"/>
        <w:spacing w:after="0" w:line="240" w:lineRule="auto"/>
        <w:ind w:left="0"/>
        <w:jc w:val="both"/>
        <w:rPr>
          <w:rFonts w:ascii="Book Antiqua" w:hAnsi="Book Antiqua" w:cs="TimesNewRomanPSMT"/>
          <w:sz w:val="24"/>
          <w:szCs w:val="24"/>
        </w:rPr>
      </w:pPr>
      <w:r w:rsidRPr="002E54F0">
        <w:rPr>
          <w:rFonts w:ascii="Book Antiqua" w:hAnsi="Book Antiqua"/>
          <w:sz w:val="24"/>
          <w:szCs w:val="24"/>
        </w:rPr>
        <w:t xml:space="preserve">Due to climate change </w:t>
      </w:r>
      <w:r w:rsidRPr="002E54F0">
        <w:rPr>
          <w:rFonts w:ascii="Book Antiqua" w:hAnsi="Book Antiqua" w:cs="Arial"/>
          <w:color w:val="000000"/>
          <w:sz w:val="24"/>
          <w:szCs w:val="24"/>
        </w:rPr>
        <w:t>the rainfall pattern in this region is unpredicted with respect to time which causes severe erosion and</w:t>
      </w:r>
      <w:r w:rsidRPr="002E54F0">
        <w:rPr>
          <w:rFonts w:ascii="Book Antiqua" w:hAnsi="Book Antiqua" w:cs="TimesNRMT"/>
          <w:sz w:val="24"/>
          <w:szCs w:val="24"/>
        </w:rPr>
        <w:t xml:space="preserve"> its impact on surface water resources. The severe erosion produce high sediment yield causes loss of soil and water conservation structures such as small dams and water ponds.</w:t>
      </w:r>
      <w:r w:rsidR="001903A1">
        <w:rPr>
          <w:rFonts w:ascii="Book Antiqua" w:hAnsi="Book Antiqua" w:cs="TimesNRMT"/>
          <w:sz w:val="24"/>
          <w:szCs w:val="24"/>
        </w:rPr>
        <w:t xml:space="preserve"> </w:t>
      </w:r>
      <w:r>
        <w:rPr>
          <w:rFonts w:ascii="Book Antiqua" w:hAnsi="Book Antiqua" w:cs="TimesNewRomanPSMT"/>
          <w:sz w:val="24"/>
          <w:szCs w:val="24"/>
        </w:rPr>
        <w:t xml:space="preserve">The </w:t>
      </w:r>
      <w:r w:rsidRPr="002E54F0">
        <w:rPr>
          <w:rFonts w:ascii="Book Antiqua" w:hAnsi="Book Antiqua" w:cs="TimesNewRomanPSMT"/>
          <w:sz w:val="24"/>
          <w:szCs w:val="24"/>
        </w:rPr>
        <w:t xml:space="preserve">management techniques practiced </w:t>
      </w:r>
      <w:r>
        <w:rPr>
          <w:rFonts w:ascii="Book Antiqua" w:hAnsi="Book Antiqua" w:cs="TimesNewRomanPSMT"/>
          <w:sz w:val="24"/>
          <w:szCs w:val="24"/>
        </w:rPr>
        <w:t>in this region to conserve soil and water are</w:t>
      </w:r>
      <w:r w:rsidRPr="002E54F0">
        <w:rPr>
          <w:rFonts w:ascii="Book Antiqua" w:hAnsi="Book Antiqua" w:cs="TimesNewRomanPSMT"/>
          <w:sz w:val="24"/>
          <w:szCs w:val="24"/>
        </w:rPr>
        <w:t xml:space="preserve"> not only related to the conservation of natural resources but also to the sustainable development of the agricultural sector. In order to formulate management practices, soil erosion must be considered. Soil loss from a watershed can be estimated based on an understanding of the underlying hydrological process in a watershed, climatic conditions, landforms and soil factors.</w:t>
      </w:r>
    </w:p>
    <w:p w:rsidR="001D737B" w:rsidRDefault="001D737B" w:rsidP="001D737B">
      <w:pPr>
        <w:pStyle w:val="ListParagraph"/>
        <w:spacing w:after="0" w:line="240" w:lineRule="auto"/>
        <w:ind w:left="0"/>
        <w:jc w:val="both"/>
        <w:rPr>
          <w:rFonts w:ascii="Book Antiqua" w:hAnsi="Book Antiqua" w:cs="Times New Roman"/>
          <w:sz w:val="24"/>
          <w:szCs w:val="24"/>
        </w:rPr>
      </w:pPr>
    </w:p>
    <w:p w:rsidR="001D737B" w:rsidRPr="002E54F0" w:rsidRDefault="001D737B" w:rsidP="001D737B">
      <w:pPr>
        <w:pStyle w:val="ListParagraph"/>
        <w:spacing w:after="0" w:line="240" w:lineRule="auto"/>
        <w:ind w:left="0"/>
        <w:jc w:val="both"/>
        <w:rPr>
          <w:rFonts w:ascii="Book Antiqua" w:hAnsi="Book Antiqua" w:cs="TimesNRMT"/>
          <w:sz w:val="24"/>
          <w:szCs w:val="24"/>
        </w:rPr>
      </w:pPr>
      <w:r w:rsidRPr="002E54F0">
        <w:rPr>
          <w:rFonts w:ascii="Book Antiqua" w:hAnsi="Book Antiqua" w:cs="Times New Roman"/>
          <w:sz w:val="24"/>
          <w:szCs w:val="24"/>
        </w:rPr>
        <w:t xml:space="preserve">High sediment yields are natural in </w:t>
      </w:r>
      <w:r w:rsidRPr="002E54F0">
        <w:rPr>
          <w:rFonts w:ascii="Book Antiqua" w:hAnsi="Book Antiqua"/>
          <w:color w:val="000000"/>
          <w:sz w:val="24"/>
          <w:szCs w:val="24"/>
        </w:rPr>
        <w:t>upland Plateau</w:t>
      </w:r>
      <w:r w:rsidRPr="002E54F0">
        <w:rPr>
          <w:rFonts w:ascii="Book Antiqua" w:hAnsi="Book Antiqua" w:cs="Times New Roman"/>
          <w:sz w:val="24"/>
          <w:szCs w:val="24"/>
        </w:rPr>
        <w:t xml:space="preserve"> of </w:t>
      </w:r>
      <w:proofErr w:type="spellStart"/>
      <w:r w:rsidRPr="002E54F0">
        <w:rPr>
          <w:rFonts w:ascii="Book Antiqua" w:hAnsi="Book Antiqua" w:cs="Times New Roman"/>
          <w:sz w:val="24"/>
          <w:szCs w:val="24"/>
        </w:rPr>
        <w:t>Pothwar</w:t>
      </w:r>
      <w:proofErr w:type="spellEnd"/>
      <w:r w:rsidRPr="002E54F0">
        <w:rPr>
          <w:rFonts w:ascii="Book Antiqua" w:hAnsi="Book Antiqua" w:cs="Times New Roman"/>
          <w:sz w:val="24"/>
          <w:szCs w:val="24"/>
        </w:rPr>
        <w:t xml:space="preserve"> area and balanced by the high rates of erosion and soil production. When this balance is disturbed by anthropogenic activities then the sediment yield is dramatically increased at the expense of soil renewal. This rise in soil erosion and sediment yield in </w:t>
      </w:r>
      <w:proofErr w:type="spellStart"/>
      <w:r w:rsidRPr="002E54F0">
        <w:rPr>
          <w:rFonts w:ascii="Book Antiqua" w:hAnsi="Book Antiqua" w:cs="Times New Roman"/>
          <w:sz w:val="24"/>
          <w:szCs w:val="24"/>
        </w:rPr>
        <w:t>Pothwar</w:t>
      </w:r>
      <w:proofErr w:type="spellEnd"/>
      <w:r w:rsidRPr="002E54F0">
        <w:rPr>
          <w:rFonts w:ascii="Book Antiqua" w:hAnsi="Book Antiqua" w:cs="Times New Roman"/>
          <w:sz w:val="24"/>
          <w:szCs w:val="24"/>
        </w:rPr>
        <w:t xml:space="preserve"> area has endangered soil and water conservation structures, reservoir projects and caused doubts about the viability of existing and future schemes. Untimely sedimentation may reduce the benefits and, if it is ignored, remedial measures may become prohibitively expensive. Keeping in view such problems estimation of sediment yield </w:t>
      </w:r>
      <w:r>
        <w:rPr>
          <w:rFonts w:ascii="Book Antiqua" w:hAnsi="Book Antiqua" w:cs="Times New Roman"/>
          <w:sz w:val="24"/>
          <w:szCs w:val="24"/>
        </w:rPr>
        <w:t xml:space="preserve">and evaluation of soil erosion parameters </w:t>
      </w:r>
      <w:r w:rsidRPr="002E54F0">
        <w:rPr>
          <w:rFonts w:ascii="Book Antiqua" w:hAnsi="Book Antiqua" w:cs="Times New Roman"/>
          <w:sz w:val="24"/>
          <w:szCs w:val="24"/>
        </w:rPr>
        <w:t xml:space="preserve">were done in </w:t>
      </w:r>
      <w:proofErr w:type="spellStart"/>
      <w:r w:rsidRPr="002E54F0">
        <w:rPr>
          <w:rFonts w:ascii="Book Antiqua" w:hAnsi="Book Antiqua" w:cs="Times New Roman"/>
          <w:sz w:val="24"/>
          <w:szCs w:val="24"/>
        </w:rPr>
        <w:t>Pothwar</w:t>
      </w:r>
      <w:proofErr w:type="spellEnd"/>
      <w:r w:rsidRPr="002E54F0">
        <w:rPr>
          <w:rFonts w:ascii="Book Antiqua" w:hAnsi="Book Antiqua" w:cs="Times New Roman"/>
          <w:sz w:val="24"/>
          <w:szCs w:val="24"/>
        </w:rPr>
        <w:t xml:space="preserve"> area</w:t>
      </w:r>
      <w:r>
        <w:rPr>
          <w:rFonts w:ascii="Book Antiqua" w:hAnsi="Book Antiqua" w:cs="Times New Roman"/>
          <w:sz w:val="24"/>
          <w:szCs w:val="24"/>
        </w:rPr>
        <w:t xml:space="preserve"> on the </w:t>
      </w:r>
      <w:proofErr w:type="spellStart"/>
      <w:r>
        <w:rPr>
          <w:rFonts w:ascii="Book Antiqua" w:hAnsi="Book Antiqua" w:cs="Times New Roman"/>
          <w:sz w:val="24"/>
          <w:szCs w:val="24"/>
        </w:rPr>
        <w:t>Dhrabi</w:t>
      </w:r>
      <w:proofErr w:type="spellEnd"/>
      <w:r>
        <w:rPr>
          <w:rFonts w:ascii="Book Antiqua" w:hAnsi="Book Antiqua" w:cs="Times New Roman"/>
          <w:sz w:val="24"/>
          <w:szCs w:val="24"/>
        </w:rPr>
        <w:t xml:space="preserve"> watershed</w:t>
      </w:r>
      <w:r w:rsidRPr="002E54F0">
        <w:rPr>
          <w:rFonts w:ascii="Book Antiqua" w:hAnsi="Book Antiqua" w:cs="Times New Roman"/>
          <w:sz w:val="24"/>
          <w:szCs w:val="24"/>
        </w:rPr>
        <w:t xml:space="preserve"> using </w:t>
      </w:r>
      <w:r>
        <w:rPr>
          <w:rFonts w:ascii="Book Antiqua" w:hAnsi="Book Antiqua" w:cs="Times New Roman"/>
          <w:sz w:val="24"/>
          <w:szCs w:val="24"/>
        </w:rPr>
        <w:t>semi</w:t>
      </w:r>
      <w:r w:rsidRPr="002E54F0">
        <w:rPr>
          <w:rFonts w:ascii="Book Antiqua" w:hAnsi="Book Antiqua"/>
          <w:sz w:val="24"/>
          <w:szCs w:val="24"/>
        </w:rPr>
        <w:t xml:space="preserve"> distributed Soil and Water Assessment Tool (SWAT)</w:t>
      </w:r>
      <w:r w:rsidRPr="002E54F0">
        <w:rPr>
          <w:rFonts w:ascii="Book Antiqua" w:hAnsi="Book Antiqua" w:cs="Times New Roman"/>
          <w:sz w:val="24"/>
          <w:szCs w:val="24"/>
        </w:rPr>
        <w:t xml:space="preserve"> tool. </w:t>
      </w:r>
    </w:p>
    <w:p w:rsidR="001D737B" w:rsidRPr="006860C7" w:rsidRDefault="001D737B" w:rsidP="001D737B">
      <w:pPr>
        <w:pStyle w:val="Heading1"/>
        <w:rPr>
          <w:rFonts w:ascii="Book Antiqua" w:eastAsiaTheme="minorHAnsi" w:hAnsi="Book Antiqua" w:cstheme="minorBidi"/>
          <w:b/>
          <w:bCs/>
          <w:color w:val="auto"/>
          <w:sz w:val="24"/>
          <w:szCs w:val="24"/>
        </w:rPr>
      </w:pPr>
      <w:r w:rsidRPr="006860C7">
        <w:rPr>
          <w:rFonts w:ascii="Book Antiqua" w:eastAsiaTheme="minorHAnsi" w:hAnsi="Book Antiqua" w:cstheme="minorBidi"/>
          <w:b/>
          <w:bCs/>
          <w:color w:val="auto"/>
          <w:sz w:val="24"/>
          <w:szCs w:val="24"/>
        </w:rPr>
        <w:t>SWAT Model Description</w:t>
      </w:r>
    </w:p>
    <w:p w:rsidR="001D737B" w:rsidRPr="002E54F0" w:rsidRDefault="001D737B" w:rsidP="001D737B">
      <w:pPr>
        <w:pStyle w:val="ListParagraph"/>
        <w:spacing w:after="0" w:line="240" w:lineRule="auto"/>
        <w:ind w:left="0"/>
        <w:jc w:val="both"/>
        <w:rPr>
          <w:rFonts w:ascii="Book Antiqua" w:hAnsi="Book Antiqua" w:cstheme="majorBidi"/>
          <w:b/>
          <w:sz w:val="24"/>
          <w:szCs w:val="24"/>
        </w:rPr>
      </w:pPr>
      <w:r w:rsidRPr="002E54F0">
        <w:rPr>
          <w:rFonts w:ascii="Book Antiqua" w:hAnsi="Book Antiqua" w:cs="TimesNewRomanPSMT"/>
          <w:sz w:val="24"/>
          <w:szCs w:val="24"/>
        </w:rPr>
        <w:t xml:space="preserve">SWAT is a </w:t>
      </w:r>
      <w:r w:rsidRPr="002E54F0">
        <w:rPr>
          <w:rFonts w:ascii="Book Antiqua" w:hAnsi="Book Antiqua"/>
          <w:sz w:val="24"/>
          <w:szCs w:val="24"/>
        </w:rPr>
        <w:t xml:space="preserve">conceptual </w:t>
      </w:r>
      <w:r w:rsidRPr="002E54F0">
        <w:rPr>
          <w:rFonts w:ascii="Book Antiqua" w:hAnsi="Book Antiqua" w:cs="TimesNewRomanPSMT"/>
          <w:sz w:val="24"/>
          <w:szCs w:val="24"/>
        </w:rPr>
        <w:t xml:space="preserve">basin scale, semi-physical, semi-empirical continuous-event based, daily </w:t>
      </w:r>
      <w:r w:rsidRPr="002E54F0">
        <w:rPr>
          <w:rFonts w:ascii="Book Antiqua" w:hAnsi="Book Antiqua"/>
          <w:sz w:val="24"/>
          <w:szCs w:val="24"/>
        </w:rPr>
        <w:t>and hourly time step</w:t>
      </w:r>
      <w:r w:rsidRPr="002E54F0">
        <w:rPr>
          <w:rFonts w:ascii="Book Antiqua" w:hAnsi="Book Antiqua" w:cs="TimesNewRomanPSMT"/>
          <w:sz w:val="24"/>
          <w:szCs w:val="24"/>
        </w:rPr>
        <w:t xml:space="preserve"> hydrologic semi distributed </w:t>
      </w:r>
      <w:r w:rsidRPr="002E54F0">
        <w:rPr>
          <w:rFonts w:ascii="Book Antiqua" w:hAnsi="Book Antiqua"/>
          <w:sz w:val="24"/>
          <w:szCs w:val="24"/>
        </w:rPr>
        <w:t xml:space="preserve">long term simulation model </w:t>
      </w:r>
      <w:r w:rsidRPr="002E54F0">
        <w:rPr>
          <w:rFonts w:ascii="Book Antiqua" w:hAnsi="Book Antiqua" w:cs="TimesNewRomanPSMT"/>
          <w:sz w:val="24"/>
          <w:szCs w:val="24"/>
        </w:rPr>
        <w:t xml:space="preserve">developed to predict the impact of land management practices on water, sediment, and agricultural chemical yields in large complex watersheds with varying soils, land use and management conditions over long periods of time (Arnold et al., 1998, 2000; </w:t>
      </w:r>
      <w:proofErr w:type="spellStart"/>
      <w:r w:rsidRPr="002E54F0">
        <w:rPr>
          <w:rFonts w:ascii="Book Antiqua" w:hAnsi="Book Antiqua" w:cs="TimesNewRomanPSMT"/>
          <w:sz w:val="24"/>
          <w:szCs w:val="24"/>
        </w:rPr>
        <w:t>Neitsch</w:t>
      </w:r>
      <w:proofErr w:type="spellEnd"/>
      <w:r w:rsidRPr="002E54F0">
        <w:rPr>
          <w:rFonts w:ascii="Book Antiqua" w:hAnsi="Book Antiqua" w:cs="TimesNewRomanPSMT"/>
          <w:sz w:val="24"/>
          <w:szCs w:val="24"/>
        </w:rPr>
        <w:t xml:space="preserve"> et al. 2001). It can also be used to simulate water and soil loss in agriculturally dominated small watersheds (Tripathi et al. 2003).</w:t>
      </w:r>
    </w:p>
    <w:p w:rsidR="001D737B" w:rsidRDefault="001D737B" w:rsidP="001D737B">
      <w:pPr>
        <w:pStyle w:val="ListParagraph"/>
        <w:spacing w:after="0" w:line="240" w:lineRule="auto"/>
        <w:ind w:left="0"/>
        <w:jc w:val="both"/>
        <w:rPr>
          <w:rFonts w:ascii="Book Antiqua" w:hAnsi="Book Antiqua"/>
          <w:sz w:val="24"/>
          <w:szCs w:val="24"/>
        </w:rPr>
      </w:pP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Watersheds are divided into sub-watersheds based upon drainage areas and each sub watershed is further divided into Hydrological Response Units (HRUs) based on land cover and soil type. Each HRU is assumed to be spatially uniform in land use, soil, topography, and climate. </w:t>
      </w:r>
      <w:r w:rsidRPr="002E54F0">
        <w:rPr>
          <w:rFonts w:ascii="Book Antiqua" w:hAnsi="Book Antiqua" w:cs="Times New Roman"/>
          <w:sz w:val="24"/>
          <w:szCs w:val="24"/>
        </w:rPr>
        <w:t xml:space="preserve">SWAT requires specific information about weather, soil properties and topography, vegetation, and land management practices occurring in the watershed. </w:t>
      </w:r>
      <w:r w:rsidRPr="002E54F0">
        <w:rPr>
          <w:rFonts w:ascii="Book Antiqua" w:hAnsi="Book Antiqua"/>
          <w:sz w:val="24"/>
          <w:szCs w:val="24"/>
        </w:rPr>
        <w:t>A full description of SWAT can be found in the theoretical d</w:t>
      </w:r>
      <w:r>
        <w:rPr>
          <w:rFonts w:ascii="Book Antiqua" w:hAnsi="Book Antiqua"/>
          <w:sz w:val="24"/>
          <w:szCs w:val="24"/>
        </w:rPr>
        <w:t xml:space="preserve">ocumentation by </w:t>
      </w:r>
      <w:proofErr w:type="spellStart"/>
      <w:r>
        <w:rPr>
          <w:rFonts w:ascii="Book Antiqua" w:hAnsi="Book Antiqua"/>
          <w:sz w:val="24"/>
          <w:szCs w:val="24"/>
        </w:rPr>
        <w:t>Neitsch</w:t>
      </w:r>
      <w:proofErr w:type="spellEnd"/>
      <w:r>
        <w:rPr>
          <w:rFonts w:ascii="Book Antiqua" w:hAnsi="Book Antiqua"/>
          <w:sz w:val="24"/>
          <w:szCs w:val="24"/>
        </w:rPr>
        <w:t>, et al.</w:t>
      </w:r>
    </w:p>
    <w:p w:rsidR="001D737B" w:rsidRPr="006860C7" w:rsidRDefault="001D737B" w:rsidP="001D737B">
      <w:pPr>
        <w:pStyle w:val="Heading1"/>
        <w:rPr>
          <w:rFonts w:ascii="Book Antiqua" w:eastAsiaTheme="minorHAnsi" w:hAnsi="Book Antiqua" w:cstheme="minorBidi"/>
          <w:b/>
          <w:bCs/>
          <w:color w:val="auto"/>
          <w:sz w:val="24"/>
          <w:szCs w:val="24"/>
        </w:rPr>
      </w:pPr>
      <w:r w:rsidRPr="006860C7">
        <w:rPr>
          <w:rFonts w:ascii="Book Antiqua" w:eastAsiaTheme="minorHAnsi" w:hAnsi="Book Antiqua" w:cstheme="minorBidi"/>
          <w:b/>
          <w:bCs/>
          <w:color w:val="auto"/>
          <w:sz w:val="24"/>
          <w:szCs w:val="24"/>
        </w:rPr>
        <w:lastRenderedPageBreak/>
        <w:t xml:space="preserve">Modelling Sediment Yield in SWAT </w:t>
      </w: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Erosion and sediment yield in SWAT are computed for each HRU with the Modified Universal Soil Loss Equation (MUSLE) </w:t>
      </w:r>
      <w:r w:rsidRPr="002E54F0">
        <w:rPr>
          <w:rFonts w:ascii="Book Antiqua" w:hAnsi="Book Antiqua" w:cs="TimesNewRomanPSMT"/>
          <w:sz w:val="24"/>
          <w:szCs w:val="24"/>
        </w:rPr>
        <w:t>(Williams and Berndt, 1977)</w:t>
      </w:r>
      <w:r w:rsidRPr="002E54F0">
        <w:rPr>
          <w:rFonts w:ascii="Book Antiqua" w:hAnsi="Book Antiqua"/>
          <w:sz w:val="24"/>
          <w:szCs w:val="24"/>
        </w:rPr>
        <w:t xml:space="preserve">. MUSLE uses the amount of runoff to simulate erosion and sediment yield while the USLE uses rainfall as an indicator of erosive energy. </w:t>
      </w:r>
    </w:p>
    <w:p w:rsidR="001D737B" w:rsidRDefault="001D737B" w:rsidP="001D737B">
      <w:pPr>
        <w:pStyle w:val="ListParagraph"/>
        <w:spacing w:after="0" w:line="240" w:lineRule="auto"/>
        <w:ind w:left="0"/>
        <w:jc w:val="both"/>
        <w:rPr>
          <w:rFonts w:ascii="Book Antiqua" w:hAnsi="Book Antiqua" w:cs="TimesNewRomanPSMT"/>
          <w:sz w:val="24"/>
          <w:szCs w:val="24"/>
        </w:rPr>
      </w:pP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cs="TimesNewRomanPSMT"/>
          <w:sz w:val="24"/>
          <w:szCs w:val="24"/>
        </w:rPr>
        <w:t>MUSLE is expressed in terms of runoff volume, peak flow, and Universal Soil Loss Equation (USLE) (</w:t>
      </w:r>
      <w:proofErr w:type="spellStart"/>
      <w:r w:rsidRPr="002E54F0">
        <w:rPr>
          <w:rFonts w:ascii="Book Antiqua" w:hAnsi="Book Antiqua" w:cs="TimesNewRomanPSMT"/>
          <w:sz w:val="24"/>
          <w:szCs w:val="24"/>
        </w:rPr>
        <w:t>Wischmeier</w:t>
      </w:r>
      <w:proofErr w:type="spellEnd"/>
      <w:r w:rsidRPr="002E54F0">
        <w:rPr>
          <w:rFonts w:ascii="Book Antiqua" w:hAnsi="Book Antiqua" w:cs="TimesNewRomanPSMT"/>
          <w:sz w:val="24"/>
          <w:szCs w:val="24"/>
        </w:rPr>
        <w:t xml:space="preserve"> and Smith, 1978) factors. </w:t>
      </w:r>
      <w:r w:rsidRPr="002E54F0">
        <w:rPr>
          <w:rFonts w:ascii="Book Antiqua" w:hAnsi="Book Antiqua"/>
          <w:sz w:val="24"/>
          <w:szCs w:val="24"/>
        </w:rPr>
        <w:t xml:space="preserve">The hydrology model supplies estimates of runoff volume and peak runoff rate, which, with the sub-basin area, are used to calculate the runoff erosive energy variable. </w:t>
      </w:r>
    </w:p>
    <w:p w:rsidR="001D737B" w:rsidRDefault="001D737B" w:rsidP="001D737B">
      <w:pPr>
        <w:pStyle w:val="ListParagraph"/>
        <w:spacing w:after="0" w:line="240" w:lineRule="auto"/>
        <w:ind w:left="0"/>
        <w:jc w:val="both"/>
        <w:rPr>
          <w:rFonts w:ascii="Book Antiqua" w:hAnsi="Book Antiqua" w:cs="TimesNewRomanPSMT"/>
          <w:sz w:val="24"/>
          <w:szCs w:val="24"/>
        </w:rPr>
      </w:pPr>
    </w:p>
    <w:p w:rsidR="001D737B" w:rsidRDefault="001D737B" w:rsidP="001D737B">
      <w:pPr>
        <w:pStyle w:val="ListParagraph"/>
        <w:spacing w:after="0" w:line="240" w:lineRule="auto"/>
        <w:ind w:left="0"/>
        <w:jc w:val="both"/>
        <w:rPr>
          <w:rFonts w:ascii="Book Antiqua" w:hAnsi="Book Antiqua" w:cs="TimesNewRomanPSMT"/>
          <w:sz w:val="24"/>
          <w:szCs w:val="24"/>
        </w:rPr>
      </w:pPr>
      <w:r w:rsidRPr="002E54F0">
        <w:rPr>
          <w:rFonts w:ascii="Book Antiqua" w:hAnsi="Book Antiqua" w:cs="TimesNewRomanPSMT"/>
          <w:sz w:val="24"/>
          <w:szCs w:val="24"/>
        </w:rPr>
        <w:t>The modified universal soil loss equation adopted in SWAT is given out in the following mass balance equation:</w:t>
      </w:r>
    </w:p>
    <w:p w:rsidR="001D737B" w:rsidRPr="000422DC" w:rsidRDefault="001D737B" w:rsidP="001D737B">
      <w:pPr>
        <w:pStyle w:val="ListParagraph"/>
        <w:spacing w:after="0" w:line="240" w:lineRule="auto"/>
        <w:ind w:left="0"/>
        <w:jc w:val="both"/>
        <w:rPr>
          <w:rFonts w:ascii="Book Antiqua" w:hAnsi="Book Antiqua" w:cs="TimesNewRomanPSMT"/>
          <w:b/>
          <w:sz w:val="24"/>
          <w:szCs w:val="24"/>
        </w:rPr>
      </w:pPr>
      <m:oMathPara>
        <m:oMath>
          <m:r>
            <m:rPr>
              <m:sty m:val="bi"/>
            </m:rPr>
            <w:rPr>
              <w:rFonts w:ascii="Cambria Math" w:hAnsi="Cambria Math" w:cs="TimesNewRomanPSMT"/>
              <w:sz w:val="24"/>
              <w:szCs w:val="24"/>
            </w:rPr>
            <m:t xml:space="preserve">S.Y=11.8 </m:t>
          </m:r>
          <m:sSup>
            <m:sSupPr>
              <m:ctrlPr>
                <w:rPr>
                  <w:rFonts w:ascii="Cambria Math" w:hAnsi="Cambria Math" w:cs="TimesNewRomanPSMT"/>
                  <w:b/>
                  <w:i/>
                  <w:sz w:val="24"/>
                  <w:szCs w:val="24"/>
                </w:rPr>
              </m:ctrlPr>
            </m:sSupPr>
            <m:e>
              <m:d>
                <m:dPr>
                  <m:ctrlPr>
                    <w:rPr>
                      <w:rFonts w:ascii="Cambria Math" w:hAnsi="Cambria Math" w:cs="TimesNewRomanPSMT"/>
                      <w:b/>
                      <w:i/>
                      <w:sz w:val="24"/>
                      <w:szCs w:val="24"/>
                    </w:rPr>
                  </m:ctrlPr>
                </m:dPr>
                <m:e>
                  <m:sSub>
                    <m:sSubPr>
                      <m:ctrlPr>
                        <w:rPr>
                          <w:rFonts w:ascii="Cambria Math" w:hAnsi="Cambria Math" w:cs="TimesNewRomanPSMT"/>
                          <w:b/>
                          <w:i/>
                          <w:sz w:val="24"/>
                          <w:szCs w:val="24"/>
                        </w:rPr>
                      </m:ctrlPr>
                    </m:sSubPr>
                    <m:e>
                      <m:r>
                        <m:rPr>
                          <m:sty m:val="bi"/>
                        </m:rPr>
                        <w:rPr>
                          <w:rFonts w:ascii="Cambria Math" w:hAnsi="Cambria Math" w:cs="TimesNewRomanPSMT"/>
                          <w:sz w:val="24"/>
                          <w:szCs w:val="24"/>
                        </w:rPr>
                        <m:t>Q</m:t>
                      </m:r>
                    </m:e>
                    <m:sub>
                      <m:r>
                        <m:rPr>
                          <m:sty m:val="bi"/>
                        </m:rPr>
                        <w:rPr>
                          <w:rFonts w:ascii="Cambria Math" w:hAnsi="Cambria Math" w:cs="TimesNewRomanPSMT"/>
                          <w:sz w:val="24"/>
                          <w:szCs w:val="24"/>
                        </w:rPr>
                        <m:t>surf</m:t>
                      </m:r>
                    </m:sub>
                  </m:sSub>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q</m:t>
                      </m:r>
                    </m:e>
                    <m:sub>
                      <m:r>
                        <m:rPr>
                          <m:sty m:val="bi"/>
                        </m:rPr>
                        <w:rPr>
                          <w:rFonts w:ascii="Cambria Math" w:hAnsi="Cambria Math" w:cs="TimesNewRomanPSMT"/>
                          <w:sz w:val="24"/>
                          <w:szCs w:val="24"/>
                        </w:rPr>
                        <m:t>peak</m:t>
                      </m:r>
                    </m:sub>
                  </m:sSub>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area</m:t>
                      </m:r>
                    </m:e>
                    <m:sub>
                      <m:r>
                        <m:rPr>
                          <m:sty m:val="bi"/>
                        </m:rPr>
                        <w:rPr>
                          <w:rFonts w:ascii="Cambria Math" w:hAnsi="Cambria Math" w:cs="TimesNewRomanPSMT"/>
                          <w:sz w:val="24"/>
                          <w:szCs w:val="24"/>
                        </w:rPr>
                        <m:t>hru</m:t>
                      </m:r>
                    </m:sub>
                  </m:sSub>
                </m:e>
              </m:d>
            </m:e>
            <m:sup>
              <m:r>
                <m:rPr>
                  <m:sty m:val="bi"/>
                </m:rPr>
                <w:rPr>
                  <w:rFonts w:ascii="Cambria Math" w:hAnsi="Cambria Math" w:cs="TimesNewRomanPSMT"/>
                  <w:sz w:val="24"/>
                  <w:szCs w:val="24"/>
                </w:rPr>
                <m:t>0.56</m:t>
              </m:r>
            </m:sup>
          </m:sSup>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K</m:t>
              </m:r>
            </m:e>
            <m:sub>
              <m:r>
                <m:rPr>
                  <m:sty m:val="bi"/>
                </m:rPr>
                <w:rPr>
                  <w:rFonts w:ascii="Cambria Math" w:hAnsi="Cambria Math" w:cs="TimesNewRomanPSMT"/>
                  <w:sz w:val="24"/>
                  <w:szCs w:val="24"/>
                </w:rPr>
                <m:t>USLE</m:t>
              </m:r>
            </m:sub>
          </m:sSub>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C</m:t>
              </m:r>
            </m:e>
            <m:sub>
              <m:r>
                <m:rPr>
                  <m:sty m:val="bi"/>
                </m:rPr>
                <w:rPr>
                  <w:rFonts w:ascii="Cambria Math" w:hAnsi="Cambria Math" w:cs="TimesNewRomanPSMT"/>
                  <w:sz w:val="24"/>
                  <w:szCs w:val="24"/>
                </w:rPr>
                <m:t>USLE</m:t>
              </m:r>
            </m:sub>
          </m:sSub>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P</m:t>
              </m:r>
            </m:e>
            <m:sub>
              <m:r>
                <m:rPr>
                  <m:sty m:val="bi"/>
                </m:rPr>
                <w:rPr>
                  <w:rFonts w:ascii="Cambria Math" w:hAnsi="Cambria Math" w:cs="TimesNewRomanPSMT"/>
                  <w:sz w:val="24"/>
                  <w:szCs w:val="24"/>
                </w:rPr>
                <m:t>USLE</m:t>
              </m:r>
            </m:sub>
          </m:sSub>
          <m:r>
            <m:rPr>
              <m:sty m:val="bi"/>
            </m:rPr>
            <w:rPr>
              <w:rFonts w:ascii="Cambria Math" w:hAnsi="Cambria Math" w:cs="TimesNewRomanPSMT"/>
              <w:sz w:val="24"/>
              <w:szCs w:val="24"/>
            </w:rPr>
            <m:t>.</m:t>
          </m:r>
          <m:sSub>
            <m:sSubPr>
              <m:ctrlPr>
                <w:rPr>
                  <w:rFonts w:ascii="Cambria Math" w:hAnsi="Cambria Math" w:cs="TimesNewRomanPSMT"/>
                  <w:b/>
                  <w:i/>
                  <w:sz w:val="24"/>
                  <w:szCs w:val="24"/>
                </w:rPr>
              </m:ctrlPr>
            </m:sSubPr>
            <m:e>
              <m:r>
                <m:rPr>
                  <m:sty m:val="bi"/>
                </m:rPr>
                <w:rPr>
                  <w:rFonts w:ascii="Cambria Math" w:hAnsi="Cambria Math" w:cs="TimesNewRomanPSMT"/>
                  <w:sz w:val="24"/>
                  <w:szCs w:val="24"/>
                </w:rPr>
                <m:t>LS</m:t>
              </m:r>
            </m:e>
            <m:sub>
              <m:r>
                <m:rPr>
                  <m:sty m:val="bi"/>
                </m:rPr>
                <w:rPr>
                  <w:rFonts w:ascii="Cambria Math" w:hAnsi="Cambria Math" w:cs="TimesNewRomanPSMT"/>
                  <w:sz w:val="24"/>
                  <w:szCs w:val="24"/>
                </w:rPr>
                <m:t>USLE</m:t>
              </m:r>
            </m:sub>
          </m:sSub>
          <m:r>
            <m:rPr>
              <m:sty m:val="bi"/>
            </m:rPr>
            <w:rPr>
              <w:rFonts w:ascii="Cambria Math" w:hAnsi="Cambria Math" w:cs="TimesNewRomanPSMT"/>
              <w:sz w:val="24"/>
              <w:szCs w:val="24"/>
            </w:rPr>
            <m:t>. CFRG</m:t>
          </m:r>
        </m:oMath>
      </m:oMathPara>
    </w:p>
    <w:p w:rsidR="001D737B" w:rsidRPr="000422DC" w:rsidRDefault="001D737B" w:rsidP="001D737B">
      <w:pPr>
        <w:pStyle w:val="ListParagraph"/>
        <w:spacing w:after="0" w:line="240" w:lineRule="auto"/>
        <w:jc w:val="both"/>
        <w:rPr>
          <w:rFonts w:ascii="Book Antiqua" w:hAnsi="Book Antiqua" w:cs="TimesNewRomanPSMT"/>
          <w:b/>
          <w:sz w:val="24"/>
          <w:szCs w:val="24"/>
        </w:rPr>
      </w:pPr>
    </w:p>
    <w:p w:rsidR="001D737B" w:rsidRPr="002E54F0" w:rsidRDefault="001D737B" w:rsidP="001D737B">
      <w:pPr>
        <w:pStyle w:val="ListParagraph"/>
        <w:spacing w:after="0" w:line="240" w:lineRule="auto"/>
        <w:ind w:left="0"/>
        <w:jc w:val="both"/>
        <w:rPr>
          <w:rFonts w:ascii="Book Antiqua" w:hAnsi="Book Antiqua" w:cs="TimesNewRomanPSMT"/>
          <w:sz w:val="24"/>
          <w:szCs w:val="24"/>
        </w:rPr>
      </w:pPr>
      <w:r w:rsidRPr="002E54F0">
        <w:rPr>
          <w:rFonts w:ascii="Book Antiqua" w:hAnsi="Book Antiqua"/>
          <w:sz w:val="24"/>
          <w:szCs w:val="24"/>
        </w:rPr>
        <w:t xml:space="preserve">where </w:t>
      </w:r>
      <w:r>
        <w:rPr>
          <w:rFonts w:ascii="Book Antiqua" w:hAnsi="Book Antiqua"/>
          <w:i/>
          <w:iCs/>
          <w:sz w:val="24"/>
          <w:szCs w:val="24"/>
        </w:rPr>
        <w:t>S.Y</w:t>
      </w:r>
      <w:r w:rsidRPr="002E54F0">
        <w:rPr>
          <w:rFonts w:ascii="Book Antiqua" w:hAnsi="Book Antiqua"/>
          <w:i/>
          <w:iCs/>
          <w:sz w:val="24"/>
          <w:szCs w:val="24"/>
        </w:rPr>
        <w:t xml:space="preserve"> </w:t>
      </w:r>
      <w:r w:rsidRPr="002E54F0">
        <w:rPr>
          <w:rFonts w:ascii="Book Antiqua" w:hAnsi="Book Antiqua"/>
          <w:sz w:val="24"/>
          <w:szCs w:val="24"/>
        </w:rPr>
        <w:t xml:space="preserve">is the sediment yield (tons/day), </w:t>
      </w:r>
      <w:proofErr w:type="spellStart"/>
      <w:r w:rsidRPr="002E54F0">
        <w:rPr>
          <w:rFonts w:ascii="Book Antiqua" w:hAnsi="Book Antiqua"/>
          <w:i/>
          <w:iCs/>
          <w:sz w:val="24"/>
          <w:szCs w:val="24"/>
        </w:rPr>
        <w:t>Q</w:t>
      </w:r>
      <w:r w:rsidRPr="002E54F0">
        <w:rPr>
          <w:rFonts w:ascii="Book Antiqua" w:hAnsi="Book Antiqua"/>
          <w:i/>
          <w:iCs/>
          <w:sz w:val="24"/>
          <w:szCs w:val="24"/>
          <w:vertAlign w:val="subscript"/>
        </w:rPr>
        <w:t>surf</w:t>
      </w:r>
      <w:proofErr w:type="spellEnd"/>
      <w:r w:rsidRPr="002E54F0">
        <w:rPr>
          <w:rFonts w:ascii="Book Antiqua" w:hAnsi="Book Antiqua"/>
          <w:i/>
          <w:iCs/>
          <w:sz w:val="24"/>
          <w:szCs w:val="24"/>
        </w:rPr>
        <w:t xml:space="preserve"> </w:t>
      </w:r>
      <w:r w:rsidRPr="002E54F0">
        <w:rPr>
          <w:rFonts w:ascii="Book Antiqua" w:hAnsi="Book Antiqua"/>
          <w:sz w:val="24"/>
          <w:szCs w:val="24"/>
        </w:rPr>
        <w:t xml:space="preserve">is the surface runoff (mm/ha), </w:t>
      </w:r>
      <w:proofErr w:type="spellStart"/>
      <w:r w:rsidRPr="002E54F0">
        <w:rPr>
          <w:rFonts w:ascii="Book Antiqua" w:hAnsi="Book Antiqua"/>
          <w:i/>
          <w:iCs/>
          <w:sz w:val="24"/>
          <w:szCs w:val="24"/>
        </w:rPr>
        <w:t>q</w:t>
      </w:r>
      <w:r w:rsidRPr="002E54F0">
        <w:rPr>
          <w:rFonts w:ascii="Book Antiqua" w:hAnsi="Book Antiqua"/>
          <w:i/>
          <w:iCs/>
          <w:sz w:val="24"/>
          <w:szCs w:val="24"/>
          <w:vertAlign w:val="subscript"/>
        </w:rPr>
        <w:t>peak</w:t>
      </w:r>
      <w:proofErr w:type="spellEnd"/>
      <w:r w:rsidRPr="002E54F0">
        <w:rPr>
          <w:rFonts w:ascii="Book Antiqua" w:hAnsi="Book Antiqua"/>
          <w:i/>
          <w:iCs/>
          <w:sz w:val="24"/>
          <w:szCs w:val="24"/>
        </w:rPr>
        <w:t xml:space="preserve"> </w:t>
      </w:r>
      <w:r w:rsidRPr="002E54F0">
        <w:rPr>
          <w:rFonts w:ascii="Book Antiqua" w:hAnsi="Book Antiqua"/>
          <w:sz w:val="24"/>
          <w:szCs w:val="24"/>
        </w:rPr>
        <w:t>is the peak runoff rate (m</w:t>
      </w:r>
      <w:r w:rsidRPr="002E54F0">
        <w:rPr>
          <w:rFonts w:ascii="Book Antiqua" w:hAnsi="Book Antiqua"/>
          <w:sz w:val="24"/>
          <w:szCs w:val="24"/>
          <w:vertAlign w:val="superscript"/>
        </w:rPr>
        <w:t>3</w:t>
      </w:r>
      <w:r w:rsidRPr="002E54F0">
        <w:rPr>
          <w:rFonts w:ascii="Book Antiqua" w:hAnsi="Book Antiqua"/>
          <w:sz w:val="24"/>
          <w:szCs w:val="24"/>
        </w:rPr>
        <w:t xml:space="preserve">/sec), </w:t>
      </w:r>
      <w:proofErr w:type="spellStart"/>
      <w:r w:rsidRPr="002E54F0">
        <w:rPr>
          <w:rFonts w:ascii="Book Antiqua" w:hAnsi="Book Antiqua"/>
          <w:i/>
          <w:iCs/>
          <w:sz w:val="24"/>
          <w:szCs w:val="24"/>
        </w:rPr>
        <w:t>area</w:t>
      </w:r>
      <w:r w:rsidRPr="002E54F0">
        <w:rPr>
          <w:rFonts w:ascii="Book Antiqua" w:hAnsi="Book Antiqua"/>
          <w:i/>
          <w:iCs/>
          <w:sz w:val="24"/>
          <w:szCs w:val="24"/>
          <w:vertAlign w:val="subscript"/>
        </w:rPr>
        <w:t>hru</w:t>
      </w:r>
      <w:proofErr w:type="spellEnd"/>
      <w:r w:rsidRPr="002E54F0">
        <w:rPr>
          <w:rFonts w:ascii="Book Antiqua" w:hAnsi="Book Antiqua"/>
          <w:i/>
          <w:iCs/>
          <w:sz w:val="24"/>
          <w:szCs w:val="24"/>
        </w:rPr>
        <w:t xml:space="preserve"> </w:t>
      </w:r>
      <w:r w:rsidRPr="002E54F0">
        <w:rPr>
          <w:rFonts w:ascii="Book Antiqua" w:hAnsi="Book Antiqua"/>
          <w:sz w:val="24"/>
          <w:szCs w:val="24"/>
        </w:rPr>
        <w:t xml:space="preserve">is the area of hydrological response unit (ha), </w:t>
      </w:r>
      <w:r w:rsidRPr="002E54F0">
        <w:rPr>
          <w:rFonts w:ascii="Book Antiqua" w:hAnsi="Book Antiqua"/>
          <w:i/>
          <w:iCs/>
          <w:sz w:val="24"/>
          <w:szCs w:val="24"/>
        </w:rPr>
        <w:t>K</w:t>
      </w:r>
      <w:r w:rsidRPr="002E54F0">
        <w:rPr>
          <w:rFonts w:ascii="Book Antiqua" w:hAnsi="Book Antiqua"/>
          <w:i/>
          <w:iCs/>
          <w:sz w:val="24"/>
          <w:szCs w:val="24"/>
          <w:vertAlign w:val="subscript"/>
        </w:rPr>
        <w:t>USLE</w:t>
      </w:r>
      <w:r w:rsidRPr="002E54F0">
        <w:rPr>
          <w:rFonts w:ascii="Book Antiqua" w:hAnsi="Book Antiqua"/>
          <w:i/>
          <w:iCs/>
          <w:sz w:val="24"/>
          <w:szCs w:val="24"/>
        </w:rPr>
        <w:t xml:space="preserve"> </w:t>
      </w:r>
      <w:r w:rsidRPr="002E54F0">
        <w:rPr>
          <w:rFonts w:ascii="Book Antiqua" w:hAnsi="Book Antiqua"/>
          <w:sz w:val="24"/>
          <w:szCs w:val="24"/>
        </w:rPr>
        <w:t xml:space="preserve">is the soil </w:t>
      </w:r>
      <w:proofErr w:type="spellStart"/>
      <w:r w:rsidRPr="002E54F0">
        <w:rPr>
          <w:rFonts w:ascii="Book Antiqua" w:hAnsi="Book Antiqua"/>
          <w:sz w:val="24"/>
          <w:szCs w:val="24"/>
        </w:rPr>
        <w:t>erodibility</w:t>
      </w:r>
      <w:proofErr w:type="spellEnd"/>
      <w:r w:rsidRPr="002E54F0">
        <w:rPr>
          <w:rFonts w:ascii="Book Antiqua" w:hAnsi="Book Antiqua"/>
          <w:sz w:val="24"/>
          <w:szCs w:val="24"/>
        </w:rPr>
        <w:t xml:space="preserve"> factor, </w:t>
      </w:r>
      <w:r w:rsidRPr="002E54F0">
        <w:rPr>
          <w:rFonts w:ascii="Book Antiqua" w:hAnsi="Book Antiqua"/>
          <w:i/>
          <w:iCs/>
          <w:sz w:val="24"/>
          <w:szCs w:val="24"/>
        </w:rPr>
        <w:t>C</w:t>
      </w:r>
      <w:r w:rsidRPr="002E54F0">
        <w:rPr>
          <w:rFonts w:ascii="Book Antiqua" w:hAnsi="Book Antiqua"/>
          <w:i/>
          <w:iCs/>
          <w:sz w:val="24"/>
          <w:szCs w:val="24"/>
          <w:vertAlign w:val="subscript"/>
        </w:rPr>
        <w:t>USLE</w:t>
      </w:r>
      <w:r w:rsidRPr="002E54F0">
        <w:rPr>
          <w:rFonts w:ascii="Book Antiqua" w:hAnsi="Book Antiqua"/>
          <w:i/>
          <w:iCs/>
          <w:sz w:val="24"/>
          <w:szCs w:val="24"/>
        </w:rPr>
        <w:t xml:space="preserve"> </w:t>
      </w:r>
      <w:r w:rsidRPr="002E54F0">
        <w:rPr>
          <w:rFonts w:ascii="Book Antiqua" w:hAnsi="Book Antiqua"/>
          <w:sz w:val="24"/>
          <w:szCs w:val="24"/>
        </w:rPr>
        <w:t>is the management cover</w:t>
      </w:r>
      <w:r>
        <w:rPr>
          <w:rFonts w:ascii="Book Antiqua" w:hAnsi="Book Antiqua"/>
          <w:sz w:val="24"/>
          <w:szCs w:val="24"/>
        </w:rPr>
        <w:t xml:space="preserve"> factor</w:t>
      </w:r>
      <w:r w:rsidRPr="002E54F0">
        <w:rPr>
          <w:rFonts w:ascii="Book Antiqua" w:hAnsi="Book Antiqua"/>
          <w:sz w:val="24"/>
          <w:szCs w:val="24"/>
        </w:rPr>
        <w:t xml:space="preserve">, </w:t>
      </w:r>
      <w:r w:rsidRPr="002E54F0">
        <w:rPr>
          <w:rFonts w:ascii="Book Antiqua" w:hAnsi="Book Antiqua"/>
          <w:i/>
          <w:iCs/>
          <w:sz w:val="24"/>
          <w:szCs w:val="24"/>
        </w:rPr>
        <w:t>P</w:t>
      </w:r>
      <w:r w:rsidRPr="002E54F0">
        <w:rPr>
          <w:rFonts w:ascii="Book Antiqua" w:hAnsi="Book Antiqua"/>
          <w:i/>
          <w:iCs/>
          <w:sz w:val="24"/>
          <w:szCs w:val="24"/>
          <w:vertAlign w:val="subscript"/>
        </w:rPr>
        <w:t>USLE</w:t>
      </w:r>
      <w:r w:rsidRPr="002E54F0">
        <w:rPr>
          <w:rFonts w:ascii="Book Antiqua" w:hAnsi="Book Antiqua"/>
          <w:i/>
          <w:iCs/>
          <w:sz w:val="24"/>
          <w:szCs w:val="24"/>
        </w:rPr>
        <w:t xml:space="preserve"> </w:t>
      </w:r>
      <w:r w:rsidRPr="002E54F0">
        <w:rPr>
          <w:rFonts w:ascii="Book Antiqua" w:hAnsi="Book Antiqua"/>
          <w:sz w:val="24"/>
          <w:szCs w:val="24"/>
        </w:rPr>
        <w:t xml:space="preserve">is the support practice factor, </w:t>
      </w:r>
      <w:r w:rsidRPr="002E54F0">
        <w:rPr>
          <w:rFonts w:ascii="Book Antiqua" w:hAnsi="Book Antiqua"/>
          <w:i/>
          <w:iCs/>
          <w:sz w:val="24"/>
          <w:szCs w:val="24"/>
        </w:rPr>
        <w:t>LS</w:t>
      </w:r>
      <w:r w:rsidRPr="002E54F0">
        <w:rPr>
          <w:rFonts w:ascii="Book Antiqua" w:hAnsi="Book Antiqua"/>
          <w:i/>
          <w:iCs/>
          <w:sz w:val="24"/>
          <w:szCs w:val="24"/>
          <w:vertAlign w:val="subscript"/>
        </w:rPr>
        <w:t>USLE</w:t>
      </w:r>
      <w:r w:rsidRPr="002E54F0">
        <w:rPr>
          <w:rFonts w:ascii="Book Antiqua" w:hAnsi="Book Antiqua"/>
          <w:i/>
          <w:iCs/>
          <w:sz w:val="24"/>
          <w:szCs w:val="24"/>
        </w:rPr>
        <w:t xml:space="preserve"> </w:t>
      </w:r>
      <w:r w:rsidRPr="002E54F0">
        <w:rPr>
          <w:rFonts w:ascii="Book Antiqua" w:hAnsi="Book Antiqua"/>
          <w:sz w:val="24"/>
          <w:szCs w:val="24"/>
        </w:rPr>
        <w:t xml:space="preserve">is the topographic factor and </w:t>
      </w:r>
      <w:r w:rsidRPr="002E54F0">
        <w:rPr>
          <w:rFonts w:ascii="Book Antiqua" w:hAnsi="Book Antiqua"/>
          <w:i/>
          <w:iCs/>
          <w:sz w:val="24"/>
          <w:szCs w:val="24"/>
        </w:rPr>
        <w:t xml:space="preserve">CFRG </w:t>
      </w:r>
      <w:r w:rsidRPr="002E54F0">
        <w:rPr>
          <w:rFonts w:ascii="Book Antiqua" w:hAnsi="Book Antiqua"/>
          <w:sz w:val="24"/>
          <w:szCs w:val="24"/>
        </w:rPr>
        <w:t>is the coarse fragment factor.</w:t>
      </w: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The most sensitive soil erosion evaluation parameters which are used in Arc SWAT are listed below.</w:t>
      </w:r>
    </w:p>
    <w:p w:rsidR="001D737B" w:rsidRDefault="001D737B" w:rsidP="001D737B">
      <w:pPr>
        <w:pStyle w:val="Caption"/>
        <w:keepNext/>
        <w:rPr>
          <w:rFonts w:ascii="Book Antiqua" w:hAnsi="Book Antiqua"/>
          <w:b/>
          <w:color w:val="000000" w:themeColor="text1"/>
          <w:sz w:val="24"/>
        </w:rPr>
      </w:pPr>
    </w:p>
    <w:p w:rsidR="001D737B" w:rsidRPr="00D356C1" w:rsidRDefault="001D737B" w:rsidP="001D737B">
      <w:pPr>
        <w:pStyle w:val="Caption"/>
        <w:keepNext/>
        <w:rPr>
          <w:rFonts w:ascii="Book Antiqua" w:hAnsi="Book Antiqua"/>
          <w:b/>
          <w:color w:val="000000" w:themeColor="text1"/>
          <w:sz w:val="24"/>
        </w:rPr>
      </w:pPr>
      <w:r w:rsidRPr="00D356C1">
        <w:rPr>
          <w:rFonts w:ascii="Book Antiqua" w:hAnsi="Book Antiqua"/>
          <w:b/>
          <w:color w:val="000000" w:themeColor="text1"/>
          <w:sz w:val="24"/>
        </w:rPr>
        <w:t xml:space="preserve">Table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Table \* ARABIC </w:instrText>
      </w:r>
      <w:r w:rsidRPr="00D356C1">
        <w:rPr>
          <w:rFonts w:ascii="Book Antiqua" w:hAnsi="Book Antiqua"/>
          <w:b/>
          <w:color w:val="000000" w:themeColor="text1"/>
          <w:sz w:val="24"/>
        </w:rPr>
        <w:fldChar w:fldCharType="separate"/>
      </w:r>
      <w:r>
        <w:rPr>
          <w:rFonts w:ascii="Book Antiqua" w:hAnsi="Book Antiqua"/>
          <w:b/>
          <w:noProof/>
          <w:color w:val="000000" w:themeColor="text1"/>
          <w:sz w:val="24"/>
        </w:rPr>
        <w:t>1</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Soil Evaluation Parameter used in Arc SWAT</w:t>
      </w:r>
    </w:p>
    <w:tbl>
      <w:tblPr>
        <w:tblStyle w:val="TableGrid"/>
        <w:tblW w:w="5000" w:type="pct"/>
        <w:tblLook w:val="04A0" w:firstRow="1" w:lastRow="0" w:firstColumn="1" w:lastColumn="0" w:noHBand="0" w:noVBand="1"/>
      </w:tblPr>
      <w:tblGrid>
        <w:gridCol w:w="1399"/>
        <w:gridCol w:w="7951"/>
      </w:tblGrid>
      <w:tr w:rsidR="001D737B" w:rsidRPr="002E54F0" w:rsidTr="00447C65">
        <w:tc>
          <w:tcPr>
            <w:tcW w:w="748" w:type="pct"/>
          </w:tcPr>
          <w:p w:rsidR="001D737B" w:rsidRPr="00426616" w:rsidRDefault="001D737B" w:rsidP="00447C65">
            <w:pPr>
              <w:pStyle w:val="ListParagraph"/>
              <w:ind w:left="0"/>
              <w:jc w:val="center"/>
              <w:rPr>
                <w:rFonts w:ascii="Book Antiqua" w:hAnsi="Book Antiqua"/>
                <w:b/>
                <w:sz w:val="24"/>
                <w:szCs w:val="24"/>
              </w:rPr>
            </w:pPr>
            <w:r w:rsidRPr="00426616">
              <w:rPr>
                <w:rFonts w:ascii="Book Antiqua" w:hAnsi="Book Antiqua"/>
                <w:b/>
                <w:sz w:val="24"/>
                <w:szCs w:val="24"/>
              </w:rPr>
              <w:t>Parameter</w:t>
            </w:r>
          </w:p>
        </w:tc>
        <w:tc>
          <w:tcPr>
            <w:tcW w:w="4252" w:type="pct"/>
          </w:tcPr>
          <w:p w:rsidR="001D737B" w:rsidRPr="00426616" w:rsidRDefault="001D737B" w:rsidP="00447C65">
            <w:pPr>
              <w:pStyle w:val="ListParagraph"/>
              <w:ind w:left="0"/>
              <w:jc w:val="center"/>
              <w:rPr>
                <w:rFonts w:ascii="Book Antiqua" w:hAnsi="Book Antiqua"/>
                <w:b/>
                <w:sz w:val="24"/>
                <w:szCs w:val="24"/>
              </w:rPr>
            </w:pPr>
            <w:r w:rsidRPr="00426616">
              <w:rPr>
                <w:rFonts w:ascii="Book Antiqua" w:hAnsi="Book Antiqua"/>
                <w:b/>
                <w:sz w:val="24"/>
                <w:szCs w:val="24"/>
              </w:rPr>
              <w:t>Description</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USLE_P</w:t>
            </w:r>
          </w:p>
        </w:tc>
        <w:tc>
          <w:tcPr>
            <w:tcW w:w="4252"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USLE practice factor</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USLE_C</w:t>
            </w:r>
          </w:p>
        </w:tc>
        <w:tc>
          <w:tcPr>
            <w:tcW w:w="4252"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Cover and management factor in USLE</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Pr>
                <w:rFonts w:ascii="Book Antiqua" w:hAnsi="Book Antiqua"/>
                <w:sz w:val="24"/>
                <w:szCs w:val="24"/>
              </w:rPr>
              <w:t>USLE_K</w:t>
            </w:r>
          </w:p>
        </w:tc>
        <w:tc>
          <w:tcPr>
            <w:tcW w:w="4252" w:type="pct"/>
          </w:tcPr>
          <w:p w:rsidR="001D737B" w:rsidRPr="002E54F0" w:rsidRDefault="001D737B" w:rsidP="00447C65">
            <w:pPr>
              <w:pStyle w:val="ListParagraph"/>
              <w:ind w:left="0"/>
              <w:jc w:val="both"/>
              <w:rPr>
                <w:rFonts w:ascii="Book Antiqua" w:hAnsi="Book Antiqua"/>
                <w:sz w:val="24"/>
                <w:szCs w:val="24"/>
              </w:rPr>
            </w:pPr>
            <w:r>
              <w:rPr>
                <w:rFonts w:ascii="Book Antiqua" w:hAnsi="Book Antiqua"/>
                <w:sz w:val="24"/>
                <w:szCs w:val="24"/>
              </w:rPr>
              <w:t xml:space="preserve">USLE Soil </w:t>
            </w:r>
            <w:proofErr w:type="spellStart"/>
            <w:r>
              <w:rPr>
                <w:rFonts w:ascii="Book Antiqua" w:hAnsi="Book Antiqua"/>
                <w:sz w:val="24"/>
                <w:szCs w:val="24"/>
              </w:rPr>
              <w:t>erodibility</w:t>
            </w:r>
            <w:proofErr w:type="spellEnd"/>
            <w:r>
              <w:rPr>
                <w:rFonts w:ascii="Book Antiqua" w:hAnsi="Book Antiqua"/>
                <w:sz w:val="24"/>
                <w:szCs w:val="24"/>
              </w:rPr>
              <w:t xml:space="preserve"> factor</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SPCON</w:t>
            </w:r>
          </w:p>
        </w:tc>
        <w:tc>
          <w:tcPr>
            <w:tcW w:w="4252"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Linear parameter for calculating the maximum amount of sediment that cab be re-entrained during channel sediment routing</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SPEXP</w:t>
            </w:r>
          </w:p>
        </w:tc>
        <w:tc>
          <w:tcPr>
            <w:tcW w:w="4252"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 xml:space="preserve">Exponent parameter for calculating sediment re-entrained in channel sediment routing </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CH_EROD</w:t>
            </w:r>
          </w:p>
        </w:tc>
        <w:tc>
          <w:tcPr>
            <w:tcW w:w="4252" w:type="pct"/>
          </w:tcPr>
          <w:p w:rsidR="001D737B" w:rsidRPr="002E54F0" w:rsidRDefault="001D737B" w:rsidP="00447C65">
            <w:pPr>
              <w:pStyle w:val="ListParagraph"/>
              <w:ind w:left="0"/>
              <w:jc w:val="both"/>
              <w:rPr>
                <w:rFonts w:ascii="Book Antiqua" w:hAnsi="Book Antiqua"/>
                <w:sz w:val="24"/>
                <w:szCs w:val="24"/>
              </w:rPr>
            </w:pPr>
            <w:r>
              <w:rPr>
                <w:rFonts w:ascii="Book Antiqua" w:hAnsi="Book Antiqua"/>
                <w:sz w:val="24"/>
                <w:szCs w:val="24"/>
              </w:rPr>
              <w:t xml:space="preserve">Channel </w:t>
            </w:r>
            <w:proofErr w:type="spellStart"/>
            <w:r>
              <w:rPr>
                <w:rFonts w:ascii="Book Antiqua" w:hAnsi="Book Antiqua"/>
                <w:sz w:val="24"/>
                <w:szCs w:val="24"/>
              </w:rPr>
              <w:t>e</w:t>
            </w:r>
            <w:r w:rsidRPr="002E54F0">
              <w:rPr>
                <w:rFonts w:ascii="Book Antiqua" w:hAnsi="Book Antiqua"/>
                <w:sz w:val="24"/>
                <w:szCs w:val="24"/>
              </w:rPr>
              <w:t>rodibility</w:t>
            </w:r>
            <w:proofErr w:type="spellEnd"/>
            <w:r w:rsidRPr="002E54F0">
              <w:rPr>
                <w:rFonts w:ascii="Book Antiqua" w:hAnsi="Book Antiqua"/>
                <w:sz w:val="24"/>
                <w:szCs w:val="24"/>
              </w:rPr>
              <w:t xml:space="preserve"> factor</w:t>
            </w:r>
          </w:p>
        </w:tc>
      </w:tr>
      <w:tr w:rsidR="001D737B" w:rsidRPr="002E54F0" w:rsidTr="00447C65">
        <w:tc>
          <w:tcPr>
            <w:tcW w:w="748"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CH_COV</w:t>
            </w:r>
          </w:p>
        </w:tc>
        <w:tc>
          <w:tcPr>
            <w:tcW w:w="4252" w:type="pct"/>
          </w:tcPr>
          <w:p w:rsidR="001D737B" w:rsidRPr="002E54F0" w:rsidRDefault="001D737B" w:rsidP="00447C65">
            <w:pPr>
              <w:pStyle w:val="ListParagraph"/>
              <w:ind w:left="0"/>
              <w:jc w:val="both"/>
              <w:rPr>
                <w:rFonts w:ascii="Book Antiqua" w:hAnsi="Book Antiqua"/>
                <w:sz w:val="24"/>
                <w:szCs w:val="24"/>
              </w:rPr>
            </w:pPr>
            <w:r w:rsidRPr="002E54F0">
              <w:rPr>
                <w:rFonts w:ascii="Book Antiqua" w:hAnsi="Book Antiqua"/>
                <w:sz w:val="24"/>
                <w:szCs w:val="24"/>
              </w:rPr>
              <w:t>Channel Cover factor</w:t>
            </w:r>
          </w:p>
        </w:tc>
      </w:tr>
    </w:tbl>
    <w:p w:rsidR="001D737B" w:rsidRPr="002E54F0" w:rsidRDefault="001D737B" w:rsidP="001D737B">
      <w:pPr>
        <w:pStyle w:val="ListParagraph"/>
        <w:spacing w:line="360" w:lineRule="auto"/>
        <w:jc w:val="both"/>
        <w:rPr>
          <w:rFonts w:ascii="Book Antiqua" w:hAnsi="Book Antiqua"/>
          <w:sz w:val="24"/>
          <w:szCs w:val="24"/>
        </w:rPr>
      </w:pP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An iterative approach is usually used for manual calibration involving </w:t>
      </w:r>
      <w:r>
        <w:rPr>
          <w:rFonts w:ascii="Book Antiqua" w:hAnsi="Book Antiqua"/>
          <w:sz w:val="24"/>
          <w:szCs w:val="24"/>
        </w:rPr>
        <w:t>different steps as mentioned in Figure 1.</w:t>
      </w:r>
    </w:p>
    <w:p w:rsidR="001D737B" w:rsidRPr="002E54F0" w:rsidRDefault="001D737B" w:rsidP="001D737B">
      <w:pPr>
        <w:pStyle w:val="ListParagraph"/>
        <w:spacing w:line="360" w:lineRule="auto"/>
        <w:ind w:left="0"/>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r w:rsidRPr="002E54F0">
        <w:rPr>
          <w:rFonts w:ascii="Book Antiqua" w:hAnsi="Book Antiqua"/>
          <w:noProof/>
          <w:sz w:val="24"/>
          <w:szCs w:val="24"/>
        </w:rPr>
        <w:lastRenderedPageBreak/>
        <mc:AlternateContent>
          <mc:Choice Requires="wpg">
            <w:drawing>
              <wp:anchor distT="0" distB="0" distL="114300" distR="114300" simplePos="0" relativeHeight="251659264" behindDoc="1" locked="0" layoutInCell="1" allowOverlap="1" wp14:anchorId="0E2080D7" wp14:editId="0FFB79F8">
                <wp:simplePos x="0" y="0"/>
                <wp:positionH relativeFrom="column">
                  <wp:posOffset>123825</wp:posOffset>
                </wp:positionH>
                <wp:positionV relativeFrom="paragraph">
                  <wp:posOffset>0</wp:posOffset>
                </wp:positionV>
                <wp:extent cx="6113145" cy="6657975"/>
                <wp:effectExtent l="0" t="0" r="20955" b="28575"/>
                <wp:wrapTight wrapText="bothSides">
                  <wp:wrapPolygon edited="0">
                    <wp:start x="1952" y="0"/>
                    <wp:lineTo x="1952" y="2472"/>
                    <wp:lineTo x="3366" y="2967"/>
                    <wp:lineTo x="4712" y="2967"/>
                    <wp:lineTo x="4712" y="3955"/>
                    <wp:lineTo x="1615" y="4821"/>
                    <wp:lineTo x="1615" y="8034"/>
                    <wp:lineTo x="4375" y="8900"/>
                    <wp:lineTo x="4712" y="8900"/>
                    <wp:lineTo x="3702" y="9888"/>
                    <wp:lineTo x="3635" y="10383"/>
                    <wp:lineTo x="3702" y="10630"/>
                    <wp:lineTo x="4106" y="10877"/>
                    <wp:lineTo x="4644" y="11866"/>
                    <wp:lineTo x="3366" y="12052"/>
                    <wp:lineTo x="3096" y="12237"/>
                    <wp:lineTo x="3096" y="14276"/>
                    <wp:lineTo x="7673" y="14833"/>
                    <wp:lineTo x="0" y="14833"/>
                    <wp:lineTo x="0" y="21631"/>
                    <wp:lineTo x="21607" y="21631"/>
                    <wp:lineTo x="21607" y="14833"/>
                    <wp:lineTo x="10770" y="14833"/>
                    <wp:lineTo x="7135" y="13844"/>
                    <wp:lineTo x="7270" y="12237"/>
                    <wp:lineTo x="7000" y="12113"/>
                    <wp:lineTo x="5116" y="11866"/>
                    <wp:lineTo x="5721" y="10877"/>
                    <wp:lineTo x="5991" y="10877"/>
                    <wp:lineTo x="6260" y="10321"/>
                    <wp:lineTo x="6125" y="9888"/>
                    <wp:lineTo x="19251" y="9888"/>
                    <wp:lineTo x="19722" y="9827"/>
                    <wp:lineTo x="19655" y="4573"/>
                    <wp:lineTo x="16491" y="4017"/>
                    <wp:lineTo x="13866" y="3955"/>
                    <wp:lineTo x="14001" y="3585"/>
                    <wp:lineTo x="12924" y="3461"/>
                    <wp:lineTo x="4981" y="2967"/>
                    <wp:lineTo x="6596" y="2967"/>
                    <wp:lineTo x="8279" y="2472"/>
                    <wp:lineTo x="8212" y="0"/>
                    <wp:lineTo x="1952" y="0"/>
                  </wp:wrapPolygon>
                </wp:wrapTight>
                <wp:docPr id="28" name="Group 28"/>
                <wp:cNvGraphicFramePr/>
                <a:graphic xmlns:a="http://schemas.openxmlformats.org/drawingml/2006/main">
                  <a:graphicData uri="http://schemas.microsoft.com/office/word/2010/wordprocessingGroup">
                    <wpg:wgp>
                      <wpg:cNvGrpSpPr/>
                      <wpg:grpSpPr>
                        <a:xfrm>
                          <a:off x="0" y="0"/>
                          <a:ext cx="6113145" cy="6657975"/>
                          <a:chOff x="0" y="0"/>
                          <a:chExt cx="6113721" cy="5886860"/>
                        </a:xfrm>
                      </wpg:grpSpPr>
                      <wps:wsp>
                        <wps:cNvPr id="22" name="Oval 22"/>
                        <wps:cNvSpPr/>
                        <wps:spPr>
                          <a:xfrm>
                            <a:off x="1041990" y="2604976"/>
                            <a:ext cx="691723" cy="376352"/>
                          </a:xfrm>
                          <a:prstGeom prst="ellipse">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rPr>
                              </w:pPr>
                              <w:r w:rsidRPr="00934C98">
                                <w:rPr>
                                  <w:rFonts w:ascii="Book Antiqua" w:hAnsi="Book Antiqua"/>
                                  <w:b/>
                                  <w:sz w:val="24"/>
                                </w:rPr>
                                <w:t>Yes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914400" y="3317358"/>
                            <a:ext cx="1063256" cy="563627"/>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8D302D" w:rsidRDefault="001D737B" w:rsidP="001D737B">
                              <w:pPr>
                                <w:pStyle w:val="NoSpacing"/>
                                <w:rPr>
                                  <w:rFonts w:ascii="Book Antiqua" w:hAnsi="Book Antiqua"/>
                                  <w:b/>
                                  <w:sz w:val="24"/>
                                </w:rPr>
                              </w:pPr>
                              <w:r w:rsidRPr="008D302D">
                                <w:rPr>
                                  <w:rFonts w:ascii="Book Antiqua" w:hAnsi="Book Antiqua"/>
                                  <w:b/>
                                  <w:sz w:val="24"/>
                                </w:rPr>
                                <w:t>Calibration Complete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Straight Connector 25"/>
                        <wps:cNvCnPr/>
                        <wps:spPr>
                          <a:xfrm>
                            <a:off x="1371600" y="2189676"/>
                            <a:ext cx="10632" cy="41530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499730" y="0"/>
                            <a:ext cx="5006990" cy="2678143"/>
                            <a:chOff x="-53163" y="0"/>
                            <a:chExt cx="5006990" cy="2678143"/>
                          </a:xfrm>
                        </wpg:grpSpPr>
                        <wps:wsp>
                          <wps:cNvPr id="20" name="Rectangle 20"/>
                          <wps:cNvSpPr/>
                          <wps:spPr>
                            <a:xfrm>
                              <a:off x="-53163" y="1307770"/>
                              <a:ext cx="1892595" cy="881906"/>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rPr>
                                </w:pPr>
                                <w:r w:rsidRPr="00934C98">
                                  <w:rPr>
                                    <w:rFonts w:ascii="Book Antiqua" w:hAnsi="Book Antiqua"/>
                                    <w:b/>
                                    <w:sz w:val="24"/>
                                  </w:rPr>
                                  <w:t>Sediment Yield Criteria</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d (%)  ≤ 20</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R2       ≥ 0.6</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 xml:space="preserve">EN.S </w:t>
                                </w:r>
                                <w:r>
                                  <w:rPr>
                                    <w:rFonts w:ascii="Book Antiqua" w:hAnsi="Book Antiqua"/>
                                    <w:b/>
                                    <w:sz w:val="24"/>
                                  </w:rPr>
                                  <w:t xml:space="preserve"> </w:t>
                                </w:r>
                                <w:r w:rsidRPr="00934C98">
                                  <w:rPr>
                                    <w:rFonts w:ascii="Book Antiqua" w:hAnsi="Book Antiqua"/>
                                    <w:b/>
                                    <w:sz w:val="24"/>
                                  </w:rPr>
                                  <w:t xml:space="preserve"> ≥ 0.5</w:t>
                                </w:r>
                              </w:p>
                              <w:p w:rsidR="001D737B" w:rsidRDefault="001D737B" w:rsidP="001D73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Connector 26"/>
                          <wps:cNvCnPr/>
                          <wps:spPr>
                            <a:xfrm>
                              <a:off x="1839432" y="1903228"/>
                              <a:ext cx="425495" cy="1"/>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 name="Oval 27"/>
                          <wps:cNvSpPr/>
                          <wps:spPr>
                            <a:xfrm>
                              <a:off x="2264734" y="1690531"/>
                              <a:ext cx="606056" cy="364396"/>
                            </a:xfrm>
                            <a:prstGeom prst="ellipse">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rPr>
                                </w:pPr>
                                <w:r w:rsidRPr="00934C98">
                                  <w:rPr>
                                    <w:rFonts w:ascii="Book Antiqua" w:hAnsi="Book Antiqua"/>
                                    <w:b/>
                                    <w:sz w:val="24"/>
                                  </w:rPr>
                                  <w:t>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angle 29"/>
                          <wps:cNvSpPr/>
                          <wps:spPr>
                            <a:xfrm>
                              <a:off x="3487479" y="1318437"/>
                              <a:ext cx="1466348" cy="1359706"/>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u w:val="single"/>
                                  </w:rPr>
                                </w:pPr>
                                <w:r w:rsidRPr="00934C98">
                                  <w:rPr>
                                    <w:rFonts w:ascii="Book Antiqua" w:hAnsi="Book Antiqua"/>
                                    <w:b/>
                                    <w:sz w:val="24"/>
                                    <w:u w:val="single"/>
                                  </w:rPr>
                                  <w:t>Adjust</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USLE_P</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USLE_C</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SPCON</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SPEXP</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CH_EROD</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CH_COV</w:t>
                                </w:r>
                              </w:p>
                              <w:p w:rsidR="001D737B" w:rsidRPr="00934C98" w:rsidRDefault="001D737B" w:rsidP="001D737B">
                                <w:pPr>
                                  <w:jc w:val="center"/>
                                  <w:rPr>
                                    <w:rFonts w:ascii="Book Antiqua" w:hAnsi="Book Antiqua"/>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Elbow Connector 30"/>
                          <wps:cNvCnPr/>
                          <wps:spPr>
                            <a:xfrm flipH="1" flipV="1">
                              <a:off x="3242930" y="1105786"/>
                              <a:ext cx="871294" cy="202019"/>
                            </a:xfrm>
                            <a:prstGeom prst="bentConnector3">
                              <a:avLst>
                                <a:gd name="adj1" fmla="val -4286"/>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 name="Rectangle 31"/>
                          <wps:cNvSpPr/>
                          <wps:spPr>
                            <a:xfrm>
                              <a:off x="2264734" y="978195"/>
                              <a:ext cx="1063256" cy="297712"/>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rPr>
                                </w:pPr>
                                <w:r w:rsidRPr="00934C98">
                                  <w:rPr>
                                    <w:rFonts w:ascii="Book Antiqua" w:hAnsi="Book Antiqua"/>
                                    <w:b/>
                                    <w:sz w:val="24"/>
                                  </w:rPr>
                                  <w:t xml:space="preserve">Run SWAT </w:t>
                                </w:r>
                              </w:p>
                              <w:p w:rsidR="001D737B" w:rsidRDefault="001D737B" w:rsidP="001D73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 name="Group 21"/>
                          <wpg:cNvGrpSpPr/>
                          <wpg:grpSpPr>
                            <a:xfrm>
                              <a:off x="31897" y="0"/>
                              <a:ext cx="2232837" cy="1309429"/>
                              <a:chOff x="0" y="0"/>
                              <a:chExt cx="2232837" cy="1309429"/>
                            </a:xfrm>
                          </wpg:grpSpPr>
                          <wps:wsp>
                            <wps:cNvPr id="18" name="Rectangle 18"/>
                            <wps:cNvSpPr/>
                            <wps:spPr>
                              <a:xfrm>
                                <a:off x="0" y="0"/>
                                <a:ext cx="1701209" cy="673747"/>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934C98" w:rsidRDefault="001D737B" w:rsidP="001D737B">
                                  <w:pPr>
                                    <w:jc w:val="center"/>
                                    <w:rPr>
                                      <w:rFonts w:ascii="Book Antiqua" w:hAnsi="Book Antiqua"/>
                                      <w:b/>
                                      <w:sz w:val="24"/>
                                    </w:rPr>
                                  </w:pPr>
                                  <w:r w:rsidRPr="00934C98">
                                    <w:rPr>
                                      <w:rFonts w:ascii="Book Antiqua" w:hAnsi="Book Antiqua"/>
                                      <w:b/>
                                      <w:sz w:val="24"/>
                                    </w:rPr>
                                    <w:t>Run SWAT using Default Parameters</w:t>
                                  </w:r>
                                </w:p>
                                <w:p w:rsidR="001D737B" w:rsidRPr="00934C98" w:rsidRDefault="001D737B" w:rsidP="001D737B">
                                  <w:pPr>
                                    <w:jc w:val="center"/>
                                    <w:rPr>
                                      <w:rFonts w:ascii="Book Antiqua" w:hAnsi="Book Antiqua"/>
                                      <w:b/>
                                      <w:sz w:val="24"/>
                                    </w:rPr>
                                  </w:pPr>
                                  <w:r w:rsidRPr="00934C98">
                                    <w:rPr>
                                      <w:rFonts w:ascii="Book Antiqua" w:hAnsi="Book Antiqua"/>
                                      <w:b/>
                                      <w:sz w:val="24"/>
                                    </w:rPr>
                                    <w:t>(Sim1)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Straight Arrow Connector 32"/>
                            <wps:cNvCnPr/>
                            <wps:spPr>
                              <a:xfrm flipH="1">
                                <a:off x="786810" y="1105786"/>
                                <a:ext cx="1446027"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3" name="Straight Arrow Connector 33"/>
                            <wps:cNvCnPr/>
                            <wps:spPr>
                              <a:xfrm>
                                <a:off x="786810" y="673747"/>
                                <a:ext cx="0" cy="635682"/>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4" name="Straight Arrow Connector 34"/>
                          <wps:cNvCnPr/>
                          <wps:spPr>
                            <a:xfrm>
                              <a:off x="2870790" y="1903228"/>
                              <a:ext cx="61695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35" name="Straight Arrow Connector 35"/>
                        <wps:cNvCnPr>
                          <a:stCxn id="22" idx="4"/>
                        </wps:cNvCnPr>
                        <wps:spPr>
                          <a:xfrm flipH="1">
                            <a:off x="1371600" y="2981328"/>
                            <a:ext cx="16252" cy="325721"/>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9" name="Rectangle 19"/>
                        <wps:cNvSpPr/>
                        <wps:spPr>
                          <a:xfrm>
                            <a:off x="0" y="4061639"/>
                            <a:ext cx="6113721" cy="1825221"/>
                          </a:xfrm>
                          <a:prstGeom prst="rect">
                            <a:avLst/>
                          </a:prstGeom>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D737B" w:rsidRPr="008D302D" w:rsidRDefault="001D737B" w:rsidP="001D737B">
                              <w:pPr>
                                <w:pStyle w:val="NoSpacing"/>
                                <w:spacing w:line="360" w:lineRule="auto"/>
                                <w:jc w:val="center"/>
                                <w:rPr>
                                  <w:rFonts w:ascii="Book Antiqua" w:hAnsi="Book Antiqua"/>
                                  <w:b/>
                                  <w:sz w:val="24"/>
                                  <w:u w:val="single"/>
                                </w:rPr>
                              </w:pPr>
                              <w:r w:rsidRPr="008D302D">
                                <w:rPr>
                                  <w:rFonts w:ascii="Book Antiqua" w:hAnsi="Book Antiqua"/>
                                  <w:b/>
                                  <w:sz w:val="24"/>
                                  <w:u w:val="single"/>
                                </w:rPr>
                                <w:t>LEGEND</w:t>
                              </w:r>
                            </w:p>
                            <w:p w:rsidR="001D737B" w:rsidRPr="008D302D" w:rsidRDefault="001D737B" w:rsidP="001D737B">
                              <w:pPr>
                                <w:pStyle w:val="NoSpacing"/>
                                <w:jc w:val="both"/>
                                <w:rPr>
                                  <w:rFonts w:ascii="Book Antiqua" w:hAnsi="Book Antiqua"/>
                                  <w:b/>
                                  <w:sz w:val="24"/>
                                </w:rPr>
                              </w:pPr>
                              <w:proofErr w:type="gramStart"/>
                              <w:r w:rsidRPr="008D302D">
                                <w:rPr>
                                  <w:rFonts w:ascii="Book Antiqua" w:hAnsi="Book Antiqua"/>
                                  <w:b/>
                                  <w:sz w:val="24"/>
                                </w:rPr>
                                <w:t>d</w:t>
                              </w:r>
                              <w:proofErr w:type="gramEnd"/>
                              <w:r w:rsidRPr="008D302D">
                                <w:rPr>
                                  <w:rFonts w:ascii="Book Antiqua" w:hAnsi="Book Antiqua"/>
                                  <w:b/>
                                  <w:sz w:val="24"/>
                                </w:rPr>
                                <w:t xml:space="preserve">: </w:t>
                              </w:r>
                              <w:r w:rsidRPr="00103DB0">
                                <w:rPr>
                                  <w:rFonts w:ascii="Book Antiqua" w:hAnsi="Book Antiqua"/>
                                  <w:sz w:val="24"/>
                                </w:rPr>
                                <w:t>percent difference between measured and simulated average values</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R</w:t>
                              </w:r>
                              <w:r w:rsidRPr="008D302D">
                                <w:rPr>
                                  <w:rFonts w:ascii="Book Antiqua" w:hAnsi="Book Antiqua"/>
                                  <w:b/>
                                  <w:sz w:val="24"/>
                                  <w:vertAlign w:val="superscript"/>
                                </w:rPr>
                                <w:t>2</w:t>
                              </w:r>
                              <w:r w:rsidRPr="008D302D">
                                <w:rPr>
                                  <w:rFonts w:ascii="Book Antiqua" w:hAnsi="Book Antiqua"/>
                                  <w:b/>
                                  <w:sz w:val="24"/>
                                </w:rPr>
                                <w:t xml:space="preserve">: </w:t>
                              </w:r>
                              <w:r w:rsidRPr="00103DB0">
                                <w:rPr>
                                  <w:rFonts w:ascii="Book Antiqua" w:hAnsi="Book Antiqua"/>
                                  <w:sz w:val="24"/>
                                </w:rPr>
                                <w:t>Coefficient of determination</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E</w:t>
                              </w:r>
                              <w:r w:rsidRPr="008D302D">
                                <w:rPr>
                                  <w:rFonts w:ascii="Book Antiqua" w:hAnsi="Book Antiqua"/>
                                  <w:b/>
                                  <w:sz w:val="24"/>
                                  <w:vertAlign w:val="subscript"/>
                                </w:rPr>
                                <w:t>N.S</w:t>
                              </w:r>
                              <w:r w:rsidRPr="008D302D">
                                <w:rPr>
                                  <w:rFonts w:ascii="Book Antiqua" w:hAnsi="Book Antiqua"/>
                                  <w:b/>
                                  <w:sz w:val="24"/>
                                </w:rPr>
                                <w:t xml:space="preserve">: </w:t>
                              </w:r>
                              <w:r w:rsidRPr="00103DB0">
                                <w:rPr>
                                  <w:rFonts w:ascii="Book Antiqua" w:hAnsi="Book Antiqua"/>
                                  <w:sz w:val="24"/>
                                </w:rPr>
                                <w:t>Nash-Sutcliffe efficiency coefficient</w:t>
                              </w:r>
                            </w:p>
                            <w:p w:rsidR="001D737B" w:rsidRPr="008D302D" w:rsidRDefault="001D737B" w:rsidP="001D737B">
                              <w:pPr>
                                <w:pStyle w:val="NoSpacing"/>
                                <w:jc w:val="both"/>
                                <w:rPr>
                                  <w:rFonts w:ascii="Book Antiqua" w:hAnsi="Book Antiqua"/>
                                  <w:b/>
                                  <w:sz w:val="24"/>
                                </w:rPr>
                              </w:pPr>
                              <w:r>
                                <w:rPr>
                                  <w:rFonts w:ascii="Book Antiqua" w:hAnsi="Book Antiqua"/>
                                  <w:b/>
                                  <w:sz w:val="24"/>
                                </w:rPr>
                                <w:t xml:space="preserve">USLE_P: </w:t>
                              </w:r>
                              <w:r w:rsidRPr="00103DB0">
                                <w:rPr>
                                  <w:rFonts w:ascii="Book Antiqua" w:hAnsi="Book Antiqua"/>
                                  <w:sz w:val="24"/>
                                </w:rPr>
                                <w:t>USLE practice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USLE_C: </w:t>
                              </w:r>
                              <w:r w:rsidRPr="00103DB0">
                                <w:rPr>
                                  <w:rFonts w:ascii="Book Antiqua" w:hAnsi="Book Antiqua"/>
                                  <w:sz w:val="24"/>
                                </w:rPr>
                                <w:t>USLE Cover &amp; Management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SPCON: </w:t>
                              </w:r>
                              <w:r w:rsidRPr="00103DB0">
                                <w:rPr>
                                  <w:rFonts w:ascii="Book Antiqua" w:hAnsi="Book Antiqua"/>
                                  <w:sz w:val="24"/>
                                </w:rPr>
                                <w:t>Linear coefficient for with in channel sediment routing</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SPEXP: </w:t>
                              </w:r>
                              <w:r w:rsidRPr="00103DB0">
                                <w:rPr>
                                  <w:rFonts w:ascii="Book Antiqua" w:hAnsi="Book Antiqua"/>
                                  <w:sz w:val="24"/>
                                </w:rPr>
                                <w:t>Exponent coefficient for sediment re-entrained in channel sediment routing</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CH_EROD: </w:t>
                              </w:r>
                              <w:r w:rsidRPr="00103DB0">
                                <w:rPr>
                                  <w:rFonts w:ascii="Book Antiqua" w:hAnsi="Book Antiqua"/>
                                  <w:sz w:val="24"/>
                                </w:rPr>
                                <w:t xml:space="preserve">Channel </w:t>
                              </w:r>
                              <w:proofErr w:type="spellStart"/>
                              <w:r w:rsidRPr="00103DB0">
                                <w:rPr>
                                  <w:rFonts w:ascii="Book Antiqua" w:hAnsi="Book Antiqua"/>
                                  <w:sz w:val="24"/>
                                </w:rPr>
                                <w:t>erodibility</w:t>
                              </w:r>
                              <w:proofErr w:type="spellEnd"/>
                              <w:r w:rsidRPr="00103DB0">
                                <w:rPr>
                                  <w:rFonts w:ascii="Book Antiqua" w:hAnsi="Book Antiqua"/>
                                  <w:sz w:val="24"/>
                                </w:rPr>
                                <w:t xml:space="preserve">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CH_COV: </w:t>
                              </w:r>
                              <w:r w:rsidRPr="00103DB0">
                                <w:rPr>
                                  <w:rFonts w:ascii="Book Antiqua" w:hAnsi="Book Antiqua"/>
                                  <w:sz w:val="24"/>
                                </w:rPr>
                                <w:t>Channel cover factor</w:t>
                              </w:r>
                            </w:p>
                            <w:p w:rsidR="001D737B" w:rsidRDefault="001D737B" w:rsidP="001D737B">
                              <w:pPr>
                                <w:jc w:val="center"/>
                                <w:rPr>
                                  <w:b/>
                                  <w:sz w:val="24"/>
                                </w:rPr>
                              </w:pPr>
                            </w:p>
                            <w:p w:rsidR="001D737B" w:rsidRDefault="001D737B" w:rsidP="001D737B">
                              <w:pPr>
                                <w:jc w:val="center"/>
                                <w:rPr>
                                  <w:b/>
                                  <w:sz w:val="24"/>
                                </w:rPr>
                              </w:pPr>
                            </w:p>
                            <w:p w:rsidR="001D737B" w:rsidRPr="00617F6B" w:rsidRDefault="001D737B" w:rsidP="001D737B">
                              <w:pPr>
                                <w:jc w:val="center"/>
                                <w:rPr>
                                  <w:b/>
                                  <w:sz w:val="24"/>
                                </w:rPr>
                              </w:pPr>
                            </w:p>
                            <w:p w:rsidR="001D737B" w:rsidRPr="00B84474" w:rsidRDefault="001D737B" w:rsidP="001D737B">
                              <w:pPr>
                                <w:jc w:val="center"/>
                                <w:rPr>
                                  <w:b/>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E2080D7" id="Group 28" o:spid="_x0000_s1026" style="position:absolute;left:0;text-align:left;margin-left:9.75pt;margin-top:0;width:481.35pt;height:524.25pt;z-index:-251657216;mso-width-relative:margin;mso-height-relative:margin" coordsize="61137,58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">
                <v:oval id="Oval 22" o:spid="_x0000_s1027" style="position:absolute;left:10419;top:26049;width:6918;height:3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dPPMUA&#10;AADbAAAADwAAAGRycy9kb3ducmV2LnhtbESPzWrDMBCE74W+g9hCb40ck5/WjRJKQqGHXJwESm+L&#10;tbXVSitjqbb79lEgkOMwM98wq83orOipC8azgukkA0FceW24VnA6vj89gwgRWaP1TAr+KcBmfX+3&#10;wkL7gUvqD7EWCcKhQAVNjG0hZagachgmviVO3rfvHMYku1rqDocEd1bmWbaQDg2nhQZb2jZU/R7+&#10;nILF5+w4/9nvlsP8y5alfTG9mW6VenwY315BRBrjLXxtf2gFeQ6XL+kHyPUZ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088xQAAANsAAAAPAAAAAAAAAAAAAAAAAJgCAABkcnMv&#10;ZG93bnJldi54bWxQSwUGAAAAAAQABAD1AAAAigMAAAAA&#10;" fillcolor="white [3201]" strokecolor="black [3213]" strokeweight="1.5pt">
                  <v:textbox>
                    <w:txbxContent>
                      <w:p w:rsidR="001D737B" w:rsidRPr="00934C98" w:rsidRDefault="001D737B" w:rsidP="001D737B">
                        <w:pPr>
                          <w:jc w:val="center"/>
                          <w:rPr>
                            <w:rFonts w:ascii="Book Antiqua" w:hAnsi="Book Antiqua"/>
                            <w:b/>
                            <w:sz w:val="24"/>
                          </w:rPr>
                        </w:pPr>
                        <w:r w:rsidRPr="00934C98">
                          <w:rPr>
                            <w:rFonts w:ascii="Book Antiqua" w:hAnsi="Book Antiqua"/>
                            <w:b/>
                            <w:sz w:val="24"/>
                          </w:rPr>
                          <w:t>Yes</w:t>
                        </w:r>
                      </w:p>
                    </w:txbxContent>
                  </v:textbox>
                </v:oval>
                <v:rect id="Rectangle 24" o:spid="_x0000_s1028" style="position:absolute;left:9144;top:33173;width:10632;height:56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scXcQA&#10;AADbAAAADwAAAGRycy9kb3ducmV2LnhtbESPQWsCMRSE74X+h/AK3mp2xUpdjVIKrd5Kt6IeH5u3&#10;m8XNy5JEXf99Uyh4HGbmG2a5HmwnLuRD61hBPs5AEFdOt9wo2P18PL+CCBFZY+eYFNwowHr1+LDE&#10;Qrsrf9OljI1IEA4FKjAx9oWUoTJkMYxdT5y82nmLMUnfSO3xmuC2k5Msm0mLLacFgz29G6pO5dkq&#10;+MzLw82bl3weTF0f9zPabb7OSo2ehrcFiEhDvIf/21utYDKFvy/pB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rHF3EAAAA2wAAAA8AAAAAAAAAAAAAAAAAmAIAAGRycy9k&#10;b3ducmV2LnhtbFBLBQYAAAAABAAEAPUAAACJAwAAAAA=&#10;" fillcolor="white [3201]" strokecolor="black [3213]" strokeweight="1.5pt">
                  <v:textbox>
                    <w:txbxContent>
                      <w:p w:rsidR="001D737B" w:rsidRPr="008D302D" w:rsidRDefault="001D737B" w:rsidP="001D737B">
                        <w:pPr>
                          <w:pStyle w:val="NoSpacing"/>
                          <w:rPr>
                            <w:rFonts w:ascii="Book Antiqua" w:hAnsi="Book Antiqua"/>
                            <w:b/>
                            <w:sz w:val="24"/>
                          </w:rPr>
                        </w:pPr>
                        <w:r w:rsidRPr="008D302D">
                          <w:rPr>
                            <w:rFonts w:ascii="Book Antiqua" w:hAnsi="Book Antiqua"/>
                            <w:b/>
                            <w:sz w:val="24"/>
                          </w:rPr>
                          <w:t>Calibration Complete</w:t>
                        </w:r>
                      </w:p>
                    </w:txbxContent>
                  </v:textbox>
                </v:rect>
                <v:line id="Straight Connector 25" o:spid="_x0000_s1029" style="position:absolute;visibility:visible;mso-wrap-style:square" from="13716,21896" to="13822,26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6UWcIAAADbAAAADwAAAGRycy9kb3ducmV2LnhtbESPwWrDMBBE74X8g9hCb41cQ0NxI5s0&#10;kDTXOskht8XaWqbWykhy7P59VAj0OMzMG2ZdzbYXV/Khc6zgZZmBIG6c7rhVcDrunt9AhIissXdM&#10;Cn4pQFUuHtZYaDfxF13r2IoE4VCgAhPjUEgZGkMWw9INxMn7dt5iTNK3UnucEtz2Ms+ylbTYcVow&#10;ONDWUPNTj1bBZfyI/vMoN1M9b/cm3/XN6M5KPT3Om3cQkeb4H763D1pB/gp/X9IPk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86UWcIAAADbAAAADwAAAAAAAAAAAAAA&#10;AAChAgAAZHJzL2Rvd25yZXYueG1sUEsFBgAAAAAEAAQA+QAAAJADAAAAAA==&#10;" strokecolor="black [3213]" strokeweight="1.5pt"/>
                <v:group id="Group 23" o:spid="_x0000_s1030" style="position:absolute;left:4997;width:50070;height:26781" coordorigin="-531" coordsize="50069,267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rect id="Rectangle 20" o:spid="_x0000_s1031" style="position:absolute;left:-531;top:13077;width:18925;height:88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AaXsAA&#10;AADbAAAADwAAAGRycy9kb3ducmV2LnhtbERPz2vCMBS+C/4P4Q28aVph4jqjDEHnTVZl2/HRvDZl&#10;zUtJotb/3hwGHj++36vNYDtxJR9axwryWQaCuHK65UbB+bSbLkGEiKyxc0wK7hRgsx6PVlhod+Mv&#10;upaxESmEQ4EKTIx9IWWoDFkMM9cTJ6523mJM0DdSe7ylcNvJeZYtpMWWU4PBnraGqr/yYhXs8/Ln&#10;7s1r/hZMXf9+L+j8ebwoNXkZPt5BRBriU/zvPmgF87Q+fUk/QK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RAaXsAAAADbAAAADwAAAAAAAAAAAAAAAACYAgAAZHJzL2Rvd25y&#10;ZXYueG1sUEsFBgAAAAAEAAQA9QAAAIUDAAAAAA==&#10;" fillcolor="white [3201]" strokecolor="black [3213]" strokeweight="1.5pt">
                    <v:textbox>
                      <w:txbxContent>
                        <w:p w:rsidR="001D737B" w:rsidRPr="00934C98" w:rsidRDefault="001D737B" w:rsidP="001D737B">
                          <w:pPr>
                            <w:jc w:val="center"/>
                            <w:rPr>
                              <w:rFonts w:ascii="Book Antiqua" w:hAnsi="Book Antiqua"/>
                              <w:b/>
                              <w:sz w:val="24"/>
                            </w:rPr>
                          </w:pPr>
                          <w:r w:rsidRPr="00934C98">
                            <w:rPr>
                              <w:rFonts w:ascii="Book Antiqua" w:hAnsi="Book Antiqua"/>
                              <w:b/>
                              <w:sz w:val="24"/>
                            </w:rPr>
                            <w:t>Sediment Yield Criteria</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d (%)  ≤ 20</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R2       ≥ 0.6</w:t>
                          </w:r>
                        </w:p>
                        <w:p w:rsidR="001D737B" w:rsidRPr="00934C98" w:rsidRDefault="001D737B" w:rsidP="001D737B">
                          <w:pPr>
                            <w:pStyle w:val="NoSpacing"/>
                            <w:numPr>
                              <w:ilvl w:val="0"/>
                              <w:numId w:val="6"/>
                            </w:numPr>
                            <w:rPr>
                              <w:rFonts w:ascii="Book Antiqua" w:hAnsi="Book Antiqua"/>
                              <w:b/>
                              <w:sz w:val="24"/>
                            </w:rPr>
                          </w:pPr>
                          <w:r w:rsidRPr="00934C98">
                            <w:rPr>
                              <w:rFonts w:ascii="Book Antiqua" w:hAnsi="Book Antiqua"/>
                              <w:b/>
                              <w:sz w:val="24"/>
                            </w:rPr>
                            <w:t xml:space="preserve">EN.S </w:t>
                          </w:r>
                          <w:r>
                            <w:rPr>
                              <w:rFonts w:ascii="Book Antiqua" w:hAnsi="Book Antiqua"/>
                              <w:b/>
                              <w:sz w:val="24"/>
                            </w:rPr>
                            <w:t xml:space="preserve"> </w:t>
                          </w:r>
                          <w:r w:rsidRPr="00934C98">
                            <w:rPr>
                              <w:rFonts w:ascii="Book Antiqua" w:hAnsi="Book Antiqua"/>
                              <w:b/>
                              <w:sz w:val="24"/>
                            </w:rPr>
                            <w:t xml:space="preserve"> ≥ 0.5</w:t>
                          </w:r>
                        </w:p>
                        <w:p w:rsidR="001D737B" w:rsidRDefault="001D737B" w:rsidP="001D737B">
                          <w:pPr>
                            <w:jc w:val="center"/>
                          </w:pPr>
                        </w:p>
                      </w:txbxContent>
                    </v:textbox>
                  </v:rect>
                  <v:line id="Straight Connector 26" o:spid="_x0000_s1032" style="position:absolute;visibility:visible;mso-wrap-style:square" from="18394,19032" to="22649,19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wKLsEAAADbAAAADwAAAGRycy9kb3ducmV2LnhtbESPQYvCMBSE7wv+h/CEva2pPchSjaKC&#10;ulfrevD2aJ5NsXkpSWq7/34jLOxxmJlvmNVmtK14kg+NYwXzWQaCuHK64VrB9+Xw8QkiRGSNrWNS&#10;8EMBNuvJ2woL7QY+07OMtUgQDgUqMDF2hZShMmQxzFxHnLy78xZjkr6W2uOQ4LaVeZYtpMWG04LB&#10;jvaGqkfZWwW3fhf96SK3QznujyY/tFXvrkq9T8ftEkSkMf6H/9pfWkG+gNeX9APk+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AouwQAAANsAAAAPAAAAAAAAAAAAAAAA&#10;AKECAABkcnMvZG93bnJldi54bWxQSwUGAAAAAAQABAD5AAAAjwMAAAAA&#10;" strokecolor="black [3213]" strokeweight="1.5pt"/>
                  <v:oval id="Oval 27" o:spid="_x0000_s1033" style="position:absolute;left:22647;top:16905;width:6060;height:36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DspMUA&#10;AADbAAAADwAAAGRycy9kb3ducmV2LnhtbESPzWrDMBCE74W+g9hCb42ckL+6UUJJKPSQi5NC6G2x&#10;trYSaWUs1XbfPgoEehxm5htmtRmcFR21wXhWMB5lIIhLrw1XCr6OHy9LECEia7SeScEfBdisHx9W&#10;mGvfc0HdIVYiQTjkqKCOscmlDGVNDsPIN8TJ+/Gtw5hkW0ndYp/gzspJls2lQ8NpocaGtjWVl8Ov&#10;UzA/TY+z83636Gfftijsq+nMeKvU89Pw/gYi0hD/w/f2p1YwWcDtS/o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UOykxQAAANsAAAAPAAAAAAAAAAAAAAAAAJgCAABkcnMv&#10;ZG93bnJldi54bWxQSwUGAAAAAAQABAD1AAAAigMAAAAA&#10;" fillcolor="white [3201]" strokecolor="black [3213]" strokeweight="1.5pt">
                    <v:textbox>
                      <w:txbxContent>
                        <w:p w:rsidR="001D737B" w:rsidRPr="00934C98" w:rsidRDefault="001D737B" w:rsidP="001D737B">
                          <w:pPr>
                            <w:jc w:val="center"/>
                            <w:rPr>
                              <w:rFonts w:ascii="Book Antiqua" w:hAnsi="Book Antiqua"/>
                              <w:b/>
                              <w:sz w:val="24"/>
                            </w:rPr>
                          </w:pPr>
                          <w:r w:rsidRPr="00934C98">
                            <w:rPr>
                              <w:rFonts w:ascii="Book Antiqua" w:hAnsi="Book Antiqua"/>
                              <w:b/>
                              <w:sz w:val="24"/>
                            </w:rPr>
                            <w:t>No</w:t>
                          </w:r>
                        </w:p>
                      </w:txbxContent>
                    </v:textbox>
                  </v:oval>
                  <v:rect id="Rectangle 29" o:spid="_x0000_s1034" style="position:absolute;left:34874;top:13184;width:14664;height:135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qzw8MA&#10;AADbAAAADwAAAGRycy9kb3ducmV2LnhtbESPT4vCMBTE78J+h/AW9qZphZW1GkUW9s9Ntop6fDSv&#10;TbF5KUnU+u03wsIeh5n5DbNcD7YTV/Khdawgn2QgiCunW24U7Hcf4zcQISJr7ByTgjsFWK+eRkss&#10;tLvxD13L2IgE4VCgAhNjX0gZKkMWw8T1xMmrnbcYk/SN1B5vCW47Oc2ymbTYclow2NO7oepcXqyC&#10;z7w83r15zefB1PXpMKP91/ai1MvzsFmAiDTE//Bf+1srmM7h8SX9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qzw8MAAADbAAAADwAAAAAAAAAAAAAAAACYAgAAZHJzL2Rv&#10;d25yZXYueG1sUEsFBgAAAAAEAAQA9QAAAIgDAAAAAA==&#10;" fillcolor="white [3201]" strokecolor="black [3213]" strokeweight="1.5pt">
                    <v:textbox>
                      <w:txbxContent>
                        <w:p w:rsidR="001D737B" w:rsidRPr="00934C98" w:rsidRDefault="001D737B" w:rsidP="001D737B">
                          <w:pPr>
                            <w:jc w:val="center"/>
                            <w:rPr>
                              <w:rFonts w:ascii="Book Antiqua" w:hAnsi="Book Antiqua"/>
                              <w:b/>
                              <w:sz w:val="24"/>
                              <w:u w:val="single"/>
                            </w:rPr>
                          </w:pPr>
                          <w:r w:rsidRPr="00934C98">
                            <w:rPr>
                              <w:rFonts w:ascii="Book Antiqua" w:hAnsi="Book Antiqua"/>
                              <w:b/>
                              <w:sz w:val="24"/>
                              <w:u w:val="single"/>
                            </w:rPr>
                            <w:t>Adjust</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USLE_P</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USLE_C</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SPCON</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SPEXP</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CH_EROD</w:t>
                          </w:r>
                        </w:p>
                        <w:p w:rsidR="001D737B" w:rsidRPr="00934C98" w:rsidRDefault="001D737B" w:rsidP="001D737B">
                          <w:pPr>
                            <w:pStyle w:val="NoSpacing"/>
                            <w:numPr>
                              <w:ilvl w:val="0"/>
                              <w:numId w:val="7"/>
                            </w:numPr>
                            <w:rPr>
                              <w:rFonts w:ascii="Book Antiqua" w:hAnsi="Book Antiqua"/>
                              <w:b/>
                              <w:sz w:val="24"/>
                            </w:rPr>
                          </w:pPr>
                          <w:r w:rsidRPr="00934C98">
                            <w:rPr>
                              <w:rFonts w:ascii="Book Antiqua" w:hAnsi="Book Antiqua"/>
                              <w:b/>
                              <w:sz w:val="24"/>
                            </w:rPr>
                            <w:t>CH_COV</w:t>
                          </w:r>
                        </w:p>
                        <w:p w:rsidR="001D737B" w:rsidRPr="00934C98" w:rsidRDefault="001D737B" w:rsidP="001D737B">
                          <w:pPr>
                            <w:jc w:val="center"/>
                            <w:rPr>
                              <w:rFonts w:ascii="Book Antiqua" w:hAnsi="Book Antiqua"/>
                              <w:b/>
                              <w:sz w:val="24"/>
                            </w:rPr>
                          </w:pP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0" o:spid="_x0000_s1035" type="#_x0000_t34" style="position:absolute;left:32429;top:11057;width:8713;height:2021;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eCHcEAAADbAAAADwAAAGRycy9kb3ducmV2LnhtbERPy4rCMBTdC/5DuII7TVUYnY5RRJjB&#10;hRvrA2Z3aa5Nx+amNhmtf28WgsvDec+Xra3EjRpfOlYwGiYgiHOnSy4UHPbfgxkIH5A1Vo5JwYM8&#10;LBfdzhxT7e68o1sWChFD2KeowIRQp1L63JBFP3Q1ceTOrrEYImwKqRu8x3BbyXGSfEiLJccGgzWt&#10;DeWX7N8qOPlqdN5Ot59mc/2l5OrL499PplS/166+QARqw1v8cm+0gklcH7/EHyAX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N4IdwQAAANsAAAAPAAAAAAAAAAAAAAAA&#10;AKECAABkcnMvZG93bnJldi54bWxQSwUGAAAAAAQABAD5AAAAjwMAAAAA&#10;" adj="-926" strokecolor="black [3213]" strokeweight="1.5pt"/>
                  <v:rect id="Rectangle 31" o:spid="_x0000_s1036" style="position:absolute;left:22647;top:9781;width:10632;height:297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UpGMMA&#10;AADbAAAADwAAAGRycy9kb3ducmV2LnhtbESPQWsCMRSE74L/IbxCb5pdS6XdGkWEVm/SVdoeH5u3&#10;m6WblyWJuv77Rih4HGbmG2axGmwnzuRD61hBPs1AEFdOt9woOB7eJy8gQkTW2DkmBVcKsFqORwss&#10;tLvwJ53L2IgE4VCgAhNjX0gZKkMWw9T1xMmrnbcYk/SN1B4vCW47OcuyubTYclow2NPGUPVbnqyC&#10;j7z8vnrznL8GU9c/X3M6bvcnpR4fhvUbiEhDvIf/2zut4CmH25f0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UpGMMAAADbAAAADwAAAAAAAAAAAAAAAACYAgAAZHJzL2Rv&#10;d25yZXYueG1sUEsFBgAAAAAEAAQA9QAAAIgDAAAAAA==&#10;" fillcolor="white [3201]" strokecolor="black [3213]" strokeweight="1.5pt">
                    <v:textbox>
                      <w:txbxContent>
                        <w:p w:rsidR="001D737B" w:rsidRPr="00934C98" w:rsidRDefault="001D737B" w:rsidP="001D737B">
                          <w:pPr>
                            <w:jc w:val="center"/>
                            <w:rPr>
                              <w:rFonts w:ascii="Book Antiqua" w:hAnsi="Book Antiqua"/>
                              <w:b/>
                              <w:sz w:val="24"/>
                            </w:rPr>
                          </w:pPr>
                          <w:r w:rsidRPr="00934C98">
                            <w:rPr>
                              <w:rFonts w:ascii="Book Antiqua" w:hAnsi="Book Antiqua"/>
                              <w:b/>
                              <w:sz w:val="24"/>
                            </w:rPr>
                            <w:t xml:space="preserve">Run SWAT </w:t>
                          </w:r>
                        </w:p>
                        <w:p w:rsidR="001D737B" w:rsidRDefault="001D737B" w:rsidP="001D737B">
                          <w:pPr>
                            <w:jc w:val="center"/>
                          </w:pPr>
                        </w:p>
                      </w:txbxContent>
                    </v:textbox>
                  </v:rect>
                  <v:group id="Group 21" o:spid="_x0000_s1037" style="position:absolute;left:318;width:22329;height:13094" coordsize="22328,130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Rectangle 18" o:spid="_x0000_s1038" style="position:absolute;width:17012;height:67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rc5cQA&#10;AADbAAAADwAAAGRycy9kb3ducmV2LnhtbESPQUvDQBCF70L/wzIFb3YToUXTbosIWm9iLNrjkJ1k&#10;g9nZsLtt03/vHARvM7w3732z2U1+UGeKqQ9soFwUoIibYHvuDBw+X+4eQKWMbHEITAaulGC3nd1s&#10;sLLhwh90rnOnJIRThQZczmOldWoceUyLMBKL1oboMcsaO20jXiTcD/q+KFbaY8/S4HCkZ0fNT33y&#10;Bl7L+vsa3bJ8TK5tj18rOuzfT8bczqenNahMU/43/12/WcEXWPlFBtD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K3OXEAAAA2wAAAA8AAAAAAAAAAAAAAAAAmAIAAGRycy9k&#10;b3ducmV2LnhtbFBLBQYAAAAABAAEAPUAAACJAwAAAAA=&#10;" fillcolor="white [3201]" strokecolor="black [3213]" strokeweight="1.5pt">
                      <v:textbox>
                        <w:txbxContent>
                          <w:p w:rsidR="001D737B" w:rsidRPr="00934C98" w:rsidRDefault="001D737B" w:rsidP="001D737B">
                            <w:pPr>
                              <w:jc w:val="center"/>
                              <w:rPr>
                                <w:rFonts w:ascii="Book Antiqua" w:hAnsi="Book Antiqua"/>
                                <w:b/>
                                <w:sz w:val="24"/>
                              </w:rPr>
                            </w:pPr>
                            <w:r w:rsidRPr="00934C98">
                              <w:rPr>
                                <w:rFonts w:ascii="Book Antiqua" w:hAnsi="Book Antiqua"/>
                                <w:b/>
                                <w:sz w:val="24"/>
                              </w:rPr>
                              <w:t>Run SWAT using Default Parameters</w:t>
                            </w:r>
                          </w:p>
                          <w:p w:rsidR="001D737B" w:rsidRPr="00934C98" w:rsidRDefault="001D737B" w:rsidP="001D737B">
                            <w:pPr>
                              <w:jc w:val="center"/>
                              <w:rPr>
                                <w:rFonts w:ascii="Book Antiqua" w:hAnsi="Book Antiqua"/>
                                <w:b/>
                                <w:sz w:val="24"/>
                              </w:rPr>
                            </w:pPr>
                            <w:r w:rsidRPr="00934C98">
                              <w:rPr>
                                <w:rFonts w:ascii="Book Antiqua" w:hAnsi="Book Antiqua"/>
                                <w:b/>
                                <w:sz w:val="24"/>
                              </w:rPr>
                              <w:t>(Sim1)</w:t>
                            </w:r>
                          </w:p>
                        </w:txbxContent>
                      </v:textbox>
                    </v:rect>
                    <v:shapetype id="_x0000_t32" coordsize="21600,21600" o:spt="32" o:oned="t" path="m,l21600,21600e" filled="f">
                      <v:path arrowok="t" fillok="f" o:connecttype="none"/>
                      <o:lock v:ext="edit" shapetype="t"/>
                    </v:shapetype>
                    <v:shape id="Straight Arrow Connector 32" o:spid="_x0000_s1039" type="#_x0000_t32" style="position:absolute;left:7868;top:11057;width:1446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FlwcIAAADbAAAADwAAAGRycy9kb3ducmV2LnhtbESPQWvCQBSE74X+h+UVvNVNFMSmriIW&#10;sVdjEI+P7DOJZt+G7NZs++u7guBxmJlvmMUqmFbcqHeNZQXpOAFBXFrdcKWgOGzf5yCcR9bYWiYF&#10;v+RgtXx9WWCm7cB7uuW+EhHCLkMFtfddJqUrazLoxrYjjt7Z9gZ9lH0ldY9DhJtWTpJkJg02HBdq&#10;7GhTU3nNf4yCfPMRwvErPZ0G3Bfkh8suTf+UGr2F9ScIT8E/w4/2t1YwncD9S/wBcvk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FlwcIAAADbAAAADwAAAAAAAAAAAAAA&#10;AAChAgAAZHJzL2Rvd25yZXYueG1sUEsFBgAAAAAEAAQA+QAAAJADAAAAAA==&#10;" strokecolor="black [3213]" strokeweight="1.5pt">
                      <v:stroke endarrow="block"/>
                    </v:shape>
                    <v:shape id="Straight Arrow Connector 33" o:spid="_x0000_s1040" type="#_x0000_t32" style="position:absolute;left:7868;top:6737;width:0;height:63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QVoMIAAADbAAAADwAAAGRycy9kb3ducmV2LnhtbESPQWsCMRSE7wX/Q3gFbzVbpVVWo4hg&#10;seDFVfb8SJ67i5uXJUnd9d83BaHHYWa+YVabwbbiTj40jhW8TzIQxNqZhisFl/P+bQEiRGSDrWNS&#10;8KAAm/XoZYW5cT2f6F7ESiQIhxwV1DF2uZRB12QxTFxHnLyr8xZjkr6SxmOf4LaV0yz7lBYbTgs1&#10;drSrSd+KH6vAl/pU6f339Sbn8XDsP77KAkulxq/Ddgki0hD/w8/2wSiYzeDvS/oBcv0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QVoMIAAADbAAAADwAAAAAAAAAAAAAA&#10;AAChAgAAZHJzL2Rvd25yZXYueG1sUEsFBgAAAAAEAAQA+QAAAJADAAAAAA==&#10;" strokecolor="black [3213]" strokeweight="1.5pt">
                      <v:stroke endarrow="block"/>
                    </v:shape>
                  </v:group>
                  <v:shape id="Straight Arrow Connector 34" o:spid="_x0000_s1041" type="#_x0000_t32" style="position:absolute;left:28707;top:19032;width:617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2N1MMAAADbAAAADwAAAGRycy9kb3ducmV2LnhtbESPQWsCMRSE7wX/Q3iCt5qttrZsjSIF&#10;i0IvrrLnR/LcXdy8LEnqbv99Iwgeh5n5hlmuB9uKK/nQOFbwMs1AEGtnGq4UnI7b5w8QISIbbB2T&#10;gj8KsF6NnpaYG9fzga5FrESCcMhRQR1jl0sZdE0Ww9R1xMk7O28xJukraTz2CW5bOcuyhbTYcFqo&#10;saOvmvSl+LUKfKkPld7uzxf5Hnc//dt3WWCp1GQ8bD5BRBriI3xv74yC+SvcvqQfIF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NjdTDAAAA2wAAAA8AAAAAAAAAAAAA&#10;AAAAoQIAAGRycy9kb3ducmV2LnhtbFBLBQYAAAAABAAEAPkAAACRAwAAAAA=&#10;" strokecolor="black [3213]" strokeweight="1.5pt">
                    <v:stroke endarrow="block"/>
                  </v:shape>
                </v:group>
                <v:shape id="Straight Arrow Connector 35" o:spid="_x0000_s1042" type="#_x0000_t32" style="position:absolute;left:13716;top:29813;width:162;height:325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j9tcIAAADbAAAADwAAAGRycy9kb3ducmV2LnhtbESPQWvCQBSE70L/w/IKvekmFqVGVylK&#10;qVejFI+P7DOJzb4N2a3Z+utdQfA4zMw3zGIVTCMu1LnasoJ0lIAgLqyuuVRw2H8NP0A4j6yxsUwK&#10;/snBavkyWGCmbc87uuS+FBHCLkMFlfdtJqUrKjLoRrYljt7JdgZ9lF0pdYd9hJtGjpNkKg3WHBcq&#10;bGldUfGb/xkF+XoWws8mPR573B3I9+fvNL0q9fYaPucgPAX/DD/aW63gfQL3L/EHy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Bj9tcIAAADbAAAADwAAAAAAAAAAAAAA&#10;AAChAgAAZHJzL2Rvd25yZXYueG1sUEsFBgAAAAAEAAQA+QAAAJADAAAAAA==&#10;" strokecolor="black [3213]" strokeweight="1.5pt">
                  <v:stroke endarrow="block"/>
                </v:shape>
                <v:rect id="Rectangle 19" o:spid="_x0000_s1043" style="position:absolute;top:40616;width:61137;height:182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5fsEA&#10;AADbAAAADwAAAGRycy9kb3ducmV2LnhtbERP32vCMBB+F/Y/hBN807QDZVajyGC6t7Eqbo9Hc22K&#10;zaUkUet/vwwGe7uP7+ett4PtxI18aB0ryGcZCOLK6ZYbBafj2/QFRIjIGjvHpOBBAbabp9EaC+3u&#10;/Em3MjYihXAoUIGJsS+kDJUhi2HmeuLE1c5bjAn6RmqP9xRuO/mcZQtpseXUYLCnV0PVpbxaBfu8&#10;/Hp4M8+XwdT193lBp8PHVanJeNitQEQa4r/4z/2u0/wl/P6SDpCb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5GeX7BAAAA2wAAAA8AAAAAAAAAAAAAAAAAmAIAAGRycy9kb3du&#10;cmV2LnhtbFBLBQYAAAAABAAEAPUAAACGAwAAAAA=&#10;" fillcolor="white [3201]" strokecolor="black [3213]" strokeweight="1.5pt">
                  <v:textbox>
                    <w:txbxContent>
                      <w:p w:rsidR="001D737B" w:rsidRPr="008D302D" w:rsidRDefault="001D737B" w:rsidP="001D737B">
                        <w:pPr>
                          <w:pStyle w:val="NoSpacing"/>
                          <w:spacing w:line="360" w:lineRule="auto"/>
                          <w:jc w:val="center"/>
                          <w:rPr>
                            <w:rFonts w:ascii="Book Antiqua" w:hAnsi="Book Antiqua"/>
                            <w:b/>
                            <w:sz w:val="24"/>
                            <w:u w:val="single"/>
                          </w:rPr>
                        </w:pPr>
                        <w:r w:rsidRPr="008D302D">
                          <w:rPr>
                            <w:rFonts w:ascii="Book Antiqua" w:hAnsi="Book Antiqua"/>
                            <w:b/>
                            <w:sz w:val="24"/>
                            <w:u w:val="single"/>
                          </w:rPr>
                          <w:t>LEGEND</w:t>
                        </w:r>
                      </w:p>
                      <w:p w:rsidR="001D737B" w:rsidRPr="008D302D" w:rsidRDefault="001D737B" w:rsidP="001D737B">
                        <w:pPr>
                          <w:pStyle w:val="NoSpacing"/>
                          <w:jc w:val="both"/>
                          <w:rPr>
                            <w:rFonts w:ascii="Book Antiqua" w:hAnsi="Book Antiqua"/>
                            <w:b/>
                            <w:sz w:val="24"/>
                          </w:rPr>
                        </w:pPr>
                        <w:proofErr w:type="gramStart"/>
                        <w:r w:rsidRPr="008D302D">
                          <w:rPr>
                            <w:rFonts w:ascii="Book Antiqua" w:hAnsi="Book Antiqua"/>
                            <w:b/>
                            <w:sz w:val="24"/>
                          </w:rPr>
                          <w:t>d</w:t>
                        </w:r>
                        <w:proofErr w:type="gramEnd"/>
                        <w:r w:rsidRPr="008D302D">
                          <w:rPr>
                            <w:rFonts w:ascii="Book Antiqua" w:hAnsi="Book Antiqua"/>
                            <w:b/>
                            <w:sz w:val="24"/>
                          </w:rPr>
                          <w:t xml:space="preserve">: </w:t>
                        </w:r>
                        <w:r w:rsidRPr="00103DB0">
                          <w:rPr>
                            <w:rFonts w:ascii="Book Antiqua" w:hAnsi="Book Antiqua"/>
                            <w:sz w:val="24"/>
                          </w:rPr>
                          <w:t>percent difference between measured and simulated average values</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R</w:t>
                        </w:r>
                        <w:r w:rsidRPr="008D302D">
                          <w:rPr>
                            <w:rFonts w:ascii="Book Antiqua" w:hAnsi="Book Antiqua"/>
                            <w:b/>
                            <w:sz w:val="24"/>
                            <w:vertAlign w:val="superscript"/>
                          </w:rPr>
                          <w:t>2</w:t>
                        </w:r>
                        <w:r w:rsidRPr="008D302D">
                          <w:rPr>
                            <w:rFonts w:ascii="Book Antiqua" w:hAnsi="Book Antiqua"/>
                            <w:b/>
                            <w:sz w:val="24"/>
                          </w:rPr>
                          <w:t xml:space="preserve">: </w:t>
                        </w:r>
                        <w:r w:rsidRPr="00103DB0">
                          <w:rPr>
                            <w:rFonts w:ascii="Book Antiqua" w:hAnsi="Book Antiqua"/>
                            <w:sz w:val="24"/>
                          </w:rPr>
                          <w:t>Coefficient of determination</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E</w:t>
                        </w:r>
                        <w:r w:rsidRPr="008D302D">
                          <w:rPr>
                            <w:rFonts w:ascii="Book Antiqua" w:hAnsi="Book Antiqua"/>
                            <w:b/>
                            <w:sz w:val="24"/>
                            <w:vertAlign w:val="subscript"/>
                          </w:rPr>
                          <w:t>N.S</w:t>
                        </w:r>
                        <w:r w:rsidRPr="008D302D">
                          <w:rPr>
                            <w:rFonts w:ascii="Book Antiqua" w:hAnsi="Book Antiqua"/>
                            <w:b/>
                            <w:sz w:val="24"/>
                          </w:rPr>
                          <w:t xml:space="preserve">: </w:t>
                        </w:r>
                        <w:r w:rsidRPr="00103DB0">
                          <w:rPr>
                            <w:rFonts w:ascii="Book Antiqua" w:hAnsi="Book Antiqua"/>
                            <w:sz w:val="24"/>
                          </w:rPr>
                          <w:t>Nash-Sutcliffe efficiency coefficient</w:t>
                        </w:r>
                      </w:p>
                      <w:p w:rsidR="001D737B" w:rsidRPr="008D302D" w:rsidRDefault="001D737B" w:rsidP="001D737B">
                        <w:pPr>
                          <w:pStyle w:val="NoSpacing"/>
                          <w:jc w:val="both"/>
                          <w:rPr>
                            <w:rFonts w:ascii="Book Antiqua" w:hAnsi="Book Antiqua"/>
                            <w:b/>
                            <w:sz w:val="24"/>
                          </w:rPr>
                        </w:pPr>
                        <w:r>
                          <w:rPr>
                            <w:rFonts w:ascii="Book Antiqua" w:hAnsi="Book Antiqua"/>
                            <w:b/>
                            <w:sz w:val="24"/>
                          </w:rPr>
                          <w:t xml:space="preserve">USLE_P: </w:t>
                        </w:r>
                        <w:r w:rsidRPr="00103DB0">
                          <w:rPr>
                            <w:rFonts w:ascii="Book Antiqua" w:hAnsi="Book Antiqua"/>
                            <w:sz w:val="24"/>
                          </w:rPr>
                          <w:t>USLE practice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USLE_C: </w:t>
                        </w:r>
                        <w:r w:rsidRPr="00103DB0">
                          <w:rPr>
                            <w:rFonts w:ascii="Book Antiqua" w:hAnsi="Book Antiqua"/>
                            <w:sz w:val="24"/>
                          </w:rPr>
                          <w:t>USLE Cover &amp; Management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SPCON: </w:t>
                        </w:r>
                        <w:r w:rsidRPr="00103DB0">
                          <w:rPr>
                            <w:rFonts w:ascii="Book Antiqua" w:hAnsi="Book Antiqua"/>
                            <w:sz w:val="24"/>
                          </w:rPr>
                          <w:t>Linear coefficient for with in channel sediment routing</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SPEXP: </w:t>
                        </w:r>
                        <w:r w:rsidRPr="00103DB0">
                          <w:rPr>
                            <w:rFonts w:ascii="Book Antiqua" w:hAnsi="Book Antiqua"/>
                            <w:sz w:val="24"/>
                          </w:rPr>
                          <w:t>Exponent coefficient for sediment re-entrained in channel sediment routing</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CH_EROD: </w:t>
                        </w:r>
                        <w:r w:rsidRPr="00103DB0">
                          <w:rPr>
                            <w:rFonts w:ascii="Book Antiqua" w:hAnsi="Book Antiqua"/>
                            <w:sz w:val="24"/>
                          </w:rPr>
                          <w:t xml:space="preserve">Channel </w:t>
                        </w:r>
                        <w:proofErr w:type="spellStart"/>
                        <w:r w:rsidRPr="00103DB0">
                          <w:rPr>
                            <w:rFonts w:ascii="Book Antiqua" w:hAnsi="Book Antiqua"/>
                            <w:sz w:val="24"/>
                          </w:rPr>
                          <w:t>erodibility</w:t>
                        </w:r>
                        <w:proofErr w:type="spellEnd"/>
                        <w:r w:rsidRPr="00103DB0">
                          <w:rPr>
                            <w:rFonts w:ascii="Book Antiqua" w:hAnsi="Book Antiqua"/>
                            <w:sz w:val="24"/>
                          </w:rPr>
                          <w:t xml:space="preserve"> factor</w:t>
                        </w:r>
                      </w:p>
                      <w:p w:rsidR="001D737B" w:rsidRPr="008D302D" w:rsidRDefault="001D737B" w:rsidP="001D737B">
                        <w:pPr>
                          <w:pStyle w:val="NoSpacing"/>
                          <w:jc w:val="both"/>
                          <w:rPr>
                            <w:rFonts w:ascii="Book Antiqua" w:hAnsi="Book Antiqua"/>
                            <w:b/>
                            <w:sz w:val="24"/>
                          </w:rPr>
                        </w:pPr>
                        <w:r w:rsidRPr="008D302D">
                          <w:rPr>
                            <w:rFonts w:ascii="Book Antiqua" w:hAnsi="Book Antiqua"/>
                            <w:b/>
                            <w:sz w:val="24"/>
                          </w:rPr>
                          <w:t xml:space="preserve">CH_COV: </w:t>
                        </w:r>
                        <w:r w:rsidRPr="00103DB0">
                          <w:rPr>
                            <w:rFonts w:ascii="Book Antiqua" w:hAnsi="Book Antiqua"/>
                            <w:sz w:val="24"/>
                          </w:rPr>
                          <w:t>Channel cover factor</w:t>
                        </w:r>
                      </w:p>
                      <w:p w:rsidR="001D737B" w:rsidRDefault="001D737B" w:rsidP="001D737B">
                        <w:pPr>
                          <w:jc w:val="center"/>
                          <w:rPr>
                            <w:b/>
                            <w:sz w:val="24"/>
                          </w:rPr>
                        </w:pPr>
                      </w:p>
                      <w:p w:rsidR="001D737B" w:rsidRDefault="001D737B" w:rsidP="001D737B">
                        <w:pPr>
                          <w:jc w:val="center"/>
                          <w:rPr>
                            <w:b/>
                            <w:sz w:val="24"/>
                          </w:rPr>
                        </w:pPr>
                      </w:p>
                      <w:p w:rsidR="001D737B" w:rsidRPr="00617F6B" w:rsidRDefault="001D737B" w:rsidP="001D737B">
                        <w:pPr>
                          <w:jc w:val="center"/>
                          <w:rPr>
                            <w:b/>
                            <w:sz w:val="24"/>
                          </w:rPr>
                        </w:pPr>
                      </w:p>
                      <w:p w:rsidR="001D737B" w:rsidRPr="00B84474" w:rsidRDefault="001D737B" w:rsidP="001D737B">
                        <w:pPr>
                          <w:jc w:val="center"/>
                          <w:rPr>
                            <w:b/>
                            <w:sz w:val="24"/>
                          </w:rPr>
                        </w:pPr>
                      </w:p>
                    </w:txbxContent>
                  </v:textbox>
                </v:rect>
                <w10:wrap type="tight"/>
              </v:group>
            </w:pict>
          </mc:Fallback>
        </mc:AlternateContent>
      </w: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r>
        <w:rPr>
          <w:noProof/>
        </w:rPr>
        <mc:AlternateContent>
          <mc:Choice Requires="wps">
            <w:drawing>
              <wp:anchor distT="0" distB="0" distL="114300" distR="114300" simplePos="0" relativeHeight="251660288" behindDoc="1" locked="0" layoutInCell="1" allowOverlap="1" wp14:anchorId="3D82EBF8" wp14:editId="62A370DE">
                <wp:simplePos x="0" y="0"/>
                <wp:positionH relativeFrom="column">
                  <wp:posOffset>123825</wp:posOffset>
                </wp:positionH>
                <wp:positionV relativeFrom="paragraph">
                  <wp:posOffset>2549525</wp:posOffset>
                </wp:positionV>
                <wp:extent cx="6113145" cy="390525"/>
                <wp:effectExtent l="0" t="0" r="1905" b="9525"/>
                <wp:wrapTight wrapText="bothSides">
                  <wp:wrapPolygon edited="0">
                    <wp:start x="0" y="0"/>
                    <wp:lineTo x="0" y="21073"/>
                    <wp:lineTo x="21539" y="21073"/>
                    <wp:lineTo x="2153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6113145" cy="390525"/>
                        </a:xfrm>
                        <a:prstGeom prst="rect">
                          <a:avLst/>
                        </a:prstGeom>
                        <a:solidFill>
                          <a:prstClr val="white"/>
                        </a:solidFill>
                        <a:ln>
                          <a:noFill/>
                        </a:ln>
                        <a:effectLst/>
                      </wps:spPr>
                      <wps:txbx>
                        <w:txbxContent>
                          <w:p w:rsidR="001D737B" w:rsidRPr="00D356C1" w:rsidRDefault="001D737B" w:rsidP="001D737B">
                            <w:pPr>
                              <w:pStyle w:val="Caption"/>
                              <w:rPr>
                                <w:rFonts w:ascii="Book Antiqua" w:hAnsi="Book Antiqua"/>
                                <w:b/>
                                <w:noProof/>
                                <w:color w:val="000000" w:themeColor="text1"/>
                                <w:sz w:val="36"/>
                                <w:szCs w:val="24"/>
                              </w:rPr>
                            </w:pPr>
                            <w:r w:rsidRPr="00D356C1">
                              <w:rPr>
                                <w:rFonts w:ascii="Book Antiqua" w:hAnsi="Book Antiqua"/>
                                <w:b/>
                                <w:color w:val="000000" w:themeColor="text1"/>
                                <w:sz w:val="24"/>
                              </w:rPr>
                              <w:t xml:space="preserve">Figure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Figure \* ARABIC </w:instrText>
                            </w:r>
                            <w:r w:rsidRPr="00D356C1">
                              <w:rPr>
                                <w:rFonts w:ascii="Book Antiqua" w:hAnsi="Book Antiqua"/>
                                <w:b/>
                                <w:color w:val="000000" w:themeColor="text1"/>
                                <w:sz w:val="24"/>
                              </w:rPr>
                              <w:fldChar w:fldCharType="separate"/>
                            </w:r>
                            <w:r w:rsidRPr="00D356C1">
                              <w:rPr>
                                <w:rFonts w:ascii="Book Antiqua" w:hAnsi="Book Antiqua"/>
                                <w:b/>
                                <w:noProof/>
                                <w:color w:val="000000" w:themeColor="text1"/>
                                <w:sz w:val="24"/>
                              </w:rPr>
                              <w:t>1</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xml:space="preserve">: SWAT manual calibration flowchart for sediment yield (from Engel et al., 2007; adapted from </w:t>
                            </w:r>
                            <w:proofErr w:type="spellStart"/>
                            <w:r w:rsidRPr="00D356C1">
                              <w:rPr>
                                <w:rFonts w:ascii="Book Antiqua" w:hAnsi="Book Antiqua"/>
                                <w:b/>
                                <w:color w:val="000000" w:themeColor="text1"/>
                                <w:sz w:val="24"/>
                              </w:rPr>
                              <w:t>Santhi</w:t>
                            </w:r>
                            <w:proofErr w:type="spellEnd"/>
                            <w:r w:rsidRPr="00D356C1">
                              <w:rPr>
                                <w:rFonts w:ascii="Book Antiqua" w:hAnsi="Book Antiqua"/>
                                <w:b/>
                                <w:color w:val="000000" w:themeColor="text1"/>
                                <w:sz w:val="24"/>
                              </w:rPr>
                              <w:t xml:space="preserve"> et al., 2001)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D82EBF8" id="_x0000_t202" coordsize="21600,21600" o:spt="202" path="m,l,21600r21600,l21600,xe">
                <v:stroke joinstyle="miter"/>
                <v:path gradientshapeok="t" o:connecttype="rect"/>
              </v:shapetype>
              <v:shape id="Text Box 2" o:spid="_x0000_s1044" type="#_x0000_t202" style="position:absolute;left:0;text-align:left;margin-left:9.75pt;margin-top:200.75pt;width:481.35pt;height:30.7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" stroked="f">
                <v:textbox inset="0,0,0,0">
                  <w:txbxContent>
                    <w:p w:rsidR="001D737B" w:rsidRPr="00D356C1" w:rsidRDefault="001D737B" w:rsidP="001D737B">
                      <w:pPr>
                        <w:pStyle w:val="Caption"/>
                        <w:rPr>
                          <w:rFonts w:ascii="Book Antiqua" w:hAnsi="Book Antiqua"/>
                          <w:b/>
                          <w:noProof/>
                          <w:color w:val="000000" w:themeColor="text1"/>
                          <w:sz w:val="36"/>
                          <w:szCs w:val="24"/>
                        </w:rPr>
                      </w:pPr>
                      <w:r w:rsidRPr="00D356C1">
                        <w:rPr>
                          <w:rFonts w:ascii="Book Antiqua" w:hAnsi="Book Antiqua"/>
                          <w:b/>
                          <w:color w:val="000000" w:themeColor="text1"/>
                          <w:sz w:val="24"/>
                        </w:rPr>
                        <w:t xml:space="preserve">Figure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Figure \* ARABIC </w:instrText>
                      </w:r>
                      <w:r w:rsidRPr="00D356C1">
                        <w:rPr>
                          <w:rFonts w:ascii="Book Antiqua" w:hAnsi="Book Antiqua"/>
                          <w:b/>
                          <w:color w:val="000000" w:themeColor="text1"/>
                          <w:sz w:val="24"/>
                        </w:rPr>
                        <w:fldChar w:fldCharType="separate"/>
                      </w:r>
                      <w:r w:rsidRPr="00D356C1">
                        <w:rPr>
                          <w:rFonts w:ascii="Book Antiqua" w:hAnsi="Book Antiqua"/>
                          <w:b/>
                          <w:noProof/>
                          <w:color w:val="000000" w:themeColor="text1"/>
                          <w:sz w:val="24"/>
                        </w:rPr>
                        <w:t>1</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xml:space="preserve">: SWAT manual calibration flowchart for sediment yield (from Engel et al., 2007; adapted from </w:t>
                      </w:r>
                      <w:proofErr w:type="spellStart"/>
                      <w:r w:rsidRPr="00D356C1">
                        <w:rPr>
                          <w:rFonts w:ascii="Book Antiqua" w:hAnsi="Book Antiqua"/>
                          <w:b/>
                          <w:color w:val="000000" w:themeColor="text1"/>
                          <w:sz w:val="24"/>
                        </w:rPr>
                        <w:t>Santhi</w:t>
                      </w:r>
                      <w:proofErr w:type="spellEnd"/>
                      <w:r w:rsidRPr="00D356C1">
                        <w:rPr>
                          <w:rFonts w:ascii="Book Antiqua" w:hAnsi="Book Antiqua"/>
                          <w:b/>
                          <w:color w:val="000000" w:themeColor="text1"/>
                          <w:sz w:val="24"/>
                        </w:rPr>
                        <w:t xml:space="preserve"> et al., 2001)</w:t>
                      </w:r>
                    </w:p>
                  </w:txbxContent>
                </v:textbox>
                <w10:wrap type="tight"/>
              </v:shape>
            </w:pict>
          </mc:Fallback>
        </mc:AlternateContent>
      </w:r>
    </w:p>
    <w:p w:rsidR="001D737B" w:rsidRPr="006860C7" w:rsidRDefault="001D737B" w:rsidP="001D737B">
      <w:pPr>
        <w:pStyle w:val="Heading1"/>
        <w:rPr>
          <w:rFonts w:ascii="Book Antiqua" w:eastAsiaTheme="minorHAnsi" w:hAnsi="Book Antiqua" w:cstheme="minorBidi"/>
          <w:b/>
          <w:bCs/>
          <w:color w:val="auto"/>
          <w:sz w:val="24"/>
          <w:szCs w:val="24"/>
        </w:rPr>
      </w:pPr>
      <w:r w:rsidRPr="006860C7">
        <w:rPr>
          <w:rFonts w:ascii="Book Antiqua" w:eastAsiaTheme="minorHAnsi" w:hAnsi="Book Antiqua" w:cstheme="minorBidi"/>
          <w:b/>
          <w:bCs/>
          <w:color w:val="auto"/>
          <w:sz w:val="24"/>
          <w:szCs w:val="24"/>
        </w:rPr>
        <w:t>Study Area</w:t>
      </w:r>
      <w:r>
        <w:rPr>
          <w:rFonts w:ascii="Book Antiqua" w:eastAsiaTheme="minorHAnsi" w:hAnsi="Book Antiqua" w:cstheme="minorBidi"/>
          <w:b/>
          <w:bCs/>
          <w:color w:val="auto"/>
          <w:sz w:val="24"/>
          <w:szCs w:val="24"/>
        </w:rPr>
        <w:t xml:space="preserve"> Description</w:t>
      </w: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The study was conducted in the </w:t>
      </w:r>
      <w:proofErr w:type="spellStart"/>
      <w:r w:rsidRPr="002E54F0">
        <w:rPr>
          <w:rFonts w:ascii="Book Antiqua" w:hAnsi="Book Antiqua"/>
          <w:sz w:val="24"/>
          <w:szCs w:val="24"/>
        </w:rPr>
        <w:t>Dhrabi</w:t>
      </w:r>
      <w:proofErr w:type="spellEnd"/>
      <w:r w:rsidRPr="002E54F0">
        <w:rPr>
          <w:rFonts w:ascii="Book Antiqua" w:hAnsi="Book Antiqua"/>
          <w:sz w:val="24"/>
          <w:szCs w:val="24"/>
        </w:rPr>
        <w:t xml:space="preserve"> watershed an area of 196 km² which is located between la</w:t>
      </w:r>
      <w:r w:rsidRPr="002E54F0">
        <w:rPr>
          <w:rFonts w:ascii="Cambria" w:hAnsi="Cambria" w:cs="Cambria"/>
          <w:sz w:val="24"/>
          <w:szCs w:val="24"/>
        </w:rPr>
        <w:t>ti</w:t>
      </w:r>
      <w:r w:rsidRPr="002E54F0">
        <w:rPr>
          <w:rFonts w:ascii="Book Antiqua" w:hAnsi="Book Antiqua"/>
          <w:sz w:val="24"/>
          <w:szCs w:val="24"/>
        </w:rPr>
        <w:t>tudes 32</w:t>
      </w:r>
      <w:r w:rsidRPr="002E54F0">
        <w:rPr>
          <w:rFonts w:ascii="Book Antiqua" w:hAnsi="Book Antiqua" w:cs="Book Antiqua"/>
          <w:sz w:val="24"/>
          <w:szCs w:val="24"/>
        </w:rPr>
        <w:t>°</w:t>
      </w:r>
      <w:r w:rsidRPr="002E54F0">
        <w:rPr>
          <w:rFonts w:ascii="Book Antiqua" w:hAnsi="Book Antiqua"/>
          <w:sz w:val="24"/>
          <w:szCs w:val="24"/>
        </w:rPr>
        <w:t>42</w:t>
      </w:r>
      <w:r w:rsidRPr="002E54F0">
        <w:rPr>
          <w:rFonts w:ascii="Times New Roman" w:hAnsi="Times New Roman" w:cs="Times New Roman"/>
          <w:sz w:val="24"/>
          <w:szCs w:val="24"/>
        </w:rPr>
        <w:t>ʹ</w:t>
      </w:r>
      <w:r w:rsidRPr="002E54F0">
        <w:rPr>
          <w:rFonts w:ascii="Book Antiqua" w:hAnsi="Book Antiqua"/>
          <w:sz w:val="24"/>
          <w:szCs w:val="24"/>
        </w:rPr>
        <w:t>36</w:t>
      </w:r>
      <w:r w:rsidRPr="002E54F0">
        <w:rPr>
          <w:rFonts w:ascii="Book Antiqua" w:hAnsi="Book Antiqua" w:cs="Book Antiqua"/>
          <w:sz w:val="24"/>
          <w:szCs w:val="24"/>
        </w:rPr>
        <w:t>″</w:t>
      </w:r>
      <w:r w:rsidRPr="002E54F0">
        <w:rPr>
          <w:rFonts w:ascii="Book Antiqua" w:hAnsi="Book Antiqua"/>
          <w:sz w:val="24"/>
          <w:szCs w:val="24"/>
        </w:rPr>
        <w:t>N and 32</w:t>
      </w:r>
      <w:r w:rsidRPr="002E54F0">
        <w:rPr>
          <w:rFonts w:ascii="Book Antiqua" w:hAnsi="Book Antiqua" w:cs="Book Antiqua"/>
          <w:sz w:val="24"/>
          <w:szCs w:val="24"/>
        </w:rPr>
        <w:t>°</w:t>
      </w:r>
      <w:r w:rsidRPr="002E54F0">
        <w:rPr>
          <w:rFonts w:ascii="Book Antiqua" w:hAnsi="Book Antiqua"/>
          <w:sz w:val="24"/>
          <w:szCs w:val="24"/>
        </w:rPr>
        <w:t>55</w:t>
      </w:r>
      <w:r w:rsidRPr="002E54F0">
        <w:rPr>
          <w:rFonts w:ascii="Times New Roman" w:hAnsi="Times New Roman" w:cs="Times New Roman"/>
          <w:sz w:val="24"/>
          <w:szCs w:val="24"/>
        </w:rPr>
        <w:t>ʹ</w:t>
      </w:r>
      <w:r w:rsidRPr="002E54F0">
        <w:rPr>
          <w:rFonts w:ascii="Book Antiqua" w:hAnsi="Book Antiqua"/>
          <w:sz w:val="24"/>
          <w:szCs w:val="24"/>
        </w:rPr>
        <w:t>48</w:t>
      </w:r>
      <w:r w:rsidRPr="002E54F0">
        <w:rPr>
          <w:rFonts w:ascii="Book Antiqua" w:hAnsi="Book Antiqua" w:cs="Book Antiqua"/>
          <w:sz w:val="24"/>
          <w:szCs w:val="24"/>
        </w:rPr>
        <w:t>″</w:t>
      </w:r>
      <w:r w:rsidRPr="002E54F0">
        <w:rPr>
          <w:rFonts w:ascii="Book Antiqua" w:hAnsi="Book Antiqua"/>
          <w:sz w:val="24"/>
          <w:szCs w:val="24"/>
        </w:rPr>
        <w:t>N and longitudes 72°35</w:t>
      </w:r>
      <w:r w:rsidRPr="002E54F0">
        <w:rPr>
          <w:rFonts w:ascii="Times New Roman" w:hAnsi="Times New Roman" w:cs="Times New Roman"/>
          <w:sz w:val="24"/>
          <w:szCs w:val="24"/>
        </w:rPr>
        <w:t>ʹ</w:t>
      </w:r>
      <w:r w:rsidRPr="002E54F0">
        <w:rPr>
          <w:rFonts w:ascii="Book Antiqua" w:hAnsi="Book Antiqua"/>
          <w:sz w:val="24"/>
          <w:szCs w:val="24"/>
        </w:rPr>
        <w:t>24</w:t>
      </w:r>
      <w:r w:rsidRPr="002E54F0">
        <w:rPr>
          <w:rFonts w:ascii="Book Antiqua" w:hAnsi="Book Antiqua" w:cs="Book Antiqua"/>
          <w:sz w:val="24"/>
          <w:szCs w:val="24"/>
        </w:rPr>
        <w:t>″</w:t>
      </w:r>
      <w:r w:rsidRPr="002E54F0">
        <w:rPr>
          <w:rFonts w:ascii="Book Antiqua" w:hAnsi="Book Antiqua"/>
          <w:sz w:val="24"/>
          <w:szCs w:val="24"/>
        </w:rPr>
        <w:t>E and 72</w:t>
      </w:r>
      <w:r w:rsidRPr="002E54F0">
        <w:rPr>
          <w:rFonts w:ascii="Book Antiqua" w:hAnsi="Book Antiqua" w:cs="Book Antiqua"/>
          <w:sz w:val="24"/>
          <w:szCs w:val="24"/>
        </w:rPr>
        <w:t>°</w:t>
      </w:r>
      <w:r w:rsidRPr="002E54F0">
        <w:rPr>
          <w:rFonts w:ascii="Book Antiqua" w:hAnsi="Book Antiqua"/>
          <w:sz w:val="24"/>
          <w:szCs w:val="24"/>
        </w:rPr>
        <w:t>48</w:t>
      </w:r>
      <w:r w:rsidRPr="002E54F0">
        <w:rPr>
          <w:rFonts w:ascii="Times New Roman" w:hAnsi="Times New Roman" w:cs="Times New Roman"/>
          <w:sz w:val="24"/>
          <w:szCs w:val="24"/>
        </w:rPr>
        <w:t>ʹ</w:t>
      </w:r>
      <w:r w:rsidRPr="002E54F0">
        <w:rPr>
          <w:rFonts w:ascii="Book Antiqua" w:hAnsi="Book Antiqua"/>
          <w:sz w:val="24"/>
          <w:szCs w:val="24"/>
        </w:rPr>
        <w:t>36</w:t>
      </w:r>
      <w:r w:rsidRPr="002E54F0">
        <w:rPr>
          <w:rFonts w:ascii="Book Antiqua" w:hAnsi="Book Antiqua" w:cs="Book Antiqua"/>
          <w:sz w:val="24"/>
          <w:szCs w:val="24"/>
        </w:rPr>
        <w:t>″</w:t>
      </w:r>
      <w:r w:rsidRPr="002E54F0">
        <w:rPr>
          <w:rFonts w:ascii="Book Antiqua" w:hAnsi="Book Antiqua"/>
          <w:sz w:val="24"/>
          <w:szCs w:val="24"/>
        </w:rPr>
        <w:t xml:space="preserve">E in District Chakwal, </w:t>
      </w:r>
      <w:proofErr w:type="spellStart"/>
      <w:r w:rsidRPr="002E54F0">
        <w:rPr>
          <w:rFonts w:ascii="Book Antiqua" w:hAnsi="Book Antiqua"/>
          <w:sz w:val="24"/>
          <w:szCs w:val="24"/>
        </w:rPr>
        <w:t>Pothwar</w:t>
      </w:r>
      <w:proofErr w:type="spellEnd"/>
      <w:r w:rsidRPr="002E54F0">
        <w:rPr>
          <w:rFonts w:ascii="Book Antiqua" w:hAnsi="Book Antiqua"/>
          <w:sz w:val="24"/>
          <w:szCs w:val="24"/>
        </w:rPr>
        <w:t xml:space="preserve"> Pakistan.</w:t>
      </w:r>
    </w:p>
    <w:p w:rsidR="001D737B" w:rsidRPr="002E54F0" w:rsidRDefault="001D737B" w:rsidP="001D737B">
      <w:pPr>
        <w:pStyle w:val="ListParagraph"/>
        <w:spacing w:after="0" w:line="240" w:lineRule="auto"/>
        <w:ind w:left="0"/>
        <w:jc w:val="both"/>
        <w:rPr>
          <w:rFonts w:ascii="Book Antiqua" w:hAnsi="Book Antiqua"/>
          <w:sz w:val="24"/>
          <w:szCs w:val="24"/>
        </w:rPr>
      </w:pP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The watershed consists of low to medium hills between elevations of 445 to 898 meters above sea level. The source of elevation information was evaluated by Digital Elevation Models (DEMs). The topography varies from shallow to deep gullies, small to large terraces, and mounds to hillocks. The soil is predominantly of a sandy loam type and low in organic ma</w:t>
      </w:r>
      <w:r w:rsidRPr="002E54F0">
        <w:rPr>
          <w:rFonts w:ascii="Cambria" w:hAnsi="Cambria" w:cs="Cambria"/>
          <w:sz w:val="24"/>
          <w:szCs w:val="24"/>
        </w:rPr>
        <w:t>tt</w:t>
      </w:r>
      <w:r w:rsidRPr="002E54F0">
        <w:rPr>
          <w:rFonts w:ascii="Book Antiqua" w:hAnsi="Book Antiqua"/>
          <w:sz w:val="24"/>
          <w:szCs w:val="24"/>
        </w:rPr>
        <w:t>er (less than 1%). The study was conducted from 2009 to 2011. The loca</w:t>
      </w:r>
      <w:r w:rsidRPr="002E54F0">
        <w:rPr>
          <w:rFonts w:ascii="Cambria" w:hAnsi="Cambria" w:cs="Cambria"/>
          <w:sz w:val="24"/>
          <w:szCs w:val="24"/>
        </w:rPr>
        <w:t>ti</w:t>
      </w:r>
      <w:r w:rsidRPr="002E54F0">
        <w:rPr>
          <w:rFonts w:ascii="Book Antiqua" w:hAnsi="Book Antiqua"/>
          <w:sz w:val="24"/>
          <w:szCs w:val="24"/>
        </w:rPr>
        <w:t>on m</w:t>
      </w:r>
      <w:r>
        <w:rPr>
          <w:rFonts w:ascii="Book Antiqua" w:hAnsi="Book Antiqua"/>
          <w:sz w:val="24"/>
          <w:szCs w:val="24"/>
        </w:rPr>
        <w:t>ap of the area is shown in Fig.2</w:t>
      </w:r>
      <w:r w:rsidRPr="002E54F0">
        <w:rPr>
          <w:rFonts w:ascii="Book Antiqua" w:hAnsi="Book Antiqua"/>
          <w:sz w:val="24"/>
          <w:szCs w:val="24"/>
        </w:rPr>
        <w:t>.</w:t>
      </w:r>
    </w:p>
    <w:p w:rsidR="001D737B" w:rsidRPr="002E54F0" w:rsidRDefault="001D737B" w:rsidP="001D737B">
      <w:pPr>
        <w:pStyle w:val="ListParagraph"/>
        <w:keepNext/>
        <w:spacing w:line="360" w:lineRule="auto"/>
        <w:ind w:left="0"/>
        <w:jc w:val="both"/>
        <w:rPr>
          <w:sz w:val="24"/>
          <w:szCs w:val="24"/>
        </w:rPr>
      </w:pPr>
      <w:r w:rsidRPr="00EB2F9F">
        <w:rPr>
          <w:noProof/>
          <w:sz w:val="24"/>
          <w:szCs w:val="24"/>
        </w:rPr>
        <w:drawing>
          <wp:inline distT="0" distB="0" distL="0" distR="0" wp14:anchorId="332DE471" wp14:editId="02A19D32">
            <wp:extent cx="6810375" cy="4838700"/>
            <wp:effectExtent l="0" t="0" r="9525" b="0"/>
            <wp:docPr id="6" name="Picture 6" descr="C:\Users\influence\Desktop\Dhrabbi_M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nfluence\Desktop\Dhrabbi_Map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16591" cy="4843116"/>
                    </a:xfrm>
                    <a:prstGeom prst="rect">
                      <a:avLst/>
                    </a:prstGeom>
                    <a:noFill/>
                    <a:ln>
                      <a:noFill/>
                    </a:ln>
                  </pic:spPr>
                </pic:pic>
              </a:graphicData>
            </a:graphic>
          </wp:inline>
        </w:drawing>
      </w:r>
    </w:p>
    <w:p w:rsidR="001D737B" w:rsidRPr="002E54F0" w:rsidRDefault="001D737B" w:rsidP="001D737B">
      <w:pPr>
        <w:pStyle w:val="Caption"/>
        <w:jc w:val="both"/>
        <w:rPr>
          <w:b/>
          <w:color w:val="auto"/>
          <w:sz w:val="24"/>
          <w:szCs w:val="24"/>
        </w:rPr>
      </w:pPr>
      <w:r w:rsidRPr="002E54F0">
        <w:rPr>
          <w:b/>
          <w:color w:val="auto"/>
          <w:sz w:val="24"/>
          <w:szCs w:val="24"/>
        </w:rPr>
        <w:t xml:space="preserve">Figure </w:t>
      </w:r>
      <w:r w:rsidRPr="002E54F0">
        <w:rPr>
          <w:b/>
          <w:color w:val="auto"/>
          <w:sz w:val="24"/>
          <w:szCs w:val="24"/>
        </w:rPr>
        <w:fldChar w:fldCharType="begin"/>
      </w:r>
      <w:r w:rsidRPr="002E54F0">
        <w:rPr>
          <w:b/>
          <w:color w:val="auto"/>
          <w:sz w:val="24"/>
          <w:szCs w:val="24"/>
        </w:rPr>
        <w:instrText xml:space="preserve"> SEQ Figure \* ARABIC </w:instrText>
      </w:r>
      <w:r w:rsidRPr="002E54F0">
        <w:rPr>
          <w:b/>
          <w:color w:val="auto"/>
          <w:sz w:val="24"/>
          <w:szCs w:val="24"/>
        </w:rPr>
        <w:fldChar w:fldCharType="separate"/>
      </w:r>
      <w:r>
        <w:rPr>
          <w:b/>
          <w:noProof/>
          <w:color w:val="auto"/>
          <w:sz w:val="24"/>
          <w:szCs w:val="24"/>
        </w:rPr>
        <w:t>2</w:t>
      </w:r>
      <w:r w:rsidRPr="002E54F0">
        <w:rPr>
          <w:b/>
          <w:color w:val="auto"/>
          <w:sz w:val="24"/>
          <w:szCs w:val="24"/>
        </w:rPr>
        <w:fldChar w:fldCharType="end"/>
      </w:r>
      <w:r w:rsidRPr="002E54F0">
        <w:rPr>
          <w:b/>
          <w:color w:val="auto"/>
          <w:sz w:val="24"/>
          <w:szCs w:val="24"/>
        </w:rPr>
        <w:t xml:space="preserve">: </w:t>
      </w:r>
      <w:r>
        <w:rPr>
          <w:b/>
          <w:color w:val="auto"/>
          <w:sz w:val="24"/>
          <w:szCs w:val="24"/>
        </w:rPr>
        <w:t xml:space="preserve">Location of study area in </w:t>
      </w:r>
      <w:proofErr w:type="spellStart"/>
      <w:r>
        <w:rPr>
          <w:b/>
          <w:color w:val="auto"/>
          <w:sz w:val="24"/>
          <w:szCs w:val="24"/>
        </w:rPr>
        <w:t>Dhrabi</w:t>
      </w:r>
      <w:proofErr w:type="spellEnd"/>
      <w:r>
        <w:rPr>
          <w:b/>
          <w:color w:val="auto"/>
          <w:sz w:val="24"/>
          <w:szCs w:val="24"/>
        </w:rPr>
        <w:t xml:space="preserve"> watershed of </w:t>
      </w:r>
      <w:proofErr w:type="spellStart"/>
      <w:r>
        <w:rPr>
          <w:b/>
          <w:color w:val="auto"/>
          <w:sz w:val="24"/>
          <w:szCs w:val="24"/>
        </w:rPr>
        <w:t>Pothwar</w:t>
      </w:r>
      <w:proofErr w:type="spellEnd"/>
      <w:r>
        <w:rPr>
          <w:b/>
          <w:color w:val="auto"/>
          <w:sz w:val="24"/>
          <w:szCs w:val="24"/>
        </w:rPr>
        <w:t xml:space="preserve"> Area</w:t>
      </w:r>
    </w:p>
    <w:p w:rsidR="001D737B" w:rsidRDefault="001D737B" w:rsidP="001D737B">
      <w:pPr>
        <w:pStyle w:val="Caption"/>
        <w:spacing w:after="0"/>
        <w:jc w:val="both"/>
        <w:rPr>
          <w:rFonts w:ascii="Book Antiqua" w:hAnsi="Book Antiqua"/>
          <w:i w:val="0"/>
          <w:color w:val="auto"/>
          <w:sz w:val="24"/>
          <w:szCs w:val="24"/>
        </w:rPr>
      </w:pPr>
      <w:r w:rsidRPr="002E54F0">
        <w:rPr>
          <w:rFonts w:ascii="Book Antiqua" w:hAnsi="Book Antiqua"/>
          <w:i w:val="0"/>
          <w:color w:val="auto"/>
          <w:sz w:val="24"/>
          <w:szCs w:val="24"/>
        </w:rPr>
        <w:t>To determine the degree of soil erosion, sediment yield was measured from four sub-catchments in the watershed because catchments have well defined boundaries and fully representative of study area. These catchments consisted of gully and terraced land-use systems. The salient features of the</w:t>
      </w:r>
      <w:r>
        <w:rPr>
          <w:rFonts w:ascii="Book Antiqua" w:hAnsi="Book Antiqua"/>
          <w:i w:val="0"/>
          <w:color w:val="auto"/>
          <w:sz w:val="24"/>
          <w:szCs w:val="24"/>
        </w:rPr>
        <w:t xml:space="preserve"> catchments are given in Table 2</w:t>
      </w:r>
      <w:r w:rsidRPr="002E54F0">
        <w:rPr>
          <w:rFonts w:ascii="Book Antiqua" w:hAnsi="Book Antiqua"/>
          <w:i w:val="0"/>
          <w:color w:val="auto"/>
          <w:sz w:val="24"/>
          <w:szCs w:val="24"/>
        </w:rPr>
        <w:t xml:space="preserve"> and topographic maps </w:t>
      </w:r>
      <w:r>
        <w:rPr>
          <w:rFonts w:ascii="Book Antiqua" w:hAnsi="Book Antiqua"/>
          <w:i w:val="0"/>
          <w:color w:val="auto"/>
          <w:sz w:val="24"/>
          <w:szCs w:val="24"/>
        </w:rPr>
        <w:t xml:space="preserve">and </w:t>
      </w:r>
      <w:proofErr w:type="spellStart"/>
      <w:r>
        <w:rPr>
          <w:rFonts w:ascii="Book Antiqua" w:hAnsi="Book Antiqua"/>
          <w:i w:val="0"/>
          <w:color w:val="auto"/>
          <w:sz w:val="24"/>
          <w:szCs w:val="24"/>
        </w:rPr>
        <w:t>Landuse</w:t>
      </w:r>
      <w:proofErr w:type="spellEnd"/>
      <w:r>
        <w:rPr>
          <w:rFonts w:ascii="Book Antiqua" w:hAnsi="Book Antiqua"/>
          <w:i w:val="0"/>
          <w:color w:val="auto"/>
          <w:sz w:val="24"/>
          <w:szCs w:val="24"/>
        </w:rPr>
        <w:t xml:space="preserve"> maps are provided in Fig.4.</w:t>
      </w:r>
    </w:p>
    <w:p w:rsidR="001D737B" w:rsidRPr="00F71D0C" w:rsidRDefault="001D737B" w:rsidP="001D737B"/>
    <w:p w:rsidR="001D737B" w:rsidRDefault="001D737B" w:rsidP="001D737B">
      <w:pPr>
        <w:pStyle w:val="Caption"/>
        <w:spacing w:after="0"/>
        <w:jc w:val="both"/>
        <w:rPr>
          <w:rFonts w:ascii="Book Antiqua" w:hAnsi="Book Antiqua"/>
          <w:i w:val="0"/>
          <w:color w:val="auto"/>
          <w:sz w:val="24"/>
          <w:szCs w:val="24"/>
        </w:rPr>
      </w:pPr>
      <w:r w:rsidRPr="002E54F0">
        <w:rPr>
          <w:rFonts w:ascii="Book Antiqua" w:hAnsi="Book Antiqua"/>
          <w:i w:val="0"/>
          <w:color w:val="auto"/>
          <w:sz w:val="24"/>
          <w:szCs w:val="24"/>
        </w:rPr>
        <w:lastRenderedPageBreak/>
        <w:t xml:space="preserve">The soil texture class of these catchments is sandy loam and rainfall ranges from </w:t>
      </w:r>
      <w:r>
        <w:rPr>
          <w:rFonts w:ascii="Book Antiqua" w:hAnsi="Book Antiqua"/>
          <w:i w:val="0"/>
          <w:color w:val="auto"/>
          <w:sz w:val="24"/>
          <w:szCs w:val="24"/>
        </w:rPr>
        <w:t>450mm to 630 mm with high spatial and temporal variation. Over 60 % rainfall occur in June and September.</w:t>
      </w:r>
    </w:p>
    <w:p w:rsidR="001D737B" w:rsidRPr="00F71D0C" w:rsidRDefault="001D737B" w:rsidP="001D737B"/>
    <w:p w:rsidR="001D737B" w:rsidRPr="00D356C1" w:rsidRDefault="001D737B" w:rsidP="001D737B">
      <w:pPr>
        <w:pStyle w:val="Caption"/>
        <w:keepNext/>
        <w:rPr>
          <w:rFonts w:ascii="Book Antiqua" w:hAnsi="Book Antiqua"/>
          <w:b/>
          <w:color w:val="000000" w:themeColor="text1"/>
          <w:sz w:val="24"/>
        </w:rPr>
      </w:pPr>
      <w:r w:rsidRPr="00D356C1">
        <w:rPr>
          <w:rFonts w:ascii="Book Antiqua" w:hAnsi="Book Antiqua"/>
          <w:b/>
          <w:color w:val="000000" w:themeColor="text1"/>
          <w:sz w:val="24"/>
        </w:rPr>
        <w:t xml:space="preserve">Table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Table \* ARABIC </w:instrText>
      </w:r>
      <w:r w:rsidRPr="00D356C1">
        <w:rPr>
          <w:rFonts w:ascii="Book Antiqua" w:hAnsi="Book Antiqua"/>
          <w:b/>
          <w:color w:val="000000" w:themeColor="text1"/>
          <w:sz w:val="24"/>
        </w:rPr>
        <w:fldChar w:fldCharType="separate"/>
      </w:r>
      <w:r>
        <w:rPr>
          <w:rFonts w:ascii="Book Antiqua" w:hAnsi="Book Antiqua"/>
          <w:b/>
          <w:noProof/>
          <w:color w:val="000000" w:themeColor="text1"/>
          <w:sz w:val="24"/>
        </w:rPr>
        <w:t>2</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Salient features of Sub-catchments</w:t>
      </w:r>
    </w:p>
    <w:tbl>
      <w:tblPr>
        <w:tblStyle w:val="TableGrid"/>
        <w:tblW w:w="5000" w:type="pct"/>
        <w:jc w:val="center"/>
        <w:tblLook w:val="04A0" w:firstRow="1" w:lastRow="0" w:firstColumn="1" w:lastColumn="0" w:noHBand="0" w:noVBand="1"/>
      </w:tblPr>
      <w:tblGrid>
        <w:gridCol w:w="1522"/>
        <w:gridCol w:w="1322"/>
        <w:gridCol w:w="4967"/>
        <w:gridCol w:w="1539"/>
      </w:tblGrid>
      <w:tr w:rsidR="001D737B" w:rsidRPr="002E54F0" w:rsidTr="00447C65">
        <w:trPr>
          <w:jc w:val="center"/>
        </w:trPr>
        <w:tc>
          <w:tcPr>
            <w:tcW w:w="814" w:type="pct"/>
          </w:tcPr>
          <w:p w:rsidR="001D737B" w:rsidRPr="000E646B" w:rsidRDefault="001D737B" w:rsidP="00447C65">
            <w:pPr>
              <w:jc w:val="center"/>
              <w:rPr>
                <w:rFonts w:ascii="Book Antiqua" w:hAnsi="Book Antiqua"/>
                <w:b/>
              </w:rPr>
            </w:pPr>
            <w:r w:rsidRPr="000E646B">
              <w:rPr>
                <w:rFonts w:ascii="Book Antiqua" w:hAnsi="Book Antiqua"/>
                <w:b/>
              </w:rPr>
              <w:t>Catchment ID</w:t>
            </w:r>
          </w:p>
        </w:tc>
        <w:tc>
          <w:tcPr>
            <w:tcW w:w="707" w:type="pct"/>
          </w:tcPr>
          <w:p w:rsidR="001D737B" w:rsidRPr="000E646B" w:rsidRDefault="001D737B" w:rsidP="00447C65">
            <w:pPr>
              <w:jc w:val="center"/>
              <w:rPr>
                <w:rFonts w:ascii="Book Antiqua" w:hAnsi="Book Antiqua"/>
                <w:b/>
              </w:rPr>
            </w:pPr>
            <w:r w:rsidRPr="000E646B">
              <w:rPr>
                <w:rFonts w:ascii="Book Antiqua" w:hAnsi="Book Antiqua"/>
                <w:b/>
              </w:rPr>
              <w:t>Soil Type</w:t>
            </w:r>
          </w:p>
        </w:tc>
        <w:tc>
          <w:tcPr>
            <w:tcW w:w="2656" w:type="pct"/>
          </w:tcPr>
          <w:p w:rsidR="001D737B" w:rsidRPr="000E646B" w:rsidRDefault="001D737B" w:rsidP="00447C65">
            <w:pPr>
              <w:jc w:val="center"/>
              <w:rPr>
                <w:rFonts w:ascii="Book Antiqua" w:hAnsi="Book Antiqua"/>
                <w:b/>
              </w:rPr>
            </w:pPr>
            <w:proofErr w:type="spellStart"/>
            <w:r w:rsidRPr="000E646B">
              <w:rPr>
                <w:rFonts w:ascii="Book Antiqua" w:hAnsi="Book Antiqua"/>
                <w:b/>
              </w:rPr>
              <w:t>Landuse</w:t>
            </w:r>
            <w:proofErr w:type="spellEnd"/>
            <w:r w:rsidRPr="000E646B">
              <w:rPr>
                <w:rFonts w:ascii="Book Antiqua" w:hAnsi="Book Antiqua"/>
                <w:b/>
              </w:rPr>
              <w:t xml:space="preserve">  Classification</w:t>
            </w:r>
          </w:p>
        </w:tc>
        <w:tc>
          <w:tcPr>
            <w:tcW w:w="823" w:type="pct"/>
          </w:tcPr>
          <w:p w:rsidR="001D737B" w:rsidRPr="000E646B" w:rsidRDefault="001D737B" w:rsidP="00447C65">
            <w:pPr>
              <w:jc w:val="center"/>
              <w:rPr>
                <w:rFonts w:ascii="Book Antiqua" w:hAnsi="Book Antiqua"/>
                <w:b/>
              </w:rPr>
            </w:pPr>
            <w:r w:rsidRPr="000E646B">
              <w:rPr>
                <w:rFonts w:ascii="Book Antiqua" w:hAnsi="Book Antiqua"/>
                <w:b/>
              </w:rPr>
              <w:t>Catchment area (ha)</w:t>
            </w:r>
          </w:p>
        </w:tc>
      </w:tr>
      <w:tr w:rsidR="001D737B" w:rsidRPr="002E54F0" w:rsidTr="00447C65">
        <w:trPr>
          <w:jc w:val="center"/>
        </w:trPr>
        <w:tc>
          <w:tcPr>
            <w:tcW w:w="814" w:type="pct"/>
          </w:tcPr>
          <w:p w:rsidR="001D737B" w:rsidRPr="000E646B" w:rsidRDefault="001D737B" w:rsidP="00447C65">
            <w:pPr>
              <w:jc w:val="center"/>
              <w:rPr>
                <w:rFonts w:ascii="Book Antiqua" w:hAnsi="Book Antiqua"/>
                <w:b/>
              </w:rPr>
            </w:pPr>
            <w:r w:rsidRPr="000E646B">
              <w:rPr>
                <w:rFonts w:ascii="Book Antiqua" w:hAnsi="Book Antiqua"/>
                <w:b/>
              </w:rPr>
              <w:t>25</w:t>
            </w:r>
          </w:p>
        </w:tc>
        <w:tc>
          <w:tcPr>
            <w:tcW w:w="707" w:type="pct"/>
          </w:tcPr>
          <w:p w:rsidR="001D737B" w:rsidRPr="000E646B" w:rsidRDefault="001D737B" w:rsidP="00447C65">
            <w:pPr>
              <w:jc w:val="center"/>
              <w:rPr>
                <w:rFonts w:ascii="Book Antiqua" w:hAnsi="Book Antiqua"/>
              </w:rPr>
            </w:pPr>
            <w:r w:rsidRPr="000E646B">
              <w:rPr>
                <w:rFonts w:ascii="Book Antiqua" w:hAnsi="Book Antiqua"/>
              </w:rPr>
              <w:t>Sandy Loam</w:t>
            </w:r>
          </w:p>
        </w:tc>
        <w:tc>
          <w:tcPr>
            <w:tcW w:w="2656" w:type="pct"/>
          </w:tcPr>
          <w:p w:rsidR="001D737B" w:rsidRPr="000E646B" w:rsidRDefault="001D737B" w:rsidP="00447C65">
            <w:pPr>
              <w:rPr>
                <w:rFonts w:ascii="Book Antiqua" w:hAnsi="Book Antiqua"/>
              </w:rPr>
            </w:pPr>
            <w:r w:rsidRPr="000E646B">
              <w:rPr>
                <w:rFonts w:ascii="Book Antiqua" w:hAnsi="Book Antiqua"/>
              </w:rPr>
              <w:t>Trees, Grasses, Bushes, Shrubs, Pastures for Grazing, Winter wheat, Agricultural Land</w:t>
            </w:r>
          </w:p>
        </w:tc>
        <w:tc>
          <w:tcPr>
            <w:tcW w:w="823" w:type="pct"/>
          </w:tcPr>
          <w:p w:rsidR="001D737B" w:rsidRPr="000E646B" w:rsidRDefault="001D737B" w:rsidP="00447C65">
            <w:pPr>
              <w:jc w:val="center"/>
              <w:rPr>
                <w:rFonts w:ascii="Book Antiqua" w:hAnsi="Book Antiqua"/>
              </w:rPr>
            </w:pPr>
            <w:r w:rsidRPr="000E646B">
              <w:rPr>
                <w:rFonts w:ascii="Book Antiqua" w:hAnsi="Book Antiqua"/>
              </w:rPr>
              <w:t>2.0</w:t>
            </w:r>
          </w:p>
        </w:tc>
      </w:tr>
      <w:tr w:rsidR="001D737B" w:rsidRPr="002E54F0" w:rsidTr="00447C65">
        <w:trPr>
          <w:jc w:val="center"/>
        </w:trPr>
        <w:tc>
          <w:tcPr>
            <w:tcW w:w="814" w:type="pct"/>
          </w:tcPr>
          <w:p w:rsidR="001D737B" w:rsidRPr="000E646B" w:rsidRDefault="001D737B" w:rsidP="00447C65">
            <w:pPr>
              <w:jc w:val="center"/>
              <w:rPr>
                <w:rFonts w:ascii="Book Antiqua" w:hAnsi="Book Antiqua"/>
                <w:b/>
              </w:rPr>
            </w:pPr>
            <w:r w:rsidRPr="000E646B">
              <w:rPr>
                <w:rFonts w:ascii="Book Antiqua" w:hAnsi="Book Antiqua"/>
                <w:b/>
              </w:rPr>
              <w:t>27</w:t>
            </w:r>
          </w:p>
        </w:tc>
        <w:tc>
          <w:tcPr>
            <w:tcW w:w="707" w:type="pct"/>
          </w:tcPr>
          <w:p w:rsidR="001D737B" w:rsidRPr="000E646B" w:rsidRDefault="001D737B" w:rsidP="00447C65">
            <w:pPr>
              <w:jc w:val="center"/>
              <w:rPr>
                <w:rFonts w:ascii="Book Antiqua" w:hAnsi="Book Antiqua"/>
              </w:rPr>
            </w:pPr>
            <w:r w:rsidRPr="000E646B">
              <w:rPr>
                <w:rFonts w:ascii="Book Antiqua" w:hAnsi="Book Antiqua"/>
              </w:rPr>
              <w:t>Sandy Loam</w:t>
            </w:r>
          </w:p>
        </w:tc>
        <w:tc>
          <w:tcPr>
            <w:tcW w:w="2656" w:type="pct"/>
          </w:tcPr>
          <w:p w:rsidR="001D737B" w:rsidRPr="000E646B" w:rsidRDefault="001D737B" w:rsidP="00447C65">
            <w:pPr>
              <w:rPr>
                <w:rFonts w:ascii="Book Antiqua" w:hAnsi="Book Antiqua"/>
              </w:rPr>
            </w:pPr>
            <w:r w:rsidRPr="000E646B">
              <w:rPr>
                <w:rFonts w:ascii="Book Antiqua" w:hAnsi="Book Antiqua"/>
              </w:rPr>
              <w:t>Trees, Grasses, Bushes, Shrubs, Pastures for Grazing, Winter wheat, Agricultural Land</w:t>
            </w:r>
          </w:p>
        </w:tc>
        <w:tc>
          <w:tcPr>
            <w:tcW w:w="823" w:type="pct"/>
          </w:tcPr>
          <w:p w:rsidR="001D737B" w:rsidRPr="000E646B" w:rsidRDefault="001D737B" w:rsidP="00447C65">
            <w:pPr>
              <w:jc w:val="center"/>
              <w:rPr>
                <w:rFonts w:ascii="Book Antiqua" w:hAnsi="Book Antiqua"/>
              </w:rPr>
            </w:pPr>
            <w:r w:rsidRPr="000E646B">
              <w:rPr>
                <w:rFonts w:ascii="Book Antiqua" w:hAnsi="Book Antiqua"/>
              </w:rPr>
              <w:t>3.0</w:t>
            </w:r>
          </w:p>
        </w:tc>
      </w:tr>
      <w:tr w:rsidR="001D737B" w:rsidRPr="002E54F0" w:rsidTr="00447C65">
        <w:trPr>
          <w:jc w:val="center"/>
        </w:trPr>
        <w:tc>
          <w:tcPr>
            <w:tcW w:w="814" w:type="pct"/>
          </w:tcPr>
          <w:p w:rsidR="001D737B" w:rsidRPr="000E646B" w:rsidRDefault="001D737B" w:rsidP="00447C65">
            <w:pPr>
              <w:jc w:val="center"/>
              <w:rPr>
                <w:rFonts w:ascii="Book Antiqua" w:hAnsi="Book Antiqua"/>
                <w:b/>
              </w:rPr>
            </w:pPr>
            <w:r w:rsidRPr="000E646B">
              <w:rPr>
                <w:rFonts w:ascii="Book Antiqua" w:hAnsi="Book Antiqua"/>
                <w:b/>
              </w:rPr>
              <w:t>31</w:t>
            </w:r>
          </w:p>
        </w:tc>
        <w:tc>
          <w:tcPr>
            <w:tcW w:w="707" w:type="pct"/>
          </w:tcPr>
          <w:p w:rsidR="001D737B" w:rsidRPr="000E646B" w:rsidRDefault="001D737B" w:rsidP="00447C65">
            <w:pPr>
              <w:jc w:val="center"/>
              <w:rPr>
                <w:rFonts w:ascii="Book Antiqua" w:hAnsi="Book Antiqua"/>
              </w:rPr>
            </w:pPr>
            <w:r w:rsidRPr="000E646B">
              <w:rPr>
                <w:rFonts w:ascii="Book Antiqua" w:hAnsi="Book Antiqua"/>
              </w:rPr>
              <w:t>Sandy Loam</w:t>
            </w:r>
          </w:p>
        </w:tc>
        <w:tc>
          <w:tcPr>
            <w:tcW w:w="2656" w:type="pct"/>
          </w:tcPr>
          <w:p w:rsidR="001D737B" w:rsidRPr="000E646B" w:rsidRDefault="001D737B" w:rsidP="00447C65">
            <w:pPr>
              <w:rPr>
                <w:rFonts w:ascii="Book Antiqua" w:hAnsi="Book Antiqua"/>
              </w:rPr>
            </w:pPr>
            <w:r w:rsidRPr="000E646B">
              <w:rPr>
                <w:rFonts w:ascii="Book Antiqua" w:hAnsi="Book Antiqua"/>
              </w:rPr>
              <w:t>Trees, Grasses, Bushes, Shrubs, Pastures for Grazing, Winter wheat, Agricultural Land</w:t>
            </w:r>
          </w:p>
        </w:tc>
        <w:tc>
          <w:tcPr>
            <w:tcW w:w="823" w:type="pct"/>
          </w:tcPr>
          <w:p w:rsidR="001D737B" w:rsidRPr="000E646B" w:rsidRDefault="001D737B" w:rsidP="00447C65">
            <w:pPr>
              <w:jc w:val="center"/>
              <w:rPr>
                <w:rFonts w:ascii="Book Antiqua" w:hAnsi="Book Antiqua"/>
              </w:rPr>
            </w:pPr>
            <w:r w:rsidRPr="000E646B">
              <w:rPr>
                <w:rFonts w:ascii="Book Antiqua" w:hAnsi="Book Antiqua"/>
              </w:rPr>
              <w:t>1.5</w:t>
            </w:r>
          </w:p>
        </w:tc>
      </w:tr>
      <w:tr w:rsidR="001D737B" w:rsidRPr="002E54F0" w:rsidTr="00447C65">
        <w:trPr>
          <w:jc w:val="center"/>
        </w:trPr>
        <w:tc>
          <w:tcPr>
            <w:tcW w:w="814" w:type="pct"/>
          </w:tcPr>
          <w:p w:rsidR="001D737B" w:rsidRPr="000E646B" w:rsidRDefault="001D737B" w:rsidP="00447C65">
            <w:pPr>
              <w:jc w:val="center"/>
              <w:rPr>
                <w:rFonts w:ascii="Book Antiqua" w:hAnsi="Book Antiqua"/>
                <w:b/>
              </w:rPr>
            </w:pPr>
            <w:r w:rsidRPr="000E646B">
              <w:rPr>
                <w:rFonts w:ascii="Book Antiqua" w:hAnsi="Book Antiqua"/>
                <w:b/>
              </w:rPr>
              <w:t>32</w:t>
            </w:r>
          </w:p>
        </w:tc>
        <w:tc>
          <w:tcPr>
            <w:tcW w:w="707" w:type="pct"/>
          </w:tcPr>
          <w:p w:rsidR="001D737B" w:rsidRPr="000E646B" w:rsidRDefault="001D737B" w:rsidP="00447C65">
            <w:pPr>
              <w:jc w:val="center"/>
              <w:rPr>
                <w:rFonts w:ascii="Book Antiqua" w:hAnsi="Book Antiqua"/>
              </w:rPr>
            </w:pPr>
            <w:r w:rsidRPr="000E646B">
              <w:rPr>
                <w:rFonts w:ascii="Book Antiqua" w:hAnsi="Book Antiqua"/>
              </w:rPr>
              <w:t>Sandy Loam</w:t>
            </w:r>
          </w:p>
        </w:tc>
        <w:tc>
          <w:tcPr>
            <w:tcW w:w="2656" w:type="pct"/>
          </w:tcPr>
          <w:p w:rsidR="001D737B" w:rsidRPr="000E646B" w:rsidRDefault="001D737B" w:rsidP="00447C65">
            <w:pPr>
              <w:rPr>
                <w:rFonts w:ascii="Book Antiqua" w:hAnsi="Book Antiqua"/>
              </w:rPr>
            </w:pPr>
            <w:r w:rsidRPr="000E646B">
              <w:rPr>
                <w:rFonts w:ascii="Book Antiqua" w:hAnsi="Book Antiqua"/>
              </w:rPr>
              <w:t>Trees, Grasses, Bushes, Shrubs, Pastures for Grazing, Winter wheat. Agricultural Land</w:t>
            </w:r>
          </w:p>
        </w:tc>
        <w:tc>
          <w:tcPr>
            <w:tcW w:w="823" w:type="pct"/>
          </w:tcPr>
          <w:p w:rsidR="001D737B" w:rsidRPr="000E646B" w:rsidRDefault="001D737B" w:rsidP="00447C65">
            <w:pPr>
              <w:jc w:val="center"/>
              <w:rPr>
                <w:rFonts w:ascii="Book Antiqua" w:hAnsi="Book Antiqua"/>
              </w:rPr>
            </w:pPr>
            <w:r w:rsidRPr="000E646B">
              <w:rPr>
                <w:rFonts w:ascii="Book Antiqua" w:hAnsi="Book Antiqua"/>
              </w:rPr>
              <w:t>3.3</w:t>
            </w:r>
          </w:p>
        </w:tc>
      </w:tr>
    </w:tbl>
    <w:p w:rsidR="001D737B" w:rsidRPr="002E54F0" w:rsidRDefault="001D737B" w:rsidP="001D737B">
      <w:pPr>
        <w:jc w:val="both"/>
        <w:rPr>
          <w:sz w:val="24"/>
          <w:szCs w:val="24"/>
        </w:rPr>
      </w:pP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 xml:space="preserve">Material and Methodology </w:t>
      </w: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The first step in setting up of SWAT model on any study area is the physiographic analysis based on catchment topography. The Arc SWAT automatically delineates a watershed into sub watersheds based on Digital Elevation Model (DEM) to account for catchment heterogeneities. For this study four sub catchments of similar characteristics were selected for the evaluation of sediment yield in </w:t>
      </w:r>
      <w:proofErr w:type="spellStart"/>
      <w:r w:rsidRPr="002E54F0">
        <w:rPr>
          <w:rFonts w:ascii="Book Antiqua" w:hAnsi="Book Antiqua"/>
          <w:sz w:val="24"/>
          <w:szCs w:val="24"/>
        </w:rPr>
        <w:t>Dhrabi</w:t>
      </w:r>
      <w:proofErr w:type="spellEnd"/>
      <w:r w:rsidRPr="002E54F0">
        <w:rPr>
          <w:rFonts w:ascii="Book Antiqua" w:hAnsi="Book Antiqua"/>
          <w:sz w:val="24"/>
          <w:szCs w:val="24"/>
        </w:rPr>
        <w:t xml:space="preserve"> watershed so physically topographical survey of these sub-catchments were taken using GPS and then DEM of these sub catchments were generated using point source elevation data</w:t>
      </w:r>
      <w:r>
        <w:rPr>
          <w:rFonts w:ascii="Book Antiqua" w:hAnsi="Book Antiqua"/>
          <w:sz w:val="24"/>
          <w:szCs w:val="24"/>
        </w:rPr>
        <w:t xml:space="preserve"> as shown in Fig.4</w:t>
      </w:r>
      <w:r w:rsidRPr="002E54F0">
        <w:rPr>
          <w:rFonts w:ascii="Book Antiqua" w:hAnsi="Book Antiqua"/>
          <w:sz w:val="24"/>
          <w:szCs w:val="24"/>
        </w:rPr>
        <w:t xml:space="preserve">. DEM of each sub-catchment was supplied to the Arc SWAT for topographic analysis, delineation of sub-watershed and stream network generation. </w:t>
      </w:r>
    </w:p>
    <w:p w:rsidR="001D737B" w:rsidRDefault="001D737B" w:rsidP="001D737B">
      <w:pPr>
        <w:pStyle w:val="ListParagraph"/>
        <w:spacing w:after="0" w:line="240" w:lineRule="auto"/>
        <w:ind w:left="0"/>
        <w:jc w:val="both"/>
        <w:rPr>
          <w:rFonts w:ascii="Book Antiqua" w:hAnsi="Book Antiqua"/>
          <w:sz w:val="24"/>
          <w:szCs w:val="24"/>
        </w:rPr>
      </w:pP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In this case the whole sub catchment was divided into single sub basin. Successful execution of terrain processing module of Arc SWAT interface resulted in generation of appropriate database for the sub-basin parameters and a detailed topographic report of the watershed. </w:t>
      </w:r>
    </w:p>
    <w:p w:rsidR="001D737B" w:rsidRDefault="001D737B" w:rsidP="001D737B">
      <w:pPr>
        <w:pStyle w:val="ListParagraph"/>
        <w:spacing w:after="0" w:line="240" w:lineRule="auto"/>
        <w:ind w:left="0"/>
        <w:jc w:val="both"/>
        <w:rPr>
          <w:rFonts w:ascii="Book Antiqua" w:hAnsi="Book Antiqua"/>
          <w:sz w:val="24"/>
          <w:szCs w:val="24"/>
        </w:rPr>
      </w:pPr>
    </w:p>
    <w:p w:rsidR="001D737B" w:rsidRPr="002E54F0"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Land use and soil map along with their respective look up tables prepared earlier were supplied to the model for reclassification according to SWAT coding convention.</w:t>
      </w: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t xml:space="preserve">Further entire watershed was classified into three slope categories using the interface. All three maps were then overlaid to create HRU’s with unique land cover/soil and slope class. Subdividing the areas into hydrologic response units enables the model to reflect the evapotranspiration and other hydrologic conditions for different land cover/crops and soil. </w:t>
      </w:r>
    </w:p>
    <w:p w:rsidR="001D737B" w:rsidRPr="002E54F0" w:rsidRDefault="001D737B" w:rsidP="001D737B">
      <w:pPr>
        <w:pStyle w:val="ListParagraph"/>
        <w:spacing w:after="0" w:line="240" w:lineRule="auto"/>
        <w:ind w:left="0"/>
        <w:jc w:val="both"/>
        <w:rPr>
          <w:rFonts w:ascii="Book Antiqua" w:hAnsi="Book Antiqua"/>
          <w:sz w:val="24"/>
          <w:szCs w:val="24"/>
        </w:rPr>
      </w:pPr>
    </w:p>
    <w:p w:rsidR="001D737B" w:rsidRDefault="001D737B" w:rsidP="001D737B">
      <w:pPr>
        <w:pStyle w:val="ListParagraph"/>
        <w:spacing w:after="0" w:line="240" w:lineRule="auto"/>
        <w:ind w:left="0"/>
        <w:jc w:val="both"/>
        <w:rPr>
          <w:rFonts w:ascii="Book Antiqua" w:hAnsi="Book Antiqua"/>
          <w:sz w:val="24"/>
          <w:szCs w:val="24"/>
        </w:rPr>
      </w:pPr>
      <w:r w:rsidRPr="002E54F0">
        <w:rPr>
          <w:rFonts w:ascii="Book Antiqua" w:hAnsi="Book Antiqua"/>
          <w:sz w:val="24"/>
          <w:szCs w:val="24"/>
        </w:rPr>
        <w:lastRenderedPageBreak/>
        <w:t>Location table of Weather Data, Daily Precipitation Data Files, Maximum and Minimum Temperatures, Wind Speed, Relative Humidity, Solar Radiation data were loaded to link them up with the required files already created for the purpose. After loading all the input data and generating the required database files, SWAT model was initially run on monthly basis using default parameter values.</w:t>
      </w:r>
    </w:p>
    <w:p w:rsidR="001D737B" w:rsidRDefault="001D737B" w:rsidP="001D737B">
      <w:pPr>
        <w:pStyle w:val="Caption"/>
        <w:keepNext/>
        <w:rPr>
          <w:rFonts w:ascii="Book Antiqua" w:hAnsi="Book Antiqua"/>
          <w:b/>
          <w:color w:val="000000" w:themeColor="text1"/>
          <w:sz w:val="24"/>
        </w:rPr>
      </w:pPr>
    </w:p>
    <w:p w:rsidR="001D737B" w:rsidRPr="00D356C1" w:rsidRDefault="001D737B" w:rsidP="001D737B">
      <w:pPr>
        <w:pStyle w:val="Caption"/>
        <w:keepNext/>
        <w:rPr>
          <w:rFonts w:ascii="Book Antiqua" w:hAnsi="Book Antiqua"/>
          <w:b/>
          <w:color w:val="000000" w:themeColor="text1"/>
          <w:sz w:val="24"/>
        </w:rPr>
      </w:pPr>
      <w:r w:rsidRPr="00D356C1">
        <w:rPr>
          <w:rFonts w:ascii="Book Antiqua" w:hAnsi="Book Antiqua"/>
          <w:b/>
          <w:color w:val="000000" w:themeColor="text1"/>
          <w:sz w:val="24"/>
        </w:rPr>
        <w:t xml:space="preserve">Table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Table \* ARABIC </w:instrText>
      </w:r>
      <w:r w:rsidRPr="00D356C1">
        <w:rPr>
          <w:rFonts w:ascii="Book Antiqua" w:hAnsi="Book Antiqua"/>
          <w:b/>
          <w:color w:val="000000" w:themeColor="text1"/>
          <w:sz w:val="24"/>
        </w:rPr>
        <w:fldChar w:fldCharType="separate"/>
      </w:r>
      <w:r>
        <w:rPr>
          <w:rFonts w:ascii="Book Antiqua" w:hAnsi="Book Antiqua"/>
          <w:b/>
          <w:noProof/>
          <w:color w:val="000000" w:themeColor="text1"/>
          <w:sz w:val="24"/>
        </w:rPr>
        <w:t>3</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Model input data source</w:t>
      </w:r>
    </w:p>
    <w:tbl>
      <w:tblPr>
        <w:tblStyle w:val="TableGrid"/>
        <w:tblW w:w="5000" w:type="pct"/>
        <w:tblLook w:val="04A0" w:firstRow="1" w:lastRow="0" w:firstColumn="1" w:lastColumn="0" w:noHBand="0" w:noVBand="1"/>
      </w:tblPr>
      <w:tblGrid>
        <w:gridCol w:w="1832"/>
        <w:gridCol w:w="3903"/>
        <w:gridCol w:w="3615"/>
      </w:tblGrid>
      <w:tr w:rsidR="001D737B" w:rsidRPr="001B1770" w:rsidTr="00447C65">
        <w:trPr>
          <w:trHeight w:val="485"/>
        </w:trPr>
        <w:tc>
          <w:tcPr>
            <w:tcW w:w="980" w:type="pct"/>
          </w:tcPr>
          <w:p w:rsidR="001D737B" w:rsidRPr="001B1770" w:rsidRDefault="001D737B" w:rsidP="00447C65">
            <w:pPr>
              <w:pStyle w:val="ListParagraph"/>
              <w:ind w:left="0"/>
              <w:jc w:val="center"/>
              <w:rPr>
                <w:rFonts w:ascii="Book Antiqua" w:hAnsi="Book Antiqua"/>
                <w:b/>
              </w:rPr>
            </w:pPr>
            <w:r w:rsidRPr="001B1770">
              <w:rPr>
                <w:rFonts w:ascii="Book Antiqua" w:hAnsi="Book Antiqua"/>
                <w:b/>
              </w:rPr>
              <w:t>Data Type</w:t>
            </w:r>
          </w:p>
        </w:tc>
        <w:tc>
          <w:tcPr>
            <w:tcW w:w="2087" w:type="pct"/>
          </w:tcPr>
          <w:p w:rsidR="001D737B" w:rsidRPr="001B1770" w:rsidRDefault="001D737B" w:rsidP="00447C65">
            <w:pPr>
              <w:pStyle w:val="ListParagraph"/>
              <w:ind w:left="0"/>
              <w:jc w:val="center"/>
              <w:rPr>
                <w:rFonts w:ascii="Book Antiqua" w:hAnsi="Book Antiqua"/>
                <w:b/>
              </w:rPr>
            </w:pPr>
            <w:r w:rsidRPr="001B1770">
              <w:rPr>
                <w:rFonts w:ascii="Book Antiqua" w:hAnsi="Book Antiqua"/>
                <w:b/>
              </w:rPr>
              <w:t>Source</w:t>
            </w:r>
          </w:p>
        </w:tc>
        <w:tc>
          <w:tcPr>
            <w:tcW w:w="1933" w:type="pct"/>
          </w:tcPr>
          <w:p w:rsidR="001D737B" w:rsidRPr="001B1770" w:rsidRDefault="001D737B" w:rsidP="00447C65">
            <w:pPr>
              <w:pStyle w:val="ListParagraph"/>
              <w:ind w:left="0"/>
              <w:jc w:val="center"/>
              <w:rPr>
                <w:rFonts w:ascii="Book Antiqua" w:hAnsi="Book Antiqua"/>
                <w:b/>
              </w:rPr>
            </w:pPr>
            <w:r w:rsidRPr="001B1770">
              <w:rPr>
                <w:rFonts w:ascii="Book Antiqua" w:hAnsi="Book Antiqua"/>
                <w:b/>
              </w:rPr>
              <w:t xml:space="preserve">Description </w:t>
            </w:r>
          </w:p>
        </w:tc>
      </w:tr>
      <w:tr w:rsidR="001D737B" w:rsidRPr="001B1770" w:rsidTr="00447C65">
        <w:tc>
          <w:tcPr>
            <w:tcW w:w="980"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Topography (DEM)</w:t>
            </w:r>
          </w:p>
        </w:tc>
        <w:tc>
          <w:tcPr>
            <w:tcW w:w="2087"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 xml:space="preserve">Surveying Using GPS </w:t>
            </w:r>
          </w:p>
          <w:p w:rsidR="001D737B" w:rsidRPr="001B1770" w:rsidRDefault="001D737B" w:rsidP="00447C65">
            <w:pPr>
              <w:pStyle w:val="ListParagraph"/>
              <w:ind w:left="0"/>
              <w:jc w:val="both"/>
              <w:rPr>
                <w:rFonts w:ascii="Book Antiqua" w:hAnsi="Book Antiqua"/>
              </w:rPr>
            </w:pPr>
            <w:r w:rsidRPr="001B1770">
              <w:rPr>
                <w:rFonts w:ascii="Book Antiqua" w:hAnsi="Book Antiqua"/>
              </w:rPr>
              <w:t>(SAWCRI, Chakwal)</w:t>
            </w:r>
          </w:p>
        </w:tc>
        <w:tc>
          <w:tcPr>
            <w:tcW w:w="1933"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Digital Elevation Model (1m×1m) Resolution of Four sub-catchments</w:t>
            </w:r>
          </w:p>
        </w:tc>
      </w:tr>
      <w:tr w:rsidR="001D737B" w:rsidRPr="001B1770" w:rsidTr="00447C65">
        <w:tc>
          <w:tcPr>
            <w:tcW w:w="980"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Soil Map</w:t>
            </w:r>
          </w:p>
        </w:tc>
        <w:tc>
          <w:tcPr>
            <w:tcW w:w="2087"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 xml:space="preserve">Soil Textural Analysis by SAWCRI, Chakwal </w:t>
            </w:r>
          </w:p>
        </w:tc>
        <w:tc>
          <w:tcPr>
            <w:tcW w:w="1933"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Physical properties of soil, i.e. sandy loam soil</w:t>
            </w:r>
          </w:p>
        </w:tc>
      </w:tr>
      <w:tr w:rsidR="001D737B" w:rsidRPr="001B1770" w:rsidTr="00447C65">
        <w:tc>
          <w:tcPr>
            <w:tcW w:w="980" w:type="pct"/>
          </w:tcPr>
          <w:p w:rsidR="001D737B" w:rsidRPr="001B1770" w:rsidRDefault="001D737B" w:rsidP="00447C65">
            <w:pPr>
              <w:pStyle w:val="ListParagraph"/>
              <w:ind w:left="0"/>
              <w:jc w:val="both"/>
              <w:rPr>
                <w:rFonts w:ascii="Book Antiqua" w:hAnsi="Book Antiqua"/>
              </w:rPr>
            </w:pPr>
            <w:proofErr w:type="spellStart"/>
            <w:r w:rsidRPr="001B1770">
              <w:rPr>
                <w:rFonts w:ascii="Book Antiqua" w:hAnsi="Book Antiqua"/>
              </w:rPr>
              <w:t>Landuse</w:t>
            </w:r>
            <w:proofErr w:type="spellEnd"/>
            <w:r w:rsidRPr="001B1770">
              <w:rPr>
                <w:rFonts w:ascii="Book Antiqua" w:hAnsi="Book Antiqua"/>
              </w:rPr>
              <w:t xml:space="preserve"> Map</w:t>
            </w:r>
          </w:p>
        </w:tc>
        <w:tc>
          <w:tcPr>
            <w:tcW w:w="2087"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Google Earth</w:t>
            </w:r>
          </w:p>
        </w:tc>
        <w:tc>
          <w:tcPr>
            <w:tcW w:w="1933"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 xml:space="preserve">Classification based upon Google earth survey </w:t>
            </w:r>
          </w:p>
        </w:tc>
      </w:tr>
      <w:tr w:rsidR="001D737B" w:rsidRPr="001B1770" w:rsidTr="00447C65">
        <w:tc>
          <w:tcPr>
            <w:tcW w:w="980"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Climate Data</w:t>
            </w:r>
          </w:p>
        </w:tc>
        <w:tc>
          <w:tcPr>
            <w:tcW w:w="2087"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Automatic weather station and water level recorder installed in different sub- catchments by SAWCRI Chakwal</w:t>
            </w:r>
          </w:p>
        </w:tc>
        <w:tc>
          <w:tcPr>
            <w:tcW w:w="1933"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Daily data of Precipitation, Temperature, Wind speed, Relative Humidity, Solar Radiation and Flow data</w:t>
            </w:r>
          </w:p>
        </w:tc>
      </w:tr>
      <w:tr w:rsidR="001D737B" w:rsidRPr="001B1770" w:rsidTr="00447C65">
        <w:tc>
          <w:tcPr>
            <w:tcW w:w="980"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Sediment Data</w:t>
            </w:r>
          </w:p>
        </w:tc>
        <w:tc>
          <w:tcPr>
            <w:tcW w:w="2087"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An experimental setup for measurement of sediment load of each catchment by SAWCRI Chakwal Department.</w:t>
            </w:r>
          </w:p>
        </w:tc>
        <w:tc>
          <w:tcPr>
            <w:tcW w:w="1933" w:type="pct"/>
          </w:tcPr>
          <w:p w:rsidR="001D737B" w:rsidRPr="001B1770" w:rsidRDefault="001D737B" w:rsidP="00447C65">
            <w:pPr>
              <w:pStyle w:val="ListParagraph"/>
              <w:ind w:left="0"/>
              <w:jc w:val="both"/>
              <w:rPr>
                <w:rFonts w:ascii="Book Antiqua" w:hAnsi="Book Antiqua"/>
              </w:rPr>
            </w:pPr>
            <w:r w:rsidRPr="001B1770">
              <w:rPr>
                <w:rFonts w:ascii="Book Antiqua" w:hAnsi="Book Antiqua"/>
              </w:rPr>
              <w:t xml:space="preserve">Event based sediment data </w:t>
            </w:r>
          </w:p>
        </w:tc>
      </w:tr>
    </w:tbl>
    <w:p w:rsidR="001D737B" w:rsidRDefault="001D737B" w:rsidP="001D737B">
      <w:pPr>
        <w:pStyle w:val="ListParagraph"/>
        <w:spacing w:line="360" w:lineRule="auto"/>
        <w:jc w:val="both"/>
        <w:rPr>
          <w:rFonts w:ascii="Book Antiqua" w:hAnsi="Book Antiqua" w:cs="Times New Roman"/>
          <w:sz w:val="24"/>
          <w:szCs w:val="24"/>
        </w:rPr>
      </w:pPr>
    </w:p>
    <w:p w:rsidR="001D737B" w:rsidRPr="002E54F0" w:rsidRDefault="001D737B" w:rsidP="001D737B">
      <w:pPr>
        <w:pStyle w:val="ListParagraph"/>
        <w:spacing w:after="0" w:line="240" w:lineRule="auto"/>
        <w:ind w:left="0"/>
        <w:jc w:val="both"/>
        <w:rPr>
          <w:rFonts w:ascii="Book Antiqua" w:hAnsi="Book Antiqua" w:cs="Times New Roman"/>
          <w:sz w:val="24"/>
          <w:szCs w:val="24"/>
        </w:rPr>
      </w:pPr>
      <w:r>
        <w:rPr>
          <w:rFonts w:ascii="Book Antiqua" w:hAnsi="Book Antiqua" w:cs="Times New Roman"/>
          <w:sz w:val="24"/>
          <w:szCs w:val="24"/>
        </w:rPr>
        <w:t>A line diagram given in Fig.3</w:t>
      </w:r>
      <w:r w:rsidRPr="002E54F0">
        <w:rPr>
          <w:rFonts w:ascii="Book Antiqua" w:hAnsi="Book Antiqua" w:cs="Times New Roman"/>
          <w:sz w:val="24"/>
          <w:szCs w:val="24"/>
        </w:rPr>
        <w:t xml:space="preserve"> provides the procedure for simulation of sediment yield using Arc SWAT tool.</w:t>
      </w:r>
    </w:p>
    <w:p w:rsidR="001D737B" w:rsidRPr="002E54F0" w:rsidRDefault="001D737B" w:rsidP="001D737B">
      <w:pPr>
        <w:pStyle w:val="ListParagraph"/>
        <w:spacing w:line="360" w:lineRule="auto"/>
        <w:jc w:val="both"/>
        <w:rPr>
          <w:rFonts w:ascii="Book Antiqua" w:hAnsi="Book Antiqua"/>
          <w:sz w:val="24"/>
          <w:szCs w:val="24"/>
        </w:rPr>
      </w:pPr>
      <w:r w:rsidRPr="002E54F0">
        <w:rPr>
          <w:rFonts w:ascii="Book Antiqua" w:hAnsi="Book Antiqua" w:cs="Times New Roman"/>
          <w:noProof/>
          <w:sz w:val="24"/>
          <w:szCs w:val="24"/>
        </w:rPr>
        <w:lastRenderedPageBreak/>
        <w:drawing>
          <wp:anchor distT="0" distB="0" distL="114300" distR="114300" simplePos="0" relativeHeight="251661312" behindDoc="1" locked="0" layoutInCell="1" allowOverlap="1" wp14:anchorId="0D1827FC" wp14:editId="72C2B774">
            <wp:simplePos x="0" y="0"/>
            <wp:positionH relativeFrom="column">
              <wp:posOffset>123825</wp:posOffset>
            </wp:positionH>
            <wp:positionV relativeFrom="paragraph">
              <wp:posOffset>212725</wp:posOffset>
            </wp:positionV>
            <wp:extent cx="5943475" cy="5879465"/>
            <wp:effectExtent l="19050" t="19050" r="19685" b="26035"/>
            <wp:wrapTight wrapText="bothSides">
              <wp:wrapPolygon edited="0">
                <wp:start x="-69" y="-70"/>
                <wp:lineTo x="-69" y="21626"/>
                <wp:lineTo x="21602" y="21626"/>
                <wp:lineTo x="21602" y="-70"/>
                <wp:lineTo x="-69" y="-70"/>
              </wp:wrapPolygon>
            </wp:wrapTight>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475" cy="5879465"/>
                    </a:xfrm>
                    <a:prstGeom prst="rect">
                      <a:avLst/>
                    </a:prstGeom>
                    <a:noFill/>
                    <a:ln w="12700">
                      <a:solidFill>
                        <a:schemeClr val="tx1"/>
                      </a:solidFill>
                      <a:miter lim="800000"/>
                      <a:headEnd/>
                      <a:tailEnd/>
                    </a:ln>
                  </pic:spPr>
                </pic:pic>
              </a:graphicData>
            </a:graphic>
            <wp14:sizeRelH relativeFrom="page">
              <wp14:pctWidth>0</wp14:pctWidth>
            </wp14:sizeRelH>
            <wp14:sizeRelV relativeFrom="page">
              <wp14:pctHeight>0</wp14:pctHeight>
            </wp14:sizeRelV>
          </wp:anchor>
        </w:drawing>
      </w:r>
    </w:p>
    <w:p w:rsidR="001D737B" w:rsidRDefault="001D737B" w:rsidP="001D737B">
      <w:pPr>
        <w:pStyle w:val="Caption"/>
        <w:jc w:val="both"/>
        <w:rPr>
          <w:rFonts w:ascii="Book Antiqua" w:hAnsi="Book Antiqua"/>
          <w:b/>
          <w:color w:val="000000" w:themeColor="text1"/>
          <w:sz w:val="24"/>
        </w:rPr>
      </w:pPr>
      <w:r w:rsidRPr="00D356C1">
        <w:rPr>
          <w:rFonts w:ascii="Book Antiqua" w:hAnsi="Book Antiqua"/>
          <w:b/>
          <w:color w:val="000000" w:themeColor="text1"/>
          <w:sz w:val="24"/>
        </w:rPr>
        <w:t xml:space="preserve">Figure </w:t>
      </w:r>
      <w:r w:rsidRPr="00D356C1">
        <w:rPr>
          <w:rFonts w:ascii="Book Antiqua" w:hAnsi="Book Antiqua"/>
          <w:b/>
          <w:color w:val="000000" w:themeColor="text1"/>
          <w:sz w:val="24"/>
        </w:rPr>
        <w:fldChar w:fldCharType="begin"/>
      </w:r>
      <w:r w:rsidRPr="00D356C1">
        <w:rPr>
          <w:rFonts w:ascii="Book Antiqua" w:hAnsi="Book Antiqua"/>
          <w:b/>
          <w:color w:val="000000" w:themeColor="text1"/>
          <w:sz w:val="24"/>
        </w:rPr>
        <w:instrText xml:space="preserve"> SEQ Figure \* ARABIC </w:instrText>
      </w:r>
      <w:r w:rsidRPr="00D356C1">
        <w:rPr>
          <w:rFonts w:ascii="Book Antiqua" w:hAnsi="Book Antiqua"/>
          <w:b/>
          <w:color w:val="000000" w:themeColor="text1"/>
          <w:sz w:val="24"/>
        </w:rPr>
        <w:fldChar w:fldCharType="separate"/>
      </w:r>
      <w:r w:rsidRPr="00D356C1">
        <w:rPr>
          <w:rFonts w:ascii="Book Antiqua" w:hAnsi="Book Antiqua"/>
          <w:b/>
          <w:noProof/>
          <w:color w:val="000000" w:themeColor="text1"/>
          <w:sz w:val="24"/>
        </w:rPr>
        <w:t>3</w:t>
      </w:r>
      <w:r w:rsidRPr="00D356C1">
        <w:rPr>
          <w:rFonts w:ascii="Book Antiqua" w:hAnsi="Book Antiqua"/>
          <w:b/>
          <w:color w:val="000000" w:themeColor="text1"/>
          <w:sz w:val="24"/>
        </w:rPr>
        <w:fldChar w:fldCharType="end"/>
      </w:r>
      <w:r w:rsidRPr="00D356C1">
        <w:rPr>
          <w:rFonts w:ascii="Book Antiqua" w:hAnsi="Book Antiqua"/>
          <w:b/>
          <w:color w:val="000000" w:themeColor="text1"/>
          <w:sz w:val="24"/>
        </w:rPr>
        <w:t>: General Algorithm used for Sediment Yield Simulation in Arc SWAT</w:t>
      </w:r>
    </w:p>
    <w:p w:rsidR="001D737B" w:rsidRDefault="001D737B" w:rsidP="001D737B"/>
    <w:p w:rsidR="001D737B" w:rsidRPr="00B93947" w:rsidRDefault="001D737B" w:rsidP="001D737B">
      <w:pPr>
        <w:tabs>
          <w:tab w:val="left" w:pos="8355"/>
        </w:tabs>
      </w:pPr>
      <w:r>
        <w:tab/>
      </w:r>
    </w:p>
    <w:tbl>
      <w:tblPr>
        <w:tblStyle w:val="TableGrid"/>
        <w:tblW w:w="11250" w:type="dxa"/>
        <w:tblInd w:w="-905" w:type="dxa"/>
        <w:tblLayout w:type="fixed"/>
        <w:tblLook w:val="04A0" w:firstRow="1" w:lastRow="0" w:firstColumn="1" w:lastColumn="0" w:noHBand="0" w:noVBand="1"/>
      </w:tblPr>
      <w:tblGrid>
        <w:gridCol w:w="5490"/>
        <w:gridCol w:w="5760"/>
      </w:tblGrid>
      <w:tr w:rsidR="001D737B" w:rsidTr="00447C65">
        <w:trPr>
          <w:trHeight w:val="5750"/>
        </w:trPr>
        <w:tc>
          <w:tcPr>
            <w:tcW w:w="5490" w:type="dxa"/>
          </w:tcPr>
          <w:p w:rsidR="001D737B" w:rsidRDefault="001D737B" w:rsidP="00447C65">
            <w:pPr>
              <w:pStyle w:val="ListParagraph"/>
              <w:spacing w:line="360" w:lineRule="auto"/>
              <w:ind w:left="0"/>
              <w:jc w:val="both"/>
              <w:rPr>
                <w:rFonts w:ascii="Book Antiqua" w:hAnsi="Book Antiqua"/>
                <w:b/>
                <w:sz w:val="24"/>
                <w:szCs w:val="24"/>
              </w:rPr>
            </w:pPr>
            <w:r w:rsidRPr="006E100C">
              <w:rPr>
                <w:rFonts w:ascii="Book Antiqua" w:hAnsi="Book Antiqua"/>
                <w:b/>
                <w:noProof/>
                <w:sz w:val="24"/>
                <w:szCs w:val="24"/>
              </w:rPr>
              <w:lastRenderedPageBreak/>
              <w:drawing>
                <wp:inline distT="0" distB="0" distL="0" distR="0" wp14:anchorId="3304C3DC" wp14:editId="58DA9AAC">
                  <wp:extent cx="3371850" cy="3590925"/>
                  <wp:effectExtent l="0" t="0" r="0" b="9525"/>
                  <wp:docPr id="9" name="Picture 9" descr="C:\Users\influence\Desktop\Paper\DEM_2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influence\Desktop\Paper\DEM_2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71850" cy="3590925"/>
                          </a:xfrm>
                          <a:prstGeom prst="rect">
                            <a:avLst/>
                          </a:prstGeom>
                          <a:noFill/>
                          <a:ln>
                            <a:noFill/>
                          </a:ln>
                        </pic:spPr>
                      </pic:pic>
                    </a:graphicData>
                  </a:graphic>
                </wp:inline>
              </w:drawing>
            </w:r>
          </w:p>
        </w:tc>
        <w:tc>
          <w:tcPr>
            <w:tcW w:w="5760" w:type="dxa"/>
          </w:tcPr>
          <w:p w:rsidR="001D737B" w:rsidRDefault="001D737B" w:rsidP="00447C65">
            <w:pPr>
              <w:pStyle w:val="ListParagraph"/>
              <w:spacing w:line="360" w:lineRule="auto"/>
              <w:ind w:left="0"/>
              <w:jc w:val="both"/>
              <w:rPr>
                <w:rFonts w:ascii="Book Antiqua" w:hAnsi="Book Antiqua"/>
                <w:b/>
                <w:sz w:val="24"/>
                <w:szCs w:val="24"/>
              </w:rPr>
            </w:pPr>
            <w:r w:rsidRPr="006E100C">
              <w:rPr>
                <w:rFonts w:ascii="Book Antiqua" w:hAnsi="Book Antiqua"/>
                <w:b/>
                <w:noProof/>
                <w:sz w:val="24"/>
                <w:szCs w:val="24"/>
              </w:rPr>
              <w:drawing>
                <wp:inline distT="0" distB="0" distL="0" distR="0" wp14:anchorId="556CAAD3" wp14:editId="44E24189">
                  <wp:extent cx="3457575" cy="3590925"/>
                  <wp:effectExtent l="0" t="0" r="9525" b="9525"/>
                  <wp:docPr id="7" name="Picture 7" descr="C:\Users\influence\Desktop\Paper\Dem_2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influence\Desktop\Paper\Dem_27.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57575" cy="3590925"/>
                          </a:xfrm>
                          <a:prstGeom prst="rect">
                            <a:avLst/>
                          </a:prstGeom>
                          <a:noFill/>
                          <a:ln>
                            <a:noFill/>
                          </a:ln>
                        </pic:spPr>
                      </pic:pic>
                    </a:graphicData>
                  </a:graphic>
                </wp:inline>
              </w:drawing>
            </w:r>
          </w:p>
        </w:tc>
      </w:tr>
      <w:tr w:rsidR="001D737B" w:rsidTr="00447C65">
        <w:tc>
          <w:tcPr>
            <w:tcW w:w="5490" w:type="dxa"/>
          </w:tcPr>
          <w:p w:rsidR="001D737B" w:rsidRDefault="001D737B" w:rsidP="00447C65">
            <w:pPr>
              <w:pStyle w:val="ListParagraph"/>
              <w:spacing w:line="360" w:lineRule="auto"/>
              <w:ind w:left="0"/>
              <w:jc w:val="both"/>
              <w:rPr>
                <w:rFonts w:ascii="Book Antiqua" w:hAnsi="Book Antiqua"/>
                <w:b/>
                <w:sz w:val="24"/>
                <w:szCs w:val="24"/>
              </w:rPr>
            </w:pPr>
            <w:r w:rsidRPr="00AA1188">
              <w:rPr>
                <w:noProof/>
              </w:rPr>
              <w:drawing>
                <wp:inline distT="0" distB="0" distL="0" distR="0" wp14:anchorId="36F8F94A" wp14:editId="08806188">
                  <wp:extent cx="3371850" cy="3593592"/>
                  <wp:effectExtent l="0" t="0" r="0" b="6985"/>
                  <wp:docPr id="16" name="Picture 16" descr="C:\Users\influence\Desktop\Paper\DEM_3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influence\Desktop\Paper\DEM_3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0257" t="2354" r="2715" b="35104"/>
                          <a:stretch/>
                        </pic:blipFill>
                        <pic:spPr bwMode="auto">
                          <a:xfrm>
                            <a:off x="0" y="0"/>
                            <a:ext cx="3371850" cy="35935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60" w:type="dxa"/>
          </w:tcPr>
          <w:p w:rsidR="001D737B" w:rsidRDefault="001D737B" w:rsidP="00447C65">
            <w:pPr>
              <w:pStyle w:val="ListParagraph"/>
              <w:spacing w:line="360" w:lineRule="auto"/>
              <w:ind w:left="0"/>
              <w:jc w:val="both"/>
              <w:rPr>
                <w:rFonts w:ascii="Book Antiqua" w:hAnsi="Book Antiqua"/>
                <w:b/>
                <w:sz w:val="24"/>
                <w:szCs w:val="24"/>
              </w:rPr>
            </w:pPr>
            <w:r w:rsidRPr="006E100C">
              <w:rPr>
                <w:rFonts w:ascii="Book Antiqua" w:hAnsi="Book Antiqua"/>
                <w:b/>
                <w:noProof/>
                <w:sz w:val="24"/>
                <w:szCs w:val="24"/>
              </w:rPr>
              <w:drawing>
                <wp:inline distT="0" distB="0" distL="0" distR="0" wp14:anchorId="402A431F" wp14:editId="305DD640">
                  <wp:extent cx="3533775" cy="3648075"/>
                  <wp:effectExtent l="0" t="0" r="9525" b="9525"/>
                  <wp:docPr id="17" name="Picture 17" descr="C:\Users\influence\Desktop\Paper\Dem_3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influence\Desktop\Paper\Dem_32.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33775" cy="3648075"/>
                          </a:xfrm>
                          <a:prstGeom prst="rect">
                            <a:avLst/>
                          </a:prstGeom>
                          <a:noFill/>
                          <a:ln>
                            <a:noFill/>
                          </a:ln>
                        </pic:spPr>
                      </pic:pic>
                    </a:graphicData>
                  </a:graphic>
                </wp:inline>
              </w:drawing>
            </w:r>
          </w:p>
        </w:tc>
      </w:tr>
    </w:tbl>
    <w:p w:rsidR="001D737B" w:rsidRDefault="001D737B" w:rsidP="001D737B">
      <w:pPr>
        <w:pStyle w:val="NoSpacing"/>
      </w:pPr>
    </w:p>
    <w:p w:rsidR="001D737B" w:rsidRDefault="001D737B" w:rsidP="001D737B">
      <w:pPr>
        <w:pStyle w:val="NoSpacing"/>
      </w:pPr>
    </w:p>
    <w:p w:rsidR="001D737B" w:rsidRDefault="001D737B" w:rsidP="001D737B">
      <w:pPr>
        <w:pStyle w:val="NoSpacing"/>
      </w:pPr>
    </w:p>
    <w:tbl>
      <w:tblPr>
        <w:tblStyle w:val="TableGrid"/>
        <w:tblW w:w="11430" w:type="dxa"/>
        <w:tblInd w:w="-905" w:type="dxa"/>
        <w:tblLayout w:type="fixed"/>
        <w:tblLook w:val="04A0" w:firstRow="1" w:lastRow="0" w:firstColumn="1" w:lastColumn="0" w:noHBand="0" w:noVBand="1"/>
      </w:tblPr>
      <w:tblGrid>
        <w:gridCol w:w="5670"/>
        <w:gridCol w:w="5760"/>
      </w:tblGrid>
      <w:tr w:rsidR="001D737B" w:rsidTr="00447C65">
        <w:tc>
          <w:tcPr>
            <w:tcW w:w="5670" w:type="dxa"/>
          </w:tcPr>
          <w:p w:rsidR="001D737B" w:rsidRDefault="001D737B" w:rsidP="00447C65">
            <w:pPr>
              <w:pStyle w:val="NoSpacing"/>
            </w:pPr>
            <w:r w:rsidRPr="00334A97">
              <w:rPr>
                <w:noProof/>
              </w:rPr>
              <w:lastRenderedPageBreak/>
              <w:drawing>
                <wp:inline distT="0" distB="0" distL="0" distR="0" wp14:anchorId="1AF134DC" wp14:editId="3285AD12">
                  <wp:extent cx="3457575" cy="2743200"/>
                  <wp:effectExtent l="0" t="0" r="9525" b="0"/>
                  <wp:docPr id="11" name="Picture 11" descr="C:\Users\influence\Desktop\Paper\lu_2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C:\Users\influence\Desktop\Paper\lu_25.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205" t="5935" r="2394" b="33464"/>
                          <a:stretch/>
                        </pic:blipFill>
                        <pic:spPr bwMode="auto">
                          <a:xfrm>
                            <a:off x="0" y="0"/>
                            <a:ext cx="3457575" cy="2743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60" w:type="dxa"/>
          </w:tcPr>
          <w:p w:rsidR="001D737B" w:rsidRDefault="001D737B" w:rsidP="00447C65">
            <w:pPr>
              <w:pStyle w:val="NoSpacing"/>
            </w:pPr>
            <w:r w:rsidRPr="00334A97">
              <w:rPr>
                <w:noProof/>
              </w:rPr>
              <w:drawing>
                <wp:inline distT="0" distB="0" distL="0" distR="0" wp14:anchorId="4D4D5A83" wp14:editId="2B963EAA">
                  <wp:extent cx="3533775" cy="2743200"/>
                  <wp:effectExtent l="0" t="0" r="9525" b="0"/>
                  <wp:docPr id="12" name="Picture 12" descr="C:\Users\influence\Desktop\Paper\Lu_2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influence\Desktop\Paper\Lu_27.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243" t="2601" r="20019" b="49467"/>
                          <a:stretch/>
                        </pic:blipFill>
                        <pic:spPr bwMode="auto">
                          <a:xfrm>
                            <a:off x="0" y="0"/>
                            <a:ext cx="3533775" cy="274320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D737B" w:rsidTr="00447C65">
        <w:tc>
          <w:tcPr>
            <w:tcW w:w="5670" w:type="dxa"/>
          </w:tcPr>
          <w:p w:rsidR="001D737B" w:rsidRDefault="001D737B" w:rsidP="00447C65">
            <w:pPr>
              <w:pStyle w:val="NoSpacing"/>
            </w:pPr>
            <w:r w:rsidRPr="00334A97">
              <w:rPr>
                <w:noProof/>
              </w:rPr>
              <w:drawing>
                <wp:inline distT="0" distB="0" distL="0" distR="0" wp14:anchorId="3DEEC8E3" wp14:editId="0C9D9119">
                  <wp:extent cx="3457575" cy="2743200"/>
                  <wp:effectExtent l="0" t="0" r="9525" b="0"/>
                  <wp:docPr id="36" name="Picture 36" descr="C:\Users\influence\Desktop\Paper\lu_3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Users\influence\Desktop\Paper\lu_31.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045" t="1857" r="3991" b="36835"/>
                          <a:stretch/>
                        </pic:blipFill>
                        <pic:spPr bwMode="auto">
                          <a:xfrm>
                            <a:off x="0" y="0"/>
                            <a:ext cx="3457575" cy="2743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760" w:type="dxa"/>
          </w:tcPr>
          <w:p w:rsidR="001D737B" w:rsidRDefault="001D737B" w:rsidP="00447C65">
            <w:pPr>
              <w:pStyle w:val="NoSpacing"/>
            </w:pPr>
            <w:r w:rsidRPr="00334A97">
              <w:rPr>
                <w:noProof/>
              </w:rPr>
              <w:drawing>
                <wp:inline distT="0" distB="0" distL="0" distR="0" wp14:anchorId="13D41D63" wp14:editId="4B78265F">
                  <wp:extent cx="3533775" cy="2743200"/>
                  <wp:effectExtent l="0" t="0" r="9525" b="0"/>
                  <wp:docPr id="14" name="Picture 14" descr="C:\Users\influence\Desktop\Paper\Lu_3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Users\influence\Desktop\Paper\Lu_3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33775" cy="2743200"/>
                          </a:xfrm>
                          <a:prstGeom prst="rect">
                            <a:avLst/>
                          </a:prstGeom>
                          <a:noFill/>
                          <a:ln>
                            <a:noFill/>
                          </a:ln>
                        </pic:spPr>
                      </pic:pic>
                    </a:graphicData>
                  </a:graphic>
                </wp:inline>
              </w:drawing>
            </w:r>
          </w:p>
        </w:tc>
      </w:tr>
    </w:tbl>
    <w:p w:rsidR="001D737B" w:rsidRDefault="001D737B" w:rsidP="001D737B">
      <w:pPr>
        <w:pStyle w:val="NoSpacing"/>
      </w:pPr>
    </w:p>
    <w:p w:rsidR="001D737B" w:rsidRPr="00A00EDD" w:rsidRDefault="001D737B" w:rsidP="001D737B">
      <w:pPr>
        <w:pStyle w:val="Caption"/>
        <w:keepNext/>
        <w:rPr>
          <w:rFonts w:ascii="Book Antiqua" w:hAnsi="Book Antiqua"/>
          <w:b/>
          <w:color w:val="000000" w:themeColor="text1"/>
          <w:sz w:val="24"/>
        </w:rPr>
      </w:pPr>
      <w:r>
        <w:rPr>
          <w:rFonts w:ascii="Book Antiqua" w:hAnsi="Book Antiqua"/>
          <w:b/>
          <w:color w:val="000000" w:themeColor="text1"/>
          <w:sz w:val="24"/>
        </w:rPr>
        <w:t>T</w:t>
      </w:r>
      <w:r w:rsidRPr="00A00EDD">
        <w:rPr>
          <w:rFonts w:ascii="Book Antiqua" w:hAnsi="Book Antiqua"/>
          <w:b/>
          <w:color w:val="000000" w:themeColor="text1"/>
          <w:sz w:val="24"/>
        </w:rPr>
        <w:t xml:space="preserve">able </w:t>
      </w:r>
      <w:r w:rsidRPr="00A00EDD">
        <w:rPr>
          <w:rFonts w:ascii="Book Antiqua" w:hAnsi="Book Antiqua"/>
          <w:b/>
          <w:color w:val="000000" w:themeColor="text1"/>
          <w:sz w:val="24"/>
        </w:rPr>
        <w:fldChar w:fldCharType="begin"/>
      </w:r>
      <w:r w:rsidRPr="00A00EDD">
        <w:rPr>
          <w:rFonts w:ascii="Book Antiqua" w:hAnsi="Book Antiqua"/>
          <w:b/>
          <w:color w:val="000000" w:themeColor="text1"/>
          <w:sz w:val="24"/>
        </w:rPr>
        <w:instrText xml:space="preserve"> SEQ Table \* ARABIC </w:instrText>
      </w:r>
      <w:r w:rsidRPr="00A00EDD">
        <w:rPr>
          <w:rFonts w:ascii="Book Antiqua" w:hAnsi="Book Antiqua"/>
          <w:b/>
          <w:color w:val="000000" w:themeColor="text1"/>
          <w:sz w:val="24"/>
        </w:rPr>
        <w:fldChar w:fldCharType="separate"/>
      </w:r>
      <w:r w:rsidRPr="00A00EDD">
        <w:rPr>
          <w:rFonts w:ascii="Book Antiqua" w:hAnsi="Book Antiqua"/>
          <w:b/>
          <w:noProof/>
          <w:color w:val="000000" w:themeColor="text1"/>
          <w:sz w:val="24"/>
        </w:rPr>
        <w:t>4</w:t>
      </w:r>
      <w:r w:rsidRPr="00A00EDD">
        <w:rPr>
          <w:rFonts w:ascii="Book Antiqua" w:hAnsi="Book Antiqua"/>
          <w:b/>
          <w:color w:val="000000" w:themeColor="text1"/>
          <w:sz w:val="24"/>
        </w:rPr>
        <w:fldChar w:fldCharType="end"/>
      </w:r>
      <w:r w:rsidRPr="00A00EDD">
        <w:rPr>
          <w:rFonts w:ascii="Book Antiqua" w:hAnsi="Book Antiqua"/>
          <w:b/>
          <w:color w:val="000000" w:themeColor="text1"/>
          <w:sz w:val="24"/>
        </w:rPr>
        <w:t>: Lan</w:t>
      </w:r>
      <w:r>
        <w:rPr>
          <w:rFonts w:ascii="Book Antiqua" w:hAnsi="Book Antiqua"/>
          <w:b/>
          <w:color w:val="000000" w:themeColor="text1"/>
          <w:sz w:val="24"/>
        </w:rPr>
        <w:t>d</w:t>
      </w:r>
      <w:r w:rsidR="001903A1">
        <w:rPr>
          <w:rFonts w:ascii="Book Antiqua" w:hAnsi="Book Antiqua"/>
          <w:b/>
          <w:color w:val="000000" w:themeColor="text1"/>
          <w:sz w:val="24"/>
        </w:rPr>
        <w:t xml:space="preserve"> </w:t>
      </w:r>
      <w:r w:rsidRPr="00A00EDD">
        <w:rPr>
          <w:rFonts w:ascii="Book Antiqua" w:hAnsi="Book Antiqua"/>
          <w:b/>
          <w:color w:val="000000" w:themeColor="text1"/>
          <w:sz w:val="24"/>
        </w:rPr>
        <w:t>use Classification of Sub-Catchments</w:t>
      </w:r>
    </w:p>
    <w:tbl>
      <w:tblPr>
        <w:tblW w:w="9965" w:type="dxa"/>
        <w:jc w:val="center"/>
        <w:tblBorders>
          <w:top w:val="single" w:sz="4" w:space="0" w:color="auto"/>
          <w:bottom w:val="single" w:sz="4" w:space="0" w:color="auto"/>
        </w:tblBorders>
        <w:tblLook w:val="04A0" w:firstRow="1" w:lastRow="0" w:firstColumn="1" w:lastColumn="0" w:noHBand="0" w:noVBand="1"/>
      </w:tblPr>
      <w:tblGrid>
        <w:gridCol w:w="2785"/>
        <w:gridCol w:w="3240"/>
        <w:gridCol w:w="990"/>
        <w:gridCol w:w="990"/>
        <w:gridCol w:w="990"/>
        <w:gridCol w:w="970"/>
      </w:tblGrid>
      <w:tr w:rsidR="001D737B" w:rsidRPr="001B1770" w:rsidTr="00447C65">
        <w:trPr>
          <w:trHeight w:val="375"/>
          <w:jc w:val="center"/>
        </w:trPr>
        <w:tc>
          <w:tcPr>
            <w:tcW w:w="2785" w:type="dxa"/>
            <w:vMerge w:val="restart"/>
            <w:tcBorders>
              <w:top w:val="single" w:sz="4" w:space="0" w:color="auto"/>
              <w:bottom w:val="nil"/>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Processed Land</w:t>
            </w:r>
            <w:r w:rsidR="001903A1">
              <w:rPr>
                <w:rFonts w:ascii="Book Antiqua" w:eastAsia="Times New Roman" w:hAnsi="Book Antiqua" w:cs="Calibri"/>
                <w:color w:val="000000"/>
              </w:rPr>
              <w:t xml:space="preserve"> </w:t>
            </w:r>
            <w:r w:rsidRPr="001B1770">
              <w:rPr>
                <w:rFonts w:ascii="Book Antiqua" w:eastAsia="Times New Roman" w:hAnsi="Book Antiqua" w:cs="Calibri"/>
                <w:color w:val="000000"/>
              </w:rPr>
              <w:t>use</w:t>
            </w:r>
          </w:p>
        </w:tc>
        <w:tc>
          <w:tcPr>
            <w:tcW w:w="3240" w:type="dxa"/>
            <w:vMerge w:val="restart"/>
            <w:tcBorders>
              <w:top w:val="single" w:sz="4" w:space="0" w:color="auto"/>
              <w:bottom w:val="nil"/>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SWAT Class</w:t>
            </w:r>
          </w:p>
        </w:tc>
        <w:tc>
          <w:tcPr>
            <w:tcW w:w="3940" w:type="dxa"/>
            <w:gridSpan w:val="4"/>
            <w:tcBorders>
              <w:top w:val="single" w:sz="4" w:space="0" w:color="auto"/>
              <w:bottom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Percentage of Catchment Area</w:t>
            </w:r>
          </w:p>
        </w:tc>
      </w:tr>
      <w:tr w:rsidR="001D737B" w:rsidRPr="001B1770" w:rsidTr="00447C65">
        <w:trPr>
          <w:trHeight w:val="315"/>
          <w:jc w:val="center"/>
        </w:trPr>
        <w:tc>
          <w:tcPr>
            <w:tcW w:w="2785" w:type="dxa"/>
            <w:vMerge/>
            <w:tcBorders>
              <w:top w:val="nil"/>
              <w:bottom w:val="single" w:sz="4" w:space="0" w:color="auto"/>
            </w:tcBorders>
            <w:vAlign w:val="center"/>
            <w:hideMark/>
          </w:tcPr>
          <w:p w:rsidR="001D737B" w:rsidRPr="001B1770" w:rsidRDefault="001D737B" w:rsidP="00447C65">
            <w:pPr>
              <w:spacing w:after="0" w:line="240" w:lineRule="auto"/>
              <w:jc w:val="both"/>
              <w:rPr>
                <w:rFonts w:ascii="Calibri" w:eastAsia="Times New Roman" w:hAnsi="Calibri" w:cs="Calibri"/>
                <w:color w:val="000000"/>
              </w:rPr>
            </w:pPr>
          </w:p>
        </w:tc>
        <w:tc>
          <w:tcPr>
            <w:tcW w:w="3240" w:type="dxa"/>
            <w:vMerge/>
            <w:tcBorders>
              <w:top w:val="nil"/>
              <w:bottom w:val="single" w:sz="4" w:space="0" w:color="auto"/>
            </w:tcBorders>
            <w:vAlign w:val="center"/>
            <w:hideMark/>
          </w:tcPr>
          <w:p w:rsidR="001D737B" w:rsidRPr="001B1770" w:rsidRDefault="001D737B" w:rsidP="00447C65">
            <w:pPr>
              <w:spacing w:after="0" w:line="240" w:lineRule="auto"/>
              <w:jc w:val="both"/>
              <w:rPr>
                <w:rFonts w:ascii="Calibri" w:eastAsia="Times New Roman" w:hAnsi="Calibri" w:cs="Calibri"/>
                <w:color w:val="000000"/>
              </w:rPr>
            </w:pPr>
          </w:p>
        </w:tc>
        <w:tc>
          <w:tcPr>
            <w:tcW w:w="990" w:type="dxa"/>
            <w:tcBorders>
              <w:top w:val="single" w:sz="4" w:space="0" w:color="auto"/>
              <w:bottom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 Cat-25</w:t>
            </w:r>
          </w:p>
        </w:tc>
        <w:tc>
          <w:tcPr>
            <w:tcW w:w="990" w:type="dxa"/>
            <w:tcBorders>
              <w:top w:val="single" w:sz="4" w:space="0" w:color="auto"/>
              <w:bottom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Cat-27</w:t>
            </w:r>
          </w:p>
        </w:tc>
        <w:tc>
          <w:tcPr>
            <w:tcW w:w="990" w:type="dxa"/>
            <w:tcBorders>
              <w:top w:val="single" w:sz="4" w:space="0" w:color="auto"/>
              <w:bottom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Cat-31</w:t>
            </w:r>
          </w:p>
        </w:tc>
        <w:tc>
          <w:tcPr>
            <w:tcW w:w="970" w:type="dxa"/>
            <w:tcBorders>
              <w:top w:val="single" w:sz="4" w:space="0" w:color="auto"/>
              <w:bottom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Cat-32</w:t>
            </w:r>
          </w:p>
        </w:tc>
      </w:tr>
      <w:tr w:rsidR="001D737B" w:rsidRPr="001B1770" w:rsidTr="00447C65">
        <w:trPr>
          <w:trHeight w:val="315"/>
          <w:jc w:val="center"/>
        </w:trPr>
        <w:tc>
          <w:tcPr>
            <w:tcW w:w="2785" w:type="dxa"/>
            <w:tcBorders>
              <w:top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Agricultural Land</w:t>
            </w:r>
          </w:p>
        </w:tc>
        <w:tc>
          <w:tcPr>
            <w:tcW w:w="3240" w:type="dxa"/>
            <w:tcBorders>
              <w:top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Agricultural Land Generic (AGRL)</w:t>
            </w:r>
          </w:p>
        </w:tc>
        <w:tc>
          <w:tcPr>
            <w:tcW w:w="990" w:type="dxa"/>
            <w:tcBorders>
              <w:top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14.19</w:t>
            </w:r>
          </w:p>
        </w:tc>
        <w:tc>
          <w:tcPr>
            <w:tcW w:w="990" w:type="dxa"/>
            <w:tcBorders>
              <w:top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2.15</w:t>
            </w:r>
          </w:p>
        </w:tc>
        <w:tc>
          <w:tcPr>
            <w:tcW w:w="990" w:type="dxa"/>
            <w:tcBorders>
              <w:top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19.83</w:t>
            </w:r>
          </w:p>
        </w:tc>
        <w:tc>
          <w:tcPr>
            <w:tcW w:w="970" w:type="dxa"/>
            <w:tcBorders>
              <w:top w:val="single" w:sz="4" w:space="0" w:color="auto"/>
            </w:tcBorders>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11.48</w:t>
            </w:r>
          </w:p>
        </w:tc>
      </w:tr>
      <w:tr w:rsidR="001D737B" w:rsidRPr="001B1770" w:rsidTr="00447C65">
        <w:trPr>
          <w:trHeight w:val="315"/>
          <w:jc w:val="center"/>
        </w:trPr>
        <w:tc>
          <w:tcPr>
            <w:tcW w:w="2785"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Fallow Land</w:t>
            </w:r>
          </w:p>
        </w:tc>
        <w:tc>
          <w:tcPr>
            <w:tcW w:w="324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Crop Land/Grass land Mosaic (CRGR)</w:t>
            </w:r>
          </w:p>
        </w:tc>
        <w:tc>
          <w:tcPr>
            <w:tcW w:w="99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24.54</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25.26</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23.42</w:t>
            </w:r>
          </w:p>
        </w:tc>
        <w:tc>
          <w:tcPr>
            <w:tcW w:w="97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45.68</w:t>
            </w:r>
          </w:p>
        </w:tc>
      </w:tr>
      <w:tr w:rsidR="001D737B" w:rsidRPr="001B1770" w:rsidTr="00447C65">
        <w:trPr>
          <w:trHeight w:val="315"/>
          <w:jc w:val="center"/>
        </w:trPr>
        <w:tc>
          <w:tcPr>
            <w:tcW w:w="2785"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Mixed Trees/ Forest</w:t>
            </w:r>
          </w:p>
        </w:tc>
        <w:tc>
          <w:tcPr>
            <w:tcW w:w="324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Forest Mixed (FRST)</w:t>
            </w:r>
          </w:p>
        </w:tc>
        <w:tc>
          <w:tcPr>
            <w:tcW w:w="99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1.49</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1.75</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7.66</w:t>
            </w:r>
          </w:p>
        </w:tc>
        <w:tc>
          <w:tcPr>
            <w:tcW w:w="97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5.04</w:t>
            </w:r>
          </w:p>
        </w:tc>
      </w:tr>
      <w:tr w:rsidR="001D737B" w:rsidRPr="001B1770" w:rsidTr="00447C65">
        <w:trPr>
          <w:trHeight w:val="315"/>
          <w:jc w:val="center"/>
        </w:trPr>
        <w:tc>
          <w:tcPr>
            <w:tcW w:w="2785"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Range Grasses and Bushes</w:t>
            </w:r>
          </w:p>
        </w:tc>
        <w:tc>
          <w:tcPr>
            <w:tcW w:w="324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Range Grasses (RNGE)</w:t>
            </w:r>
          </w:p>
        </w:tc>
        <w:tc>
          <w:tcPr>
            <w:tcW w:w="99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0.00</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5.20</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15.41</w:t>
            </w:r>
          </w:p>
        </w:tc>
        <w:tc>
          <w:tcPr>
            <w:tcW w:w="97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9.39</w:t>
            </w:r>
          </w:p>
        </w:tc>
      </w:tr>
      <w:tr w:rsidR="001D737B" w:rsidRPr="001B1770" w:rsidTr="00447C65">
        <w:trPr>
          <w:trHeight w:val="315"/>
          <w:jc w:val="center"/>
        </w:trPr>
        <w:tc>
          <w:tcPr>
            <w:tcW w:w="2785"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Barren Land with Shrubs and Bushes</w:t>
            </w:r>
          </w:p>
        </w:tc>
        <w:tc>
          <w:tcPr>
            <w:tcW w:w="324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 xml:space="preserve"> Mixed Grass Land/ Shrubs (MIGS)</w:t>
            </w:r>
          </w:p>
        </w:tc>
        <w:tc>
          <w:tcPr>
            <w:tcW w:w="990"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59.78</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47.64</w:t>
            </w:r>
          </w:p>
        </w:tc>
        <w:tc>
          <w:tcPr>
            <w:tcW w:w="99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33.68</w:t>
            </w:r>
          </w:p>
        </w:tc>
        <w:tc>
          <w:tcPr>
            <w:tcW w:w="970" w:type="dxa"/>
            <w:shd w:val="clear" w:color="auto" w:fill="auto"/>
            <w:vAlign w:val="center"/>
          </w:tcPr>
          <w:p w:rsidR="001D737B" w:rsidRPr="001B1770" w:rsidRDefault="001D737B" w:rsidP="00447C65">
            <w:pPr>
              <w:spacing w:after="0" w:line="240" w:lineRule="auto"/>
              <w:jc w:val="both"/>
              <w:rPr>
                <w:rFonts w:ascii="Book Antiqua" w:eastAsia="Times New Roman" w:hAnsi="Book Antiqua" w:cs="Calibri"/>
                <w:color w:val="000000"/>
              </w:rPr>
            </w:pPr>
            <w:r w:rsidRPr="001B1770">
              <w:rPr>
                <w:rFonts w:ascii="Book Antiqua" w:eastAsia="Times New Roman" w:hAnsi="Book Antiqua" w:cs="Calibri"/>
                <w:color w:val="000000"/>
              </w:rPr>
              <w:t>28.40</w:t>
            </w:r>
          </w:p>
        </w:tc>
      </w:tr>
    </w:tbl>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lastRenderedPageBreak/>
        <w:t xml:space="preserve">Model Performance Evaluation </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Calibration and validation results were evaluated by</w:t>
      </w:r>
      <w:r>
        <w:rPr>
          <w:rFonts w:ascii="Book Antiqua" w:hAnsi="Book Antiqua"/>
          <w:sz w:val="24"/>
          <w:szCs w:val="24"/>
        </w:rPr>
        <w:t xml:space="preserve"> graphical </w:t>
      </w:r>
      <w:r w:rsidRPr="002E54F0">
        <w:rPr>
          <w:rFonts w:ascii="Book Antiqua" w:hAnsi="Book Antiqua"/>
          <w:sz w:val="24"/>
          <w:szCs w:val="24"/>
        </w:rPr>
        <w:t xml:space="preserve">and statistical criteria such as, </w:t>
      </w:r>
      <w:r>
        <w:rPr>
          <w:rFonts w:ascii="Book Antiqua" w:hAnsi="Book Antiqua"/>
          <w:sz w:val="24"/>
          <w:szCs w:val="24"/>
        </w:rPr>
        <w:t xml:space="preserve">correlation coefficient, </w:t>
      </w:r>
      <w:r w:rsidRPr="002E54F0">
        <w:rPr>
          <w:rFonts w:ascii="Book Antiqua" w:hAnsi="Book Antiqua"/>
          <w:sz w:val="24"/>
          <w:szCs w:val="24"/>
        </w:rPr>
        <w:t>Nash Sutcliffe Efficiency (E</w:t>
      </w:r>
      <w:r w:rsidRPr="002E54F0">
        <w:rPr>
          <w:rFonts w:ascii="Book Antiqua" w:hAnsi="Book Antiqua"/>
          <w:sz w:val="24"/>
          <w:szCs w:val="24"/>
          <w:vertAlign w:val="subscript"/>
        </w:rPr>
        <w:t>N.S</w:t>
      </w:r>
      <w:r w:rsidRPr="002E54F0">
        <w:rPr>
          <w:rFonts w:ascii="Book Antiqua" w:hAnsi="Book Antiqua"/>
          <w:sz w:val="24"/>
          <w:szCs w:val="24"/>
        </w:rPr>
        <w:t>), Coefficient of Determination (R</w:t>
      </w:r>
      <w:r w:rsidRPr="002E54F0">
        <w:rPr>
          <w:rFonts w:ascii="Book Antiqua" w:hAnsi="Book Antiqua"/>
          <w:sz w:val="24"/>
          <w:szCs w:val="24"/>
          <w:vertAlign w:val="superscript"/>
        </w:rPr>
        <w:t>2</w:t>
      </w:r>
      <w:r w:rsidRPr="002E54F0">
        <w:rPr>
          <w:rFonts w:ascii="Book Antiqua" w:hAnsi="Book Antiqua"/>
          <w:sz w:val="24"/>
          <w:szCs w:val="24"/>
        </w:rPr>
        <w:t xml:space="preserve">), </w:t>
      </w: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 xml:space="preserve">Nash-Sutcliffe Coefficient [NS] </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Nash-Sutcliffe coefficient measures the efficiency of the model by relating the goodness-of-fit of the model to the variance of the measured data.</w:t>
      </w:r>
    </w:p>
    <w:p w:rsidR="001D737B"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Nash-Sutcliffe efficien</w:t>
      </w:r>
      <w:r>
        <w:rPr>
          <w:rFonts w:ascii="Book Antiqua" w:hAnsi="Book Antiqua"/>
          <w:sz w:val="24"/>
          <w:szCs w:val="24"/>
        </w:rPr>
        <w:t xml:space="preserve">cies can range from 0 </w:t>
      </w:r>
      <w:r w:rsidRPr="002E54F0">
        <w:rPr>
          <w:rFonts w:ascii="Book Antiqua" w:hAnsi="Book Antiqua"/>
          <w:sz w:val="24"/>
          <w:szCs w:val="24"/>
        </w:rPr>
        <w:t xml:space="preserve">to 1. An efficiency of 1 corresponds to a perfect match of modelled discharge to the observed data. An efficiency of 0 indicates that the model predictions are as accurate as the mean of the observed data, whereas an efficiency less </w:t>
      </w:r>
      <w:r>
        <w:rPr>
          <w:rFonts w:ascii="Book Antiqua" w:hAnsi="Book Antiqua"/>
          <w:sz w:val="24"/>
          <w:szCs w:val="24"/>
        </w:rPr>
        <w:t>than zero (</w:t>
      </w:r>
      <w:r w:rsidRPr="002E54F0">
        <w:rPr>
          <w:rFonts w:ascii="Book Antiqua" w:hAnsi="Book Antiqua"/>
          <w:sz w:val="24"/>
          <w:szCs w:val="24"/>
        </w:rPr>
        <w:t>NS &lt; 0) occurs when the observed mean is a better predictor than the model. Besides, due to frequent use of this coefficient, it is known that when values between 0.6 and 0.8 are generated, the model performs reasonably. A value between 0.8 and 0.9 tells that the model performs well and a value between 0.9 and 1 indicates that the model performs extremely well. The formula for Nash- Sutcliffe (NS) is:</w:t>
      </w:r>
    </w:p>
    <w:p w:rsidR="001D737B" w:rsidRPr="00202D5E" w:rsidRDefault="001D737B" w:rsidP="001D737B">
      <w:pPr>
        <w:pStyle w:val="ListParagraph"/>
        <w:spacing w:line="360" w:lineRule="auto"/>
        <w:ind w:left="0"/>
        <w:jc w:val="both"/>
        <w:rPr>
          <w:rFonts w:ascii="Book Antiqua" w:hAnsi="Book Antiqua"/>
          <w:b/>
          <w:sz w:val="24"/>
          <w:szCs w:val="24"/>
        </w:rPr>
      </w:pPr>
      <m:oMathPara>
        <m:oMath>
          <m:sSub>
            <m:sSubPr>
              <m:ctrlPr>
                <w:rPr>
                  <w:rFonts w:ascii="Cambria Math" w:hAnsi="Cambria Math"/>
                  <w:b/>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NS</m:t>
              </m:r>
            </m:sub>
          </m:sSub>
          <m:r>
            <m:rPr>
              <m:sty m:val="bi"/>
            </m:rPr>
            <w:rPr>
              <w:rFonts w:ascii="Cambria Math" w:hAnsi="Cambria Math"/>
              <w:sz w:val="24"/>
              <w:szCs w:val="24"/>
            </w:rPr>
            <m:t xml:space="preserve">=1- </m:t>
          </m:r>
          <m:f>
            <m:fPr>
              <m:ctrlPr>
                <w:rPr>
                  <w:rFonts w:ascii="Cambria Math" w:hAnsi="Cambria Math"/>
                  <w:b/>
                  <w:i/>
                  <w:sz w:val="24"/>
                  <w:szCs w:val="24"/>
                </w:rPr>
              </m:ctrlPr>
            </m:fPr>
            <m:num>
              <m:nary>
                <m:naryPr>
                  <m:chr m:val="∑"/>
                  <m:limLoc m:val="undOvr"/>
                  <m:ctrlPr>
                    <w:rPr>
                      <w:rFonts w:ascii="Cambria Math" w:hAnsi="Cambria Math"/>
                      <w:b/>
                      <w:i/>
                      <w:sz w:val="24"/>
                      <w:szCs w:val="24"/>
                    </w:rPr>
                  </m:ctrlPr>
                </m:naryPr>
                <m:sub>
                  <m:r>
                    <m:rPr>
                      <m:sty m:val="bi"/>
                    </m:rPr>
                    <w:rPr>
                      <w:rFonts w:ascii="Cambria Math" w:hAnsi="Cambria Math"/>
                      <w:sz w:val="24"/>
                      <w:szCs w:val="24"/>
                    </w:rPr>
                    <m:t>i=1</m:t>
                  </m:r>
                </m:sub>
                <m:sup>
                  <m:r>
                    <m:rPr>
                      <m:sty m:val="bi"/>
                    </m:rPr>
                    <w:rPr>
                      <w:rFonts w:ascii="Cambria Math" w:hAnsi="Cambria Math"/>
                      <w:sz w:val="24"/>
                      <w:szCs w:val="24"/>
                    </w:rPr>
                    <m:t>n</m:t>
                  </m:r>
                </m:sup>
                <m:e>
                  <m:sSup>
                    <m:sSupPr>
                      <m:ctrlPr>
                        <w:rPr>
                          <w:rFonts w:ascii="Cambria Math" w:hAnsi="Cambria Math"/>
                          <w:b/>
                          <w:i/>
                          <w:sz w:val="24"/>
                          <w:szCs w:val="24"/>
                        </w:rPr>
                      </m:ctrlPr>
                    </m:sSupPr>
                    <m:e>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oi</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si</m:t>
                              </m:r>
                            </m:sub>
                          </m:sSub>
                        </m:e>
                      </m:d>
                    </m:e>
                    <m:sup>
                      <m:r>
                        <m:rPr>
                          <m:sty m:val="bi"/>
                        </m:rPr>
                        <w:rPr>
                          <w:rFonts w:ascii="Cambria Math" w:hAnsi="Cambria Math"/>
                          <w:sz w:val="24"/>
                          <w:szCs w:val="24"/>
                        </w:rPr>
                        <m:t>2</m:t>
                      </m:r>
                    </m:sup>
                  </m:sSup>
                </m:e>
              </m:nary>
            </m:num>
            <m:den>
              <m:nary>
                <m:naryPr>
                  <m:chr m:val="∑"/>
                  <m:limLoc m:val="undOvr"/>
                  <m:ctrlPr>
                    <w:rPr>
                      <w:rFonts w:ascii="Cambria Math" w:hAnsi="Cambria Math"/>
                      <w:b/>
                      <w:i/>
                      <w:sz w:val="24"/>
                      <w:szCs w:val="24"/>
                    </w:rPr>
                  </m:ctrlPr>
                </m:naryPr>
                <m:sub>
                  <m:r>
                    <m:rPr>
                      <m:sty m:val="bi"/>
                    </m:rPr>
                    <w:rPr>
                      <w:rFonts w:ascii="Cambria Math" w:hAnsi="Cambria Math"/>
                      <w:sz w:val="24"/>
                      <w:szCs w:val="24"/>
                    </w:rPr>
                    <m:t>i=1</m:t>
                  </m:r>
                </m:sub>
                <m:sup>
                  <m:r>
                    <m:rPr>
                      <m:sty m:val="bi"/>
                    </m:rPr>
                    <w:rPr>
                      <w:rFonts w:ascii="Cambria Math" w:hAnsi="Cambria Math"/>
                      <w:sz w:val="24"/>
                      <w:szCs w:val="24"/>
                    </w:rPr>
                    <m:t>n</m:t>
                  </m:r>
                </m:sup>
                <m:e>
                  <m:sSup>
                    <m:sSupPr>
                      <m:ctrlPr>
                        <w:rPr>
                          <w:rFonts w:ascii="Cambria Math" w:hAnsi="Cambria Math"/>
                          <w:b/>
                          <w:i/>
                          <w:sz w:val="24"/>
                          <w:szCs w:val="24"/>
                        </w:rPr>
                      </m:ctrlPr>
                    </m:sSupPr>
                    <m:e>
                      <m:nary>
                        <m:naryPr>
                          <m:chr m:val="∑"/>
                          <m:limLoc m:val="undOvr"/>
                          <m:subHide m:val="1"/>
                          <m:supHide m:val="1"/>
                          <m:ctrlPr>
                            <w:rPr>
                              <w:rFonts w:ascii="Cambria Math" w:hAnsi="Cambria Math"/>
                              <w:b/>
                              <w:i/>
                              <w:sz w:val="24"/>
                              <w:szCs w:val="24"/>
                            </w:rPr>
                          </m:ctrlPr>
                        </m:naryPr>
                        <m:sub/>
                        <m:sup/>
                        <m:e>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oi</m:t>
                                  </m:r>
                                </m:sub>
                              </m:sSub>
                              <m:r>
                                <m:rPr>
                                  <m:sty m:val="bi"/>
                                </m:rPr>
                                <w:rPr>
                                  <w:rFonts w:ascii="Cambria Math" w:hAnsi="Cambria Math"/>
                                  <w:sz w:val="24"/>
                                  <w:szCs w:val="24"/>
                                </w:rPr>
                                <m:t>-</m:t>
                              </m:r>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0</m:t>
                                  </m:r>
                                </m:sub>
                              </m:sSub>
                            </m:e>
                          </m:d>
                        </m:e>
                      </m:nary>
                    </m:e>
                    <m:sup>
                      <m:r>
                        <m:rPr>
                          <m:sty m:val="bi"/>
                        </m:rPr>
                        <w:rPr>
                          <w:rFonts w:ascii="Cambria Math" w:hAnsi="Cambria Math"/>
                          <w:sz w:val="24"/>
                          <w:szCs w:val="24"/>
                        </w:rPr>
                        <m:t>2</m:t>
                      </m:r>
                    </m:sup>
                  </m:sSup>
                </m:e>
              </m:nary>
            </m:den>
          </m:f>
        </m:oMath>
      </m:oMathPara>
    </w:p>
    <w:p w:rsidR="001D737B"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Where: E</w:t>
      </w:r>
      <w:r w:rsidRPr="00202D5E">
        <w:rPr>
          <w:rFonts w:ascii="Book Antiqua" w:hAnsi="Book Antiqua"/>
          <w:sz w:val="24"/>
          <w:szCs w:val="24"/>
          <w:vertAlign w:val="subscript"/>
        </w:rPr>
        <w:t>NS</w:t>
      </w:r>
      <w:r w:rsidRPr="002E54F0">
        <w:rPr>
          <w:rFonts w:ascii="Book Antiqua" w:hAnsi="Book Antiqua"/>
          <w:sz w:val="24"/>
          <w:szCs w:val="24"/>
        </w:rPr>
        <w:t xml:space="preserve">: </w:t>
      </w:r>
      <w:r>
        <w:rPr>
          <w:rFonts w:ascii="Book Antiqua" w:hAnsi="Book Antiqua"/>
          <w:sz w:val="24"/>
          <w:szCs w:val="24"/>
        </w:rPr>
        <w:t>Nash-Sutcliffe coefficient</w:t>
      </w:r>
      <w:proofErr w:type="gramStart"/>
      <w:r w:rsidR="001903A1">
        <w:rPr>
          <w:rFonts w:ascii="Book Antiqua" w:hAnsi="Book Antiqua"/>
          <w:sz w:val="24"/>
          <w:szCs w:val="24"/>
        </w:rPr>
        <w:t xml:space="preserve">, </w:t>
      </w:r>
      <w:proofErr w:type="gramEnd"/>
      <m:oMath>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oi</m:t>
            </m:r>
          </m:sub>
        </m:sSub>
      </m:oMath>
      <w:r>
        <w:rPr>
          <w:rFonts w:ascii="Book Antiqua" w:hAnsi="Book Antiqua"/>
          <w:sz w:val="24"/>
          <w:szCs w:val="24"/>
        </w:rPr>
        <w:t xml:space="preserve">: Observed sediment flow, </w:t>
      </w:r>
      <m:oMath>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si</m:t>
            </m:r>
          </m:sub>
        </m:sSub>
      </m:oMath>
      <w:r w:rsidRPr="002E54F0">
        <w:rPr>
          <w:rFonts w:ascii="Book Antiqua" w:hAnsi="Book Antiqua"/>
          <w:sz w:val="24"/>
          <w:szCs w:val="24"/>
        </w:rPr>
        <w:t xml:space="preserve">: </w:t>
      </w:r>
      <w:r>
        <w:rPr>
          <w:rFonts w:ascii="Book Antiqua" w:hAnsi="Book Antiqua"/>
          <w:sz w:val="24"/>
          <w:szCs w:val="24"/>
        </w:rPr>
        <w:t>Simulated</w:t>
      </w:r>
      <w:r w:rsidRPr="002E54F0">
        <w:rPr>
          <w:rFonts w:ascii="Book Antiqua" w:hAnsi="Book Antiqua"/>
          <w:sz w:val="24"/>
          <w:szCs w:val="24"/>
        </w:rPr>
        <w:t xml:space="preserve"> </w:t>
      </w:r>
      <w:r>
        <w:rPr>
          <w:rFonts w:ascii="Book Antiqua" w:hAnsi="Book Antiqua"/>
          <w:sz w:val="24"/>
          <w:szCs w:val="24"/>
        </w:rPr>
        <w:t xml:space="preserve">sediment flow and </w:t>
      </w:r>
      <m:oMath>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0</m:t>
            </m:r>
          </m:sub>
        </m:sSub>
      </m:oMath>
      <w:r>
        <w:rPr>
          <w:rFonts w:ascii="Book Antiqua" w:hAnsi="Book Antiqua"/>
          <w:sz w:val="24"/>
          <w:szCs w:val="24"/>
        </w:rPr>
        <w:t>: A</w:t>
      </w:r>
      <w:proofErr w:type="spellStart"/>
      <w:r w:rsidRPr="002E54F0">
        <w:rPr>
          <w:rFonts w:ascii="Book Antiqua" w:hAnsi="Book Antiqua"/>
          <w:sz w:val="24"/>
          <w:szCs w:val="24"/>
        </w:rPr>
        <w:t>verage</w:t>
      </w:r>
      <w:proofErr w:type="spellEnd"/>
      <w:r w:rsidRPr="002E54F0">
        <w:rPr>
          <w:rFonts w:ascii="Book Antiqua" w:hAnsi="Book Antiqua"/>
          <w:sz w:val="24"/>
          <w:szCs w:val="24"/>
        </w:rPr>
        <w:t xml:space="preserve"> of observed</w:t>
      </w:r>
      <w:r>
        <w:rPr>
          <w:rFonts w:ascii="Book Antiqua" w:hAnsi="Book Antiqua"/>
          <w:sz w:val="24"/>
          <w:szCs w:val="24"/>
        </w:rPr>
        <w:t xml:space="preserve"> sediment flow.</w:t>
      </w: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Coefficient of Determination [R</w:t>
      </w:r>
      <w:r w:rsidRPr="001903A1">
        <w:rPr>
          <w:rFonts w:ascii="Book Antiqua" w:eastAsiaTheme="minorHAnsi" w:hAnsi="Book Antiqua" w:cstheme="minorBidi"/>
          <w:b/>
          <w:bCs/>
          <w:color w:val="auto"/>
          <w:sz w:val="24"/>
          <w:szCs w:val="24"/>
          <w:vertAlign w:val="superscript"/>
        </w:rPr>
        <w:t>2</w:t>
      </w:r>
      <w:r w:rsidRPr="001E4954">
        <w:rPr>
          <w:rFonts w:ascii="Book Antiqua" w:eastAsiaTheme="minorHAnsi" w:hAnsi="Book Antiqua" w:cstheme="minorBidi"/>
          <w:b/>
          <w:bCs/>
          <w:color w:val="auto"/>
          <w:sz w:val="24"/>
          <w:szCs w:val="24"/>
        </w:rPr>
        <w:t xml:space="preserve">] </w:t>
      </w:r>
    </w:p>
    <w:p w:rsidR="001D737B"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The coefficient of determination, denoted R</w:t>
      </w:r>
      <w:r w:rsidRPr="002E54F0">
        <w:rPr>
          <w:rFonts w:ascii="Book Antiqua" w:hAnsi="Book Antiqua"/>
          <w:sz w:val="24"/>
          <w:szCs w:val="24"/>
          <w:vertAlign w:val="superscript"/>
        </w:rPr>
        <w:t>2</w:t>
      </w:r>
      <w:r w:rsidRPr="002E54F0">
        <w:rPr>
          <w:rFonts w:ascii="Book Antiqua" w:hAnsi="Book Antiqua"/>
          <w:sz w:val="24"/>
          <w:szCs w:val="24"/>
        </w:rPr>
        <w:t>, provides a measure of how well observed outcomes are replicated by the model. The range of R</w:t>
      </w:r>
      <w:r w:rsidRPr="002E54F0">
        <w:rPr>
          <w:rFonts w:ascii="Book Antiqua" w:hAnsi="Book Antiqua"/>
          <w:sz w:val="24"/>
          <w:szCs w:val="24"/>
          <w:vertAlign w:val="superscript"/>
        </w:rPr>
        <w:t>2</w:t>
      </w:r>
      <w:r w:rsidRPr="002E54F0">
        <w:rPr>
          <w:rFonts w:ascii="Book Antiqua" w:hAnsi="Book Antiqua"/>
          <w:sz w:val="24"/>
          <w:szCs w:val="24"/>
        </w:rPr>
        <w:t xml:space="preserve"> lies between 0 and 1 which described how much of the observed desperation is explained by the prediction. A value of zero means no correlation at all; whereas one means that the desperation of the prediction is equal to that of the observation.</w:t>
      </w:r>
    </w:p>
    <w:p w:rsidR="001D737B" w:rsidRPr="00F51D90" w:rsidRDefault="001D737B" w:rsidP="001D737B">
      <w:pPr>
        <w:pStyle w:val="ListParagraph"/>
        <w:spacing w:line="360" w:lineRule="auto"/>
        <w:ind w:left="0"/>
        <w:jc w:val="both"/>
        <w:rPr>
          <w:rFonts w:ascii="Book Antiqua" w:hAnsi="Book Antiqua"/>
          <w:b/>
          <w:sz w:val="24"/>
          <w:szCs w:val="24"/>
        </w:rPr>
      </w:pPr>
      <m:oMathPara>
        <m:oMath>
          <m:sSup>
            <m:sSupPr>
              <m:ctrlPr>
                <w:rPr>
                  <w:rFonts w:ascii="Cambria Math" w:hAnsi="Cambria Math"/>
                  <w:b/>
                  <w:i/>
                  <w:sz w:val="24"/>
                  <w:szCs w:val="24"/>
                </w:rPr>
              </m:ctrlPr>
            </m:sSupPr>
            <m:e>
              <m:r>
                <m:rPr>
                  <m:sty m:val="bi"/>
                </m:rPr>
                <w:rPr>
                  <w:rFonts w:ascii="Cambria Math" w:hAnsi="Cambria Math"/>
                  <w:sz w:val="24"/>
                  <w:szCs w:val="24"/>
                </w:rPr>
                <m:t>R</m:t>
              </m:r>
            </m:e>
            <m:sup>
              <m:r>
                <m:rPr>
                  <m:sty m:val="bi"/>
                </m:rPr>
                <w:rPr>
                  <w:rFonts w:ascii="Cambria Math" w:hAnsi="Cambria Math"/>
                  <w:sz w:val="24"/>
                  <w:szCs w:val="24"/>
                </w:rPr>
                <m:t>2</m:t>
              </m:r>
            </m:sup>
          </m:sSup>
          <m:r>
            <m:rPr>
              <m:sty m:val="bi"/>
            </m:rPr>
            <w:rPr>
              <w:rFonts w:ascii="Cambria Math" w:hAnsi="Cambria Math"/>
              <w:sz w:val="24"/>
              <w:szCs w:val="24"/>
            </w:rPr>
            <m:t>=</m:t>
          </m:r>
          <m:f>
            <m:fPr>
              <m:ctrlPr>
                <w:rPr>
                  <w:rFonts w:ascii="Cambria Math" w:hAnsi="Cambria Math"/>
                  <w:b/>
                  <w:i/>
                  <w:sz w:val="24"/>
                  <w:szCs w:val="24"/>
                </w:rPr>
              </m:ctrlPr>
            </m:fPr>
            <m:num>
              <m:sSup>
                <m:sSupPr>
                  <m:ctrlPr>
                    <w:rPr>
                      <w:rFonts w:ascii="Cambria Math" w:hAnsi="Cambria Math"/>
                      <w:b/>
                      <w:i/>
                      <w:sz w:val="24"/>
                      <w:szCs w:val="24"/>
                    </w:rPr>
                  </m:ctrlPr>
                </m:sSupPr>
                <m:e>
                  <m:d>
                    <m:dPr>
                      <m:begChr m:val="["/>
                      <m:endChr m:val="]"/>
                      <m:ctrlPr>
                        <w:rPr>
                          <w:rFonts w:ascii="Cambria Math" w:hAnsi="Cambria Math"/>
                          <w:b/>
                          <w:i/>
                          <w:sz w:val="24"/>
                          <w:szCs w:val="24"/>
                        </w:rPr>
                      </m:ctrlPr>
                    </m:dPr>
                    <m:e>
                      <m:nary>
                        <m:naryPr>
                          <m:chr m:val="∑"/>
                          <m:limLoc m:val="undOvr"/>
                          <m:ctrlPr>
                            <w:rPr>
                              <w:rFonts w:ascii="Cambria Math" w:hAnsi="Cambria Math"/>
                              <w:b/>
                              <w:i/>
                              <w:sz w:val="24"/>
                              <w:szCs w:val="24"/>
                            </w:rPr>
                          </m:ctrlPr>
                        </m:naryPr>
                        <m:sub>
                          <m:r>
                            <m:rPr>
                              <m:sty m:val="bi"/>
                            </m:rPr>
                            <w:rPr>
                              <w:rFonts w:ascii="Cambria Math" w:hAnsi="Cambria Math"/>
                              <w:sz w:val="24"/>
                              <w:szCs w:val="24"/>
                            </w:rPr>
                            <m:t>i=1</m:t>
                          </m:r>
                        </m:sub>
                        <m:sup>
                          <m:r>
                            <m:rPr>
                              <m:sty m:val="bi"/>
                            </m:rPr>
                            <w:rPr>
                              <w:rFonts w:ascii="Cambria Math" w:hAnsi="Cambria Math"/>
                              <w:sz w:val="24"/>
                              <w:szCs w:val="24"/>
                            </w:rPr>
                            <m:t>n</m:t>
                          </m:r>
                        </m:sup>
                        <m:e>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si</m:t>
                                  </m:r>
                                </m:sub>
                              </m:sSub>
                              <m:r>
                                <m:rPr>
                                  <m:sty m:val="bi"/>
                                </m:rPr>
                                <w:rPr>
                                  <w:rFonts w:ascii="Cambria Math" w:hAnsi="Cambria Math"/>
                                  <w:sz w:val="24"/>
                                  <w:szCs w:val="24"/>
                                </w:rPr>
                                <m:t>-</m:t>
                              </m:r>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s</m:t>
                                  </m:r>
                                </m:sub>
                              </m:sSub>
                            </m:e>
                          </m:d>
                        </m:e>
                      </m:nary>
                      <m:r>
                        <m:rPr>
                          <m:sty m:val="bi"/>
                        </m:rPr>
                        <w:rPr>
                          <w:rFonts w:ascii="Cambria Math" w:hAnsi="Cambria Math"/>
                          <w:sz w:val="24"/>
                          <w:szCs w:val="24"/>
                        </w:rPr>
                        <m:t xml:space="preserve"> </m:t>
                      </m:r>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oi</m:t>
                              </m:r>
                            </m:sub>
                          </m:sSub>
                          <m:r>
                            <m:rPr>
                              <m:sty m:val="bi"/>
                            </m:rPr>
                            <w:rPr>
                              <w:rFonts w:ascii="Cambria Math" w:hAnsi="Cambria Math"/>
                              <w:sz w:val="24"/>
                              <w:szCs w:val="24"/>
                            </w:rPr>
                            <m:t>-</m:t>
                          </m:r>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o</m:t>
                              </m:r>
                            </m:sub>
                          </m:sSub>
                        </m:e>
                      </m:d>
                    </m:e>
                  </m:d>
                </m:e>
                <m:sup>
                  <m:r>
                    <m:rPr>
                      <m:sty m:val="bi"/>
                    </m:rPr>
                    <w:rPr>
                      <w:rFonts w:ascii="Cambria Math" w:hAnsi="Cambria Math"/>
                      <w:sz w:val="24"/>
                      <w:szCs w:val="24"/>
                    </w:rPr>
                    <m:t>2</m:t>
                  </m:r>
                </m:sup>
              </m:sSup>
            </m:num>
            <m:den>
              <m:nary>
                <m:naryPr>
                  <m:chr m:val="∑"/>
                  <m:limLoc m:val="undOvr"/>
                  <m:ctrlPr>
                    <w:rPr>
                      <w:rFonts w:ascii="Cambria Math" w:hAnsi="Cambria Math"/>
                      <w:b/>
                      <w:i/>
                      <w:sz w:val="24"/>
                      <w:szCs w:val="24"/>
                    </w:rPr>
                  </m:ctrlPr>
                </m:naryPr>
                <m:sub>
                  <m:r>
                    <m:rPr>
                      <m:sty m:val="bi"/>
                    </m:rPr>
                    <w:rPr>
                      <w:rFonts w:ascii="Cambria Math" w:hAnsi="Cambria Math"/>
                      <w:sz w:val="24"/>
                      <w:szCs w:val="24"/>
                    </w:rPr>
                    <m:t>i=1</m:t>
                  </m:r>
                </m:sub>
                <m:sup>
                  <m:r>
                    <m:rPr>
                      <m:sty m:val="bi"/>
                    </m:rPr>
                    <w:rPr>
                      <w:rFonts w:ascii="Cambria Math" w:hAnsi="Cambria Math"/>
                      <w:sz w:val="24"/>
                      <w:szCs w:val="24"/>
                    </w:rPr>
                    <m:t>n</m:t>
                  </m:r>
                </m:sup>
                <m:e>
                  <m:sSup>
                    <m:sSupPr>
                      <m:ctrlPr>
                        <w:rPr>
                          <w:rFonts w:ascii="Cambria Math" w:hAnsi="Cambria Math"/>
                          <w:b/>
                          <w:i/>
                          <w:sz w:val="24"/>
                          <w:szCs w:val="24"/>
                        </w:rPr>
                      </m:ctrlPr>
                    </m:sSupPr>
                    <m:e>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si</m:t>
                              </m:r>
                            </m:sub>
                          </m:sSub>
                          <m:r>
                            <m:rPr>
                              <m:sty m:val="bi"/>
                            </m:rPr>
                            <w:rPr>
                              <w:rFonts w:ascii="Cambria Math" w:hAnsi="Cambria Math"/>
                              <w:sz w:val="24"/>
                              <w:szCs w:val="24"/>
                            </w:rPr>
                            <m:t>-</m:t>
                          </m:r>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s</m:t>
                              </m:r>
                            </m:sub>
                          </m:sSub>
                        </m:e>
                      </m:d>
                    </m:e>
                    <m:sup>
                      <m:r>
                        <m:rPr>
                          <m:sty m:val="bi"/>
                        </m:rPr>
                        <w:rPr>
                          <w:rFonts w:ascii="Cambria Math" w:hAnsi="Cambria Math"/>
                          <w:sz w:val="24"/>
                          <w:szCs w:val="24"/>
                        </w:rPr>
                        <m:t>2</m:t>
                      </m:r>
                    </m:sup>
                  </m:sSup>
                  <m:nary>
                    <m:naryPr>
                      <m:chr m:val="∑"/>
                      <m:limLoc m:val="undOvr"/>
                      <m:ctrlPr>
                        <w:rPr>
                          <w:rFonts w:ascii="Cambria Math" w:hAnsi="Cambria Math"/>
                          <w:b/>
                          <w:i/>
                          <w:sz w:val="24"/>
                          <w:szCs w:val="24"/>
                        </w:rPr>
                      </m:ctrlPr>
                    </m:naryPr>
                    <m:sub>
                      <m:r>
                        <m:rPr>
                          <m:sty m:val="bi"/>
                        </m:rPr>
                        <w:rPr>
                          <w:rFonts w:ascii="Cambria Math" w:hAnsi="Cambria Math"/>
                          <w:sz w:val="24"/>
                          <w:szCs w:val="24"/>
                        </w:rPr>
                        <m:t>i=1</m:t>
                      </m:r>
                    </m:sub>
                    <m:sup>
                      <m:r>
                        <m:rPr>
                          <m:sty m:val="bi"/>
                        </m:rPr>
                        <w:rPr>
                          <w:rFonts w:ascii="Cambria Math" w:hAnsi="Cambria Math"/>
                          <w:sz w:val="24"/>
                          <w:szCs w:val="24"/>
                        </w:rPr>
                        <m:t>n</m:t>
                      </m:r>
                    </m:sup>
                    <m:e>
                      <m:sSup>
                        <m:sSupPr>
                          <m:ctrlPr>
                            <w:rPr>
                              <w:rFonts w:ascii="Cambria Math" w:hAnsi="Cambria Math"/>
                              <w:b/>
                              <w:i/>
                              <w:sz w:val="24"/>
                              <w:szCs w:val="24"/>
                            </w:rPr>
                          </m:ctrlPr>
                        </m:sSupPr>
                        <m:e>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Q</m:t>
                                  </m:r>
                                </m:e>
                                <m:sub>
                                  <m:r>
                                    <m:rPr>
                                      <m:sty m:val="bi"/>
                                    </m:rPr>
                                    <w:rPr>
                                      <w:rFonts w:ascii="Cambria Math" w:hAnsi="Cambria Math"/>
                                      <w:sz w:val="24"/>
                                      <w:szCs w:val="24"/>
                                    </w:rPr>
                                    <m:t>oi</m:t>
                                  </m:r>
                                </m:sub>
                              </m:sSub>
                              <m:r>
                                <m:rPr>
                                  <m:sty m:val="bi"/>
                                </m:rPr>
                                <w:rPr>
                                  <w:rFonts w:ascii="Cambria Math" w:hAnsi="Cambria Math"/>
                                  <w:sz w:val="24"/>
                                  <w:szCs w:val="24"/>
                                </w:rPr>
                                <m:t>-</m:t>
                              </m:r>
                              <m:sSub>
                                <m:sSubPr>
                                  <m:ctrlPr>
                                    <w:rPr>
                                      <w:rFonts w:ascii="Cambria Math" w:hAnsi="Cambria Math"/>
                                      <w:b/>
                                      <w:i/>
                                      <w:sz w:val="24"/>
                                      <w:szCs w:val="24"/>
                                    </w:rPr>
                                  </m:ctrlPr>
                                </m:sSubPr>
                                <m:e>
                                  <m:acc>
                                    <m:accPr>
                                      <m:chr m:val="̅"/>
                                      <m:ctrlPr>
                                        <w:rPr>
                                          <w:rFonts w:ascii="Cambria Math" w:hAnsi="Cambria Math"/>
                                          <w:b/>
                                          <w:i/>
                                          <w:sz w:val="24"/>
                                          <w:szCs w:val="24"/>
                                        </w:rPr>
                                      </m:ctrlPr>
                                    </m:accPr>
                                    <m:e>
                                      <m:r>
                                        <m:rPr>
                                          <m:sty m:val="bi"/>
                                        </m:rPr>
                                        <w:rPr>
                                          <w:rFonts w:ascii="Cambria Math" w:hAnsi="Cambria Math"/>
                                          <w:sz w:val="24"/>
                                          <w:szCs w:val="24"/>
                                        </w:rPr>
                                        <m:t>Q</m:t>
                                      </m:r>
                                    </m:e>
                                  </m:acc>
                                </m:e>
                                <m:sub>
                                  <m:r>
                                    <m:rPr>
                                      <m:sty m:val="bi"/>
                                    </m:rPr>
                                    <w:rPr>
                                      <w:rFonts w:ascii="Cambria Math" w:hAnsi="Cambria Math"/>
                                      <w:sz w:val="24"/>
                                      <w:szCs w:val="24"/>
                                    </w:rPr>
                                    <m:t>o</m:t>
                                  </m:r>
                                </m:sub>
                              </m:sSub>
                            </m:e>
                          </m:d>
                        </m:e>
                        <m:sup>
                          <m:r>
                            <m:rPr>
                              <m:sty m:val="bi"/>
                            </m:rPr>
                            <w:rPr>
                              <w:rFonts w:ascii="Cambria Math" w:hAnsi="Cambria Math"/>
                              <w:sz w:val="24"/>
                              <w:szCs w:val="24"/>
                            </w:rPr>
                            <m:t>2</m:t>
                          </m:r>
                        </m:sup>
                      </m:sSup>
                    </m:e>
                  </m:nary>
                </m:e>
              </m:nary>
            </m:den>
          </m:f>
        </m:oMath>
      </m:oMathPara>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lastRenderedPageBreak/>
        <w:t xml:space="preserve">Results and Discussion </w:t>
      </w: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Model Calibration, Validation and Application</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Maximizing the model efficiency calibration and validation of soil erosion parameters were done using manual calibration procedure (trial-and-error method) based on the literature references and calibration technique described in SWAT user manual. Calibration of the model is setting or correcting output value of the model by changing values of input parameters in an attempt to match these with field conditions or observed values within some acceptable criteria and model validation is the process of performing model simulation with a different dataset from the calibration dataset, keeping the calibrated parameters constant, which is used to test whether the calibrated parameters were appropriate for the study basin.</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General procedure which was adopted for manual calibration of soil erosion parameters in manual calibration helper to</w:t>
      </w:r>
      <w:r>
        <w:rPr>
          <w:rFonts w:ascii="Book Antiqua" w:hAnsi="Book Antiqua"/>
          <w:sz w:val="24"/>
          <w:szCs w:val="24"/>
        </w:rPr>
        <w:t>ol of Arc SWAT as given in Fig.1</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The calibration</w:t>
      </w:r>
      <w:r>
        <w:rPr>
          <w:rFonts w:ascii="Book Antiqua" w:hAnsi="Book Antiqua"/>
          <w:sz w:val="24"/>
          <w:szCs w:val="24"/>
        </w:rPr>
        <w:t xml:space="preserve"> and validation </w:t>
      </w:r>
      <w:r w:rsidRPr="002E54F0">
        <w:rPr>
          <w:rFonts w:ascii="Book Antiqua" w:hAnsi="Book Antiqua"/>
          <w:sz w:val="24"/>
          <w:szCs w:val="24"/>
        </w:rPr>
        <w:t>was performed using observe</w:t>
      </w:r>
      <w:r>
        <w:rPr>
          <w:rFonts w:ascii="Book Antiqua" w:hAnsi="Book Antiqua"/>
          <w:sz w:val="24"/>
          <w:szCs w:val="24"/>
        </w:rPr>
        <w:t xml:space="preserve">d data of sediment (ton/ha) for </w:t>
      </w:r>
      <w:r w:rsidRPr="002E54F0">
        <w:rPr>
          <w:rFonts w:ascii="Book Antiqua" w:hAnsi="Book Antiqua"/>
          <w:sz w:val="24"/>
          <w:szCs w:val="24"/>
        </w:rPr>
        <w:t>the year 2009 and 2010</w:t>
      </w:r>
      <w:r>
        <w:rPr>
          <w:rFonts w:ascii="Book Antiqua" w:hAnsi="Book Antiqua"/>
          <w:sz w:val="24"/>
          <w:szCs w:val="24"/>
        </w:rPr>
        <w:t xml:space="preserve"> respectively </w:t>
      </w:r>
      <w:r w:rsidRPr="002E54F0">
        <w:rPr>
          <w:rFonts w:ascii="Book Antiqua" w:hAnsi="Book Antiqua"/>
          <w:sz w:val="24"/>
          <w:szCs w:val="24"/>
        </w:rPr>
        <w:t xml:space="preserve"> which was measured at plastic collecting tank i.e. the experimental setup of Soil and Water Conservation Research Institute (SAWCRI) Chakwal in each sub-catchments. The validated model was </w:t>
      </w:r>
      <w:r>
        <w:rPr>
          <w:rFonts w:ascii="Book Antiqua" w:hAnsi="Book Antiqua"/>
          <w:sz w:val="24"/>
          <w:szCs w:val="24"/>
        </w:rPr>
        <w:t>then used for application</w:t>
      </w:r>
      <w:r w:rsidRPr="002E54F0">
        <w:rPr>
          <w:rFonts w:ascii="Book Antiqua" w:hAnsi="Book Antiqua"/>
          <w:sz w:val="24"/>
          <w:szCs w:val="24"/>
        </w:rPr>
        <w:t xml:space="preserve"> using sediment data of year 2011.</w:t>
      </w:r>
    </w:p>
    <w:p w:rsidR="001D737B"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 xml:space="preserve">The time-series plots of measured and simulated data of each sub-catchment after calibration were </w:t>
      </w:r>
      <w:r>
        <w:rPr>
          <w:rFonts w:ascii="Book Antiqua" w:hAnsi="Book Antiqua"/>
          <w:sz w:val="24"/>
          <w:szCs w:val="24"/>
        </w:rPr>
        <w:t>drawn as given in Fig.6</w:t>
      </w:r>
      <w:r w:rsidRPr="002E54F0">
        <w:rPr>
          <w:rFonts w:ascii="Book Antiqua" w:hAnsi="Book Antiqua"/>
          <w:sz w:val="24"/>
          <w:szCs w:val="24"/>
        </w:rPr>
        <w:t xml:space="preserve"> and then two statistical indicators, Nash and Sutcliffe coefficient of efficiency (E</w:t>
      </w:r>
      <w:r w:rsidRPr="002E54F0">
        <w:rPr>
          <w:rFonts w:ascii="Book Antiqua" w:hAnsi="Book Antiqua"/>
          <w:sz w:val="24"/>
          <w:szCs w:val="24"/>
          <w:vertAlign w:val="subscript"/>
        </w:rPr>
        <w:t>N.S</w:t>
      </w:r>
      <w:r w:rsidRPr="002E54F0">
        <w:rPr>
          <w:rFonts w:ascii="Book Antiqua" w:hAnsi="Book Antiqua"/>
          <w:sz w:val="24"/>
          <w:szCs w:val="24"/>
        </w:rPr>
        <w:t>) and coefficient of determination (R</w:t>
      </w:r>
      <w:r w:rsidRPr="002E54F0">
        <w:rPr>
          <w:rFonts w:ascii="Book Antiqua" w:hAnsi="Book Antiqua"/>
          <w:sz w:val="24"/>
          <w:szCs w:val="24"/>
          <w:vertAlign w:val="superscript"/>
        </w:rPr>
        <w:t>2</w:t>
      </w:r>
      <w:r w:rsidRPr="002E54F0">
        <w:rPr>
          <w:rFonts w:ascii="Book Antiqua" w:hAnsi="Book Antiqua"/>
          <w:sz w:val="24"/>
          <w:szCs w:val="24"/>
        </w:rPr>
        <w:t xml:space="preserve">) were used to evaluate the performance of model for each </w:t>
      </w:r>
      <w:r>
        <w:rPr>
          <w:rFonts w:ascii="Book Antiqua" w:hAnsi="Book Antiqua"/>
          <w:sz w:val="24"/>
          <w:szCs w:val="24"/>
        </w:rPr>
        <w:t>sub-catchment as given in table5</w:t>
      </w:r>
      <w:r w:rsidRPr="002E54F0">
        <w:rPr>
          <w:rFonts w:ascii="Book Antiqua" w:hAnsi="Book Antiqua"/>
          <w:sz w:val="24"/>
          <w:szCs w:val="24"/>
        </w:rPr>
        <w:t>.</w:t>
      </w:r>
    </w:p>
    <w:p w:rsidR="001D737B" w:rsidRDefault="001D737B" w:rsidP="001D737B">
      <w:pPr>
        <w:pStyle w:val="ListParagraph"/>
        <w:spacing w:line="360" w:lineRule="auto"/>
        <w:ind w:left="0"/>
        <w:jc w:val="both"/>
        <w:rPr>
          <w:rFonts w:ascii="Book Antiqua" w:hAnsi="Book Antiqua"/>
          <w:sz w:val="24"/>
          <w:szCs w:val="24"/>
        </w:rPr>
      </w:pPr>
      <w:r>
        <w:rPr>
          <w:rFonts w:ascii="Book Antiqua" w:hAnsi="Book Antiqua"/>
          <w:noProof/>
          <w:sz w:val="24"/>
          <w:szCs w:val="24"/>
        </w:rPr>
        <w:lastRenderedPageBreak/>
        <w:drawing>
          <wp:inline distT="0" distB="0" distL="0" distR="0" wp14:anchorId="5B64E852" wp14:editId="49317B83">
            <wp:extent cx="5943600" cy="3009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inline>
        </w:drawing>
      </w:r>
    </w:p>
    <w:p w:rsidR="001D737B" w:rsidRDefault="001D737B" w:rsidP="001D737B">
      <w:pPr>
        <w:pStyle w:val="ListParagraph"/>
        <w:spacing w:line="360" w:lineRule="auto"/>
        <w:ind w:left="0"/>
        <w:jc w:val="both"/>
        <w:rPr>
          <w:rFonts w:ascii="Book Antiqua" w:hAnsi="Book Antiqua"/>
          <w:sz w:val="24"/>
          <w:szCs w:val="24"/>
        </w:rPr>
      </w:pPr>
      <w:r>
        <w:rPr>
          <w:rFonts w:ascii="Book Antiqua" w:hAnsi="Book Antiqua"/>
          <w:noProof/>
          <w:sz w:val="24"/>
          <w:szCs w:val="24"/>
        </w:rPr>
        <w:drawing>
          <wp:inline distT="0" distB="0" distL="0" distR="0" wp14:anchorId="0A5C35BF" wp14:editId="0E869C1C">
            <wp:extent cx="5943600" cy="30099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inline>
        </w:drawing>
      </w:r>
    </w:p>
    <w:p w:rsidR="001D737B" w:rsidRDefault="001D737B" w:rsidP="001D737B">
      <w:pPr>
        <w:pStyle w:val="ListParagraph"/>
        <w:spacing w:line="360" w:lineRule="auto"/>
        <w:ind w:left="0"/>
        <w:jc w:val="both"/>
        <w:rPr>
          <w:rFonts w:ascii="Book Antiqua" w:hAnsi="Book Antiqua"/>
          <w:sz w:val="24"/>
          <w:szCs w:val="24"/>
        </w:rPr>
      </w:pPr>
      <w:r>
        <w:rPr>
          <w:rFonts w:ascii="Book Antiqua" w:hAnsi="Book Antiqua"/>
          <w:noProof/>
          <w:sz w:val="24"/>
          <w:szCs w:val="24"/>
        </w:rPr>
        <w:lastRenderedPageBreak/>
        <w:drawing>
          <wp:inline distT="0" distB="0" distL="0" distR="0" wp14:anchorId="5D1F88BB" wp14:editId="1DCD4E5E">
            <wp:extent cx="5943600" cy="30099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inline>
        </w:drawing>
      </w:r>
    </w:p>
    <w:p w:rsidR="001D737B" w:rsidRDefault="001D737B" w:rsidP="001D737B">
      <w:pPr>
        <w:pStyle w:val="ListParagraph"/>
        <w:spacing w:line="360" w:lineRule="auto"/>
        <w:ind w:left="0"/>
        <w:jc w:val="both"/>
        <w:rPr>
          <w:rFonts w:ascii="Book Antiqua" w:hAnsi="Book Antiqua"/>
          <w:sz w:val="24"/>
          <w:szCs w:val="24"/>
        </w:rPr>
      </w:pPr>
      <w:r>
        <w:rPr>
          <w:rFonts w:ascii="Book Antiqua" w:hAnsi="Book Antiqua"/>
          <w:noProof/>
          <w:sz w:val="24"/>
          <w:szCs w:val="24"/>
        </w:rPr>
        <w:drawing>
          <wp:inline distT="0" distB="0" distL="0" distR="0" wp14:anchorId="68443D38" wp14:editId="1CED7BB7">
            <wp:extent cx="5943600" cy="30099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009900"/>
                    </a:xfrm>
                    <a:prstGeom prst="rect">
                      <a:avLst/>
                    </a:prstGeom>
                    <a:noFill/>
                    <a:ln>
                      <a:noFill/>
                    </a:ln>
                  </pic:spPr>
                </pic:pic>
              </a:graphicData>
            </a:graphic>
          </wp:inline>
        </w:drawing>
      </w:r>
    </w:p>
    <w:p w:rsidR="001D737B"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Comparison between observed and simulated sediment yield for all events in 2009 and 2010 are given in above table and graphical display of this data for all four sub-catchments is shown in Fig.</w:t>
      </w: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ind w:left="0"/>
        <w:jc w:val="both"/>
        <w:rPr>
          <w:rFonts w:ascii="Book Antiqua" w:hAnsi="Book Antiqua"/>
          <w:sz w:val="24"/>
          <w:szCs w:val="24"/>
        </w:rPr>
      </w:pPr>
      <w:r w:rsidRPr="002E54F0">
        <w:rPr>
          <w:noProof/>
          <w:sz w:val="24"/>
          <w:szCs w:val="24"/>
        </w:rPr>
        <w:lastRenderedPageBreak/>
        <w:drawing>
          <wp:inline distT="0" distB="0" distL="0" distR="0" wp14:anchorId="5DAFE44F" wp14:editId="3FD699D1">
            <wp:extent cx="5901070" cy="3040912"/>
            <wp:effectExtent l="0" t="0" r="4445" b="7620"/>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This revealed that there is a good relationship between measured and simulated sediment yield because the value of correlation coefficient is 0.78.</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The model performance coefficients values for calibrated and validated data are given below.</w:t>
      </w:r>
    </w:p>
    <w:tbl>
      <w:tblPr>
        <w:tblW w:w="8545" w:type="dxa"/>
        <w:jc w:val="center"/>
        <w:tblLook w:val="04A0" w:firstRow="1" w:lastRow="0" w:firstColumn="1" w:lastColumn="0" w:noHBand="0" w:noVBand="1"/>
      </w:tblPr>
      <w:tblGrid>
        <w:gridCol w:w="1345"/>
        <w:gridCol w:w="1890"/>
        <w:gridCol w:w="1890"/>
        <w:gridCol w:w="1710"/>
        <w:gridCol w:w="1710"/>
      </w:tblGrid>
      <w:tr w:rsidR="001D737B" w:rsidRPr="001B1770" w:rsidTr="00447C65">
        <w:trPr>
          <w:trHeight w:val="300"/>
          <w:jc w:val="center"/>
        </w:trPr>
        <w:tc>
          <w:tcPr>
            <w:tcW w:w="8545" w:type="dxa"/>
            <w:gridSpan w:val="5"/>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Model Calibration</w:t>
            </w:r>
          </w:p>
        </w:tc>
      </w:tr>
      <w:tr w:rsidR="001D737B" w:rsidRPr="001B1770" w:rsidTr="00447C65">
        <w:trPr>
          <w:trHeight w:val="300"/>
          <w:jc w:val="center"/>
        </w:trPr>
        <w:tc>
          <w:tcPr>
            <w:tcW w:w="1345" w:type="dxa"/>
            <w:tcBorders>
              <w:bottom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Cs w:val="24"/>
              </w:rPr>
            </w:pPr>
            <w:r w:rsidRPr="001B1770">
              <w:rPr>
                <w:rFonts w:ascii="Book Antiqua" w:eastAsia="Times New Roman" w:hAnsi="Book Antiqua" w:cs="Calibri"/>
                <w:bCs/>
                <w:color w:val="000000"/>
                <w:szCs w:val="24"/>
              </w:rPr>
              <w:t>Parameter</w:t>
            </w:r>
          </w:p>
        </w:tc>
        <w:tc>
          <w:tcPr>
            <w:tcW w:w="1890" w:type="dxa"/>
            <w:tcBorders>
              <w:bottom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Cs w:val="24"/>
              </w:rPr>
            </w:pPr>
            <w:r w:rsidRPr="001B1770">
              <w:rPr>
                <w:rFonts w:ascii="Book Antiqua" w:eastAsia="Times New Roman" w:hAnsi="Book Antiqua" w:cs="Calibri"/>
                <w:bCs/>
                <w:color w:val="000000"/>
                <w:szCs w:val="24"/>
              </w:rPr>
              <w:t>Catchment 25</w:t>
            </w:r>
          </w:p>
        </w:tc>
        <w:tc>
          <w:tcPr>
            <w:tcW w:w="1890" w:type="dxa"/>
            <w:tcBorders>
              <w:bottom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Cs w:val="24"/>
              </w:rPr>
            </w:pPr>
            <w:r w:rsidRPr="001B1770">
              <w:rPr>
                <w:rFonts w:ascii="Book Antiqua" w:eastAsia="Times New Roman" w:hAnsi="Book Antiqua" w:cs="Calibri"/>
                <w:bCs/>
                <w:color w:val="000000"/>
                <w:szCs w:val="24"/>
              </w:rPr>
              <w:t>Catchment 27</w:t>
            </w:r>
          </w:p>
        </w:tc>
        <w:tc>
          <w:tcPr>
            <w:tcW w:w="1710" w:type="dxa"/>
            <w:tcBorders>
              <w:bottom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Cs w:val="24"/>
              </w:rPr>
            </w:pPr>
            <w:r w:rsidRPr="001B1770">
              <w:rPr>
                <w:rFonts w:ascii="Book Antiqua" w:eastAsia="Times New Roman" w:hAnsi="Book Antiqua" w:cs="Calibri"/>
                <w:bCs/>
                <w:color w:val="000000"/>
                <w:szCs w:val="24"/>
              </w:rPr>
              <w:t>Catchment 31</w:t>
            </w:r>
          </w:p>
        </w:tc>
        <w:tc>
          <w:tcPr>
            <w:tcW w:w="1710" w:type="dxa"/>
            <w:tcBorders>
              <w:bottom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Cs w:val="24"/>
              </w:rPr>
            </w:pPr>
            <w:r w:rsidRPr="001B1770">
              <w:rPr>
                <w:rFonts w:ascii="Book Antiqua" w:eastAsia="Times New Roman" w:hAnsi="Book Antiqua" w:cs="Calibri"/>
                <w:bCs/>
                <w:color w:val="000000"/>
                <w:szCs w:val="24"/>
              </w:rPr>
              <w:t>Catchment 32</w:t>
            </w:r>
          </w:p>
        </w:tc>
      </w:tr>
      <w:tr w:rsidR="001D737B" w:rsidRPr="001B1770" w:rsidTr="00447C65">
        <w:trPr>
          <w:trHeight w:val="300"/>
          <w:jc w:val="center"/>
        </w:trPr>
        <w:tc>
          <w:tcPr>
            <w:tcW w:w="1345" w:type="dxa"/>
            <w:tcBorders>
              <w:top w:val="single" w:sz="4" w:space="0" w:color="auto"/>
            </w:tcBorders>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R</w:t>
            </w:r>
            <w:r w:rsidRPr="001B1770">
              <w:rPr>
                <w:rFonts w:ascii="Book Antiqua" w:eastAsia="Times New Roman" w:hAnsi="Book Antiqua" w:cs="Calibri"/>
                <w:bCs/>
                <w:color w:val="000000"/>
                <w:sz w:val="24"/>
                <w:szCs w:val="24"/>
                <w:vertAlign w:val="superscript"/>
              </w:rPr>
              <w:t>2</w:t>
            </w:r>
          </w:p>
        </w:tc>
        <w:tc>
          <w:tcPr>
            <w:tcW w:w="1890" w:type="dxa"/>
            <w:tcBorders>
              <w:top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0.89</w:t>
            </w:r>
          </w:p>
        </w:tc>
        <w:tc>
          <w:tcPr>
            <w:tcW w:w="1890" w:type="dxa"/>
            <w:tcBorders>
              <w:top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0.87</w:t>
            </w:r>
          </w:p>
        </w:tc>
        <w:tc>
          <w:tcPr>
            <w:tcW w:w="1710" w:type="dxa"/>
            <w:tcBorders>
              <w:top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0.80</w:t>
            </w:r>
          </w:p>
        </w:tc>
        <w:tc>
          <w:tcPr>
            <w:tcW w:w="1710" w:type="dxa"/>
            <w:tcBorders>
              <w:top w:val="single" w:sz="4" w:space="0" w:color="auto"/>
            </w:tcBorders>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0.88</w:t>
            </w:r>
          </w:p>
        </w:tc>
      </w:tr>
      <w:tr w:rsidR="001D737B" w:rsidRPr="001B1770" w:rsidTr="00447C65">
        <w:trPr>
          <w:trHeight w:val="300"/>
          <w:jc w:val="center"/>
        </w:trPr>
        <w:tc>
          <w:tcPr>
            <w:tcW w:w="1345" w:type="dxa"/>
            <w:shd w:val="clear" w:color="auto" w:fill="auto"/>
            <w:noWrap/>
            <w:vAlign w:val="center"/>
            <w:hideMark/>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E</w:t>
            </w:r>
            <w:r w:rsidRPr="001B1770">
              <w:rPr>
                <w:rFonts w:ascii="Book Antiqua" w:eastAsia="Times New Roman" w:hAnsi="Book Antiqua" w:cs="Calibri"/>
                <w:bCs/>
                <w:color w:val="000000"/>
                <w:sz w:val="24"/>
                <w:szCs w:val="24"/>
                <w:vertAlign w:val="subscript"/>
              </w:rPr>
              <w:t>N.S</w:t>
            </w:r>
          </w:p>
        </w:tc>
        <w:tc>
          <w:tcPr>
            <w:tcW w:w="1890" w:type="dxa"/>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0.86</w:t>
            </w:r>
          </w:p>
        </w:tc>
        <w:tc>
          <w:tcPr>
            <w:tcW w:w="1890" w:type="dxa"/>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0.81</w:t>
            </w:r>
          </w:p>
        </w:tc>
        <w:tc>
          <w:tcPr>
            <w:tcW w:w="1710" w:type="dxa"/>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0.77</w:t>
            </w:r>
          </w:p>
        </w:tc>
        <w:tc>
          <w:tcPr>
            <w:tcW w:w="1710" w:type="dxa"/>
            <w:shd w:val="clear" w:color="auto" w:fill="auto"/>
            <w:noWrap/>
            <w:vAlign w:val="center"/>
            <w:hideMark/>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0.80</w:t>
            </w:r>
          </w:p>
        </w:tc>
      </w:tr>
      <w:tr w:rsidR="001D737B" w:rsidRPr="001B1770" w:rsidTr="00447C65">
        <w:trPr>
          <w:trHeight w:val="300"/>
          <w:jc w:val="center"/>
        </w:trPr>
        <w:tc>
          <w:tcPr>
            <w:tcW w:w="8545" w:type="dxa"/>
            <w:gridSpan w:val="5"/>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Model Validation</w:t>
            </w:r>
          </w:p>
        </w:tc>
      </w:tr>
      <w:tr w:rsidR="001D737B" w:rsidRPr="001B1770" w:rsidTr="00447C65">
        <w:trPr>
          <w:trHeight w:val="300"/>
          <w:jc w:val="center"/>
        </w:trPr>
        <w:tc>
          <w:tcPr>
            <w:tcW w:w="1345" w:type="dxa"/>
            <w:tcBorders>
              <w:top w:val="single" w:sz="4" w:space="0" w:color="auto"/>
            </w:tcBorders>
            <w:shd w:val="clear" w:color="auto" w:fill="auto"/>
            <w:noWrap/>
            <w:vAlign w:val="center"/>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R</w:t>
            </w:r>
            <w:r w:rsidRPr="001B1770">
              <w:rPr>
                <w:rFonts w:ascii="Book Antiqua" w:eastAsia="Times New Roman" w:hAnsi="Book Antiqua" w:cs="Calibri"/>
                <w:bCs/>
                <w:color w:val="000000"/>
                <w:sz w:val="24"/>
                <w:szCs w:val="24"/>
                <w:vertAlign w:val="superscript"/>
              </w:rPr>
              <w:t>2</w:t>
            </w:r>
          </w:p>
        </w:tc>
        <w:tc>
          <w:tcPr>
            <w:tcW w:w="189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0.83</w:t>
            </w:r>
          </w:p>
        </w:tc>
        <w:tc>
          <w:tcPr>
            <w:tcW w:w="189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0.86</w:t>
            </w:r>
          </w:p>
        </w:tc>
        <w:tc>
          <w:tcPr>
            <w:tcW w:w="171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0.83</w:t>
            </w:r>
          </w:p>
        </w:tc>
        <w:tc>
          <w:tcPr>
            <w:tcW w:w="171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0.87</w:t>
            </w:r>
          </w:p>
        </w:tc>
      </w:tr>
      <w:tr w:rsidR="001D737B" w:rsidRPr="001B1770" w:rsidTr="00447C65">
        <w:trPr>
          <w:trHeight w:val="300"/>
          <w:jc w:val="center"/>
        </w:trPr>
        <w:tc>
          <w:tcPr>
            <w:tcW w:w="1345" w:type="dxa"/>
            <w:shd w:val="clear" w:color="auto" w:fill="auto"/>
            <w:noWrap/>
            <w:vAlign w:val="center"/>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E</w:t>
            </w:r>
            <w:r w:rsidRPr="001B1770">
              <w:rPr>
                <w:rFonts w:ascii="Book Antiqua" w:eastAsia="Times New Roman" w:hAnsi="Book Antiqua" w:cs="Calibri"/>
                <w:bCs/>
                <w:color w:val="000000"/>
                <w:sz w:val="24"/>
                <w:szCs w:val="24"/>
                <w:vertAlign w:val="subscript"/>
              </w:rPr>
              <w:t>N.S</w:t>
            </w:r>
          </w:p>
        </w:tc>
        <w:tc>
          <w:tcPr>
            <w:tcW w:w="1890" w:type="dxa"/>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0.76</w:t>
            </w:r>
          </w:p>
        </w:tc>
        <w:tc>
          <w:tcPr>
            <w:tcW w:w="1890" w:type="dxa"/>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0.71</w:t>
            </w:r>
          </w:p>
        </w:tc>
        <w:tc>
          <w:tcPr>
            <w:tcW w:w="1710" w:type="dxa"/>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0.79</w:t>
            </w:r>
          </w:p>
        </w:tc>
        <w:tc>
          <w:tcPr>
            <w:tcW w:w="1710" w:type="dxa"/>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0.86</w:t>
            </w:r>
          </w:p>
        </w:tc>
      </w:tr>
      <w:tr w:rsidR="001D737B" w:rsidRPr="001B1770" w:rsidTr="00447C65">
        <w:trPr>
          <w:trHeight w:val="300"/>
          <w:jc w:val="center"/>
        </w:trPr>
        <w:tc>
          <w:tcPr>
            <w:tcW w:w="8545" w:type="dxa"/>
            <w:gridSpan w:val="5"/>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Model Application</w:t>
            </w:r>
          </w:p>
        </w:tc>
      </w:tr>
      <w:tr w:rsidR="001D737B" w:rsidRPr="001B1770" w:rsidTr="00447C65">
        <w:trPr>
          <w:trHeight w:val="300"/>
          <w:jc w:val="center"/>
        </w:trPr>
        <w:tc>
          <w:tcPr>
            <w:tcW w:w="1345" w:type="dxa"/>
            <w:tcBorders>
              <w:top w:val="single" w:sz="4" w:space="0" w:color="auto"/>
            </w:tcBorders>
            <w:shd w:val="clear" w:color="auto" w:fill="auto"/>
            <w:noWrap/>
            <w:vAlign w:val="center"/>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R</w:t>
            </w:r>
            <w:r w:rsidRPr="001B1770">
              <w:rPr>
                <w:rFonts w:ascii="Book Antiqua" w:eastAsia="Times New Roman" w:hAnsi="Book Antiqua" w:cs="Calibri"/>
                <w:bCs/>
                <w:color w:val="000000"/>
                <w:sz w:val="24"/>
                <w:szCs w:val="24"/>
                <w:vertAlign w:val="superscript"/>
              </w:rPr>
              <w:t>2</w:t>
            </w:r>
          </w:p>
        </w:tc>
        <w:tc>
          <w:tcPr>
            <w:tcW w:w="189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0.79</w:t>
            </w:r>
          </w:p>
        </w:tc>
        <w:tc>
          <w:tcPr>
            <w:tcW w:w="189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0.78</w:t>
            </w:r>
          </w:p>
        </w:tc>
        <w:tc>
          <w:tcPr>
            <w:tcW w:w="171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0.74</w:t>
            </w:r>
          </w:p>
        </w:tc>
        <w:tc>
          <w:tcPr>
            <w:tcW w:w="1710" w:type="dxa"/>
            <w:tcBorders>
              <w:top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0.76</w:t>
            </w:r>
          </w:p>
        </w:tc>
      </w:tr>
      <w:tr w:rsidR="001D737B" w:rsidRPr="001B1770" w:rsidTr="00447C65">
        <w:trPr>
          <w:trHeight w:val="300"/>
          <w:jc w:val="center"/>
        </w:trPr>
        <w:tc>
          <w:tcPr>
            <w:tcW w:w="1345" w:type="dxa"/>
            <w:tcBorders>
              <w:bottom w:val="single" w:sz="4" w:space="0" w:color="auto"/>
            </w:tcBorders>
            <w:shd w:val="clear" w:color="auto" w:fill="auto"/>
            <w:noWrap/>
            <w:vAlign w:val="center"/>
          </w:tcPr>
          <w:p w:rsidR="001D737B" w:rsidRPr="001B1770" w:rsidRDefault="001D737B" w:rsidP="00447C65">
            <w:pPr>
              <w:spacing w:after="0" w:line="240" w:lineRule="auto"/>
              <w:jc w:val="both"/>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E</w:t>
            </w:r>
            <w:r w:rsidRPr="001B1770">
              <w:rPr>
                <w:rFonts w:ascii="Book Antiqua" w:eastAsia="Times New Roman" w:hAnsi="Book Antiqua" w:cs="Calibri"/>
                <w:bCs/>
                <w:color w:val="000000"/>
                <w:sz w:val="24"/>
                <w:szCs w:val="24"/>
                <w:vertAlign w:val="subscript"/>
              </w:rPr>
              <w:t>N.S</w:t>
            </w:r>
          </w:p>
        </w:tc>
        <w:tc>
          <w:tcPr>
            <w:tcW w:w="1890" w:type="dxa"/>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0.74</w:t>
            </w:r>
          </w:p>
        </w:tc>
        <w:tc>
          <w:tcPr>
            <w:tcW w:w="1890" w:type="dxa"/>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0.72</w:t>
            </w:r>
          </w:p>
        </w:tc>
        <w:tc>
          <w:tcPr>
            <w:tcW w:w="1710" w:type="dxa"/>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0.78</w:t>
            </w:r>
          </w:p>
        </w:tc>
        <w:tc>
          <w:tcPr>
            <w:tcW w:w="1710" w:type="dxa"/>
            <w:tcBorders>
              <w:bottom w:val="single" w:sz="4" w:space="0" w:color="auto"/>
            </w:tcBorders>
            <w:shd w:val="clear" w:color="auto" w:fill="auto"/>
            <w:noWrap/>
            <w:vAlign w:val="center"/>
          </w:tcPr>
          <w:p w:rsidR="001D737B" w:rsidRPr="001B1770" w:rsidRDefault="001D737B" w:rsidP="00447C65">
            <w:pPr>
              <w:spacing w:after="0" w:line="240" w:lineRule="auto"/>
              <w:jc w:val="center"/>
              <w:rPr>
                <w:rFonts w:ascii="Book Antiqua" w:eastAsia="Times New Roman" w:hAnsi="Book Antiqua" w:cs="Calibri"/>
                <w:bCs/>
                <w:color w:val="000000"/>
                <w:sz w:val="24"/>
                <w:szCs w:val="24"/>
              </w:rPr>
            </w:pPr>
            <w:r w:rsidRPr="001B1770">
              <w:rPr>
                <w:rFonts w:ascii="Book Antiqua" w:eastAsia="Times New Roman" w:hAnsi="Book Antiqua" w:cs="Calibri"/>
                <w:bCs/>
                <w:color w:val="000000"/>
                <w:sz w:val="24"/>
                <w:szCs w:val="24"/>
              </w:rPr>
              <w:t>0.87</w:t>
            </w:r>
          </w:p>
        </w:tc>
      </w:tr>
    </w:tbl>
    <w:p w:rsidR="001D737B" w:rsidRDefault="001D737B" w:rsidP="001D737B">
      <w:pPr>
        <w:pStyle w:val="ListParagraph"/>
        <w:spacing w:line="360" w:lineRule="auto"/>
        <w:ind w:left="0"/>
        <w:jc w:val="both"/>
        <w:rPr>
          <w:rFonts w:ascii="Book Antiqua" w:hAnsi="Book Antiqua"/>
          <w:sz w:val="24"/>
          <w:szCs w:val="24"/>
        </w:rPr>
      </w:pP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 xml:space="preserve">Parameter Sensitivity Analysis </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The first step in the calibration and validation process in SWAT is the determination of the most sensitive p</w:t>
      </w:r>
      <w:r>
        <w:rPr>
          <w:rFonts w:ascii="Book Antiqua" w:hAnsi="Book Antiqua"/>
          <w:sz w:val="24"/>
          <w:szCs w:val="24"/>
        </w:rPr>
        <w:t xml:space="preserve">arameters for a given watershed. </w:t>
      </w:r>
      <w:r w:rsidRPr="002E54F0">
        <w:rPr>
          <w:rFonts w:ascii="Book Antiqua" w:hAnsi="Book Antiqua"/>
          <w:sz w:val="24"/>
          <w:szCs w:val="24"/>
        </w:rPr>
        <w:t xml:space="preserve">The user determines which variables to adjust based on expert judgment or on sensitivity analysis. Sensitivity analysis is the process of determining the rate of change in model output </w:t>
      </w:r>
      <w:r>
        <w:rPr>
          <w:rFonts w:ascii="Book Antiqua" w:hAnsi="Book Antiqua"/>
          <w:sz w:val="24"/>
          <w:szCs w:val="24"/>
        </w:rPr>
        <w:t xml:space="preserve">value </w:t>
      </w:r>
      <w:r w:rsidRPr="002E54F0">
        <w:rPr>
          <w:rFonts w:ascii="Book Antiqua" w:hAnsi="Book Antiqua"/>
          <w:sz w:val="24"/>
          <w:szCs w:val="24"/>
        </w:rPr>
        <w:t xml:space="preserve">with </w:t>
      </w:r>
      <w:r w:rsidRPr="002E54F0">
        <w:rPr>
          <w:rFonts w:ascii="Book Antiqua" w:hAnsi="Book Antiqua"/>
          <w:sz w:val="24"/>
          <w:szCs w:val="24"/>
        </w:rPr>
        <w:lastRenderedPageBreak/>
        <w:t>respect to changes in model inputs (parameters). It is necessary to identify key parameters and the parameter precision required for calibration (Ma et al., 2000).</w:t>
      </w:r>
    </w:p>
    <w:p w:rsidR="001D737B" w:rsidRDefault="001D737B" w:rsidP="001D737B">
      <w:pPr>
        <w:pStyle w:val="ListParagraph"/>
        <w:spacing w:line="360" w:lineRule="auto"/>
        <w:ind w:left="0"/>
        <w:jc w:val="both"/>
        <w:rPr>
          <w:rFonts w:ascii="Book Antiqua" w:hAnsi="Book Antiqua"/>
          <w:sz w:val="24"/>
          <w:szCs w:val="24"/>
        </w:rPr>
      </w:pPr>
      <w:r>
        <w:rPr>
          <w:rFonts w:ascii="Book Antiqua" w:hAnsi="Book Antiqua"/>
          <w:sz w:val="24"/>
          <w:szCs w:val="24"/>
        </w:rPr>
        <w:t xml:space="preserve">Sensitivity analysis was performed with One –Factor-At-a- Time (OAT) approach for sediment yield calibration using six parameters and list of parameter ranking was found in </w:t>
      </w:r>
      <w:proofErr w:type="spellStart"/>
      <w:r>
        <w:rPr>
          <w:rFonts w:ascii="Book Antiqua" w:hAnsi="Book Antiqua"/>
          <w:sz w:val="24"/>
          <w:szCs w:val="24"/>
        </w:rPr>
        <w:t>sensout.out</w:t>
      </w:r>
      <w:proofErr w:type="spellEnd"/>
      <w:r>
        <w:rPr>
          <w:rFonts w:ascii="Book Antiqua" w:hAnsi="Book Antiqua"/>
          <w:sz w:val="24"/>
          <w:szCs w:val="24"/>
        </w:rPr>
        <w:t xml:space="preserve"> file which is given in below table with default and value used for sediment yield calibration.</w:t>
      </w:r>
      <w:r w:rsidRPr="002E54F0">
        <w:rPr>
          <w:rFonts w:ascii="Book Antiqua" w:hAnsi="Book Antiqua"/>
          <w:sz w:val="24"/>
          <w:szCs w:val="24"/>
        </w:rPr>
        <w:t xml:space="preserve"> </w:t>
      </w:r>
    </w:p>
    <w:tbl>
      <w:tblPr>
        <w:tblW w:w="9949" w:type="dxa"/>
        <w:tblInd w:w="-5" w:type="dxa"/>
        <w:tblBorders>
          <w:top w:val="single" w:sz="4" w:space="0" w:color="auto"/>
          <w:bottom w:val="single" w:sz="4" w:space="0" w:color="auto"/>
        </w:tblBorders>
        <w:tblLook w:val="04A0" w:firstRow="1" w:lastRow="0" w:firstColumn="1" w:lastColumn="0" w:noHBand="0" w:noVBand="1"/>
      </w:tblPr>
      <w:tblGrid>
        <w:gridCol w:w="1930"/>
        <w:gridCol w:w="2300"/>
        <w:gridCol w:w="1530"/>
        <w:gridCol w:w="1260"/>
        <w:gridCol w:w="1510"/>
        <w:gridCol w:w="1419"/>
      </w:tblGrid>
      <w:tr w:rsidR="001D737B" w:rsidRPr="001E4954" w:rsidTr="00447C65">
        <w:trPr>
          <w:trHeight w:val="300"/>
        </w:trPr>
        <w:tc>
          <w:tcPr>
            <w:tcW w:w="1930" w:type="dxa"/>
            <w:vMerge w:val="restart"/>
            <w:tcBorders>
              <w:top w:val="single" w:sz="4" w:space="0" w:color="auto"/>
              <w:bottom w:val="nil"/>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Parameter Ranking</w:t>
            </w:r>
          </w:p>
        </w:tc>
        <w:tc>
          <w:tcPr>
            <w:tcW w:w="2300" w:type="dxa"/>
            <w:vMerge w:val="restart"/>
            <w:tcBorders>
              <w:top w:val="single" w:sz="4" w:space="0" w:color="auto"/>
              <w:bottom w:val="nil"/>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Default Value</w:t>
            </w:r>
          </w:p>
        </w:tc>
        <w:tc>
          <w:tcPr>
            <w:tcW w:w="5719" w:type="dxa"/>
            <w:gridSpan w:val="4"/>
            <w:tcBorders>
              <w:top w:val="single" w:sz="4" w:space="0" w:color="auto"/>
              <w:bottom w:val="nil"/>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Values Used</w:t>
            </w:r>
          </w:p>
        </w:tc>
      </w:tr>
      <w:tr w:rsidR="001D737B" w:rsidRPr="001E4954" w:rsidTr="00447C65">
        <w:trPr>
          <w:trHeight w:val="300"/>
        </w:trPr>
        <w:tc>
          <w:tcPr>
            <w:tcW w:w="1930" w:type="dxa"/>
            <w:vMerge/>
            <w:tcBorders>
              <w:top w:val="nil"/>
              <w:bottom w:val="single" w:sz="4" w:space="0" w:color="auto"/>
            </w:tcBorders>
            <w:vAlign w:val="center"/>
            <w:hideMark/>
          </w:tcPr>
          <w:p w:rsidR="001D737B" w:rsidRPr="001E4954" w:rsidRDefault="001D737B" w:rsidP="00447C65">
            <w:pPr>
              <w:spacing w:after="0" w:line="240" w:lineRule="auto"/>
              <w:rPr>
                <w:rFonts w:ascii="Book Antiqua" w:eastAsia="Times New Roman" w:hAnsi="Book Antiqua" w:cs="Calibri"/>
                <w:bCs/>
                <w:sz w:val="24"/>
              </w:rPr>
            </w:pPr>
          </w:p>
        </w:tc>
        <w:tc>
          <w:tcPr>
            <w:tcW w:w="2300" w:type="dxa"/>
            <w:vMerge/>
            <w:tcBorders>
              <w:top w:val="nil"/>
              <w:bottom w:val="single" w:sz="4" w:space="0" w:color="auto"/>
            </w:tcBorders>
            <w:vAlign w:val="center"/>
            <w:hideMark/>
          </w:tcPr>
          <w:p w:rsidR="001D737B" w:rsidRPr="001E4954" w:rsidRDefault="001D737B" w:rsidP="00447C65">
            <w:pPr>
              <w:spacing w:after="0" w:line="240" w:lineRule="auto"/>
              <w:rPr>
                <w:rFonts w:ascii="Book Antiqua" w:eastAsia="Times New Roman" w:hAnsi="Book Antiqua" w:cs="Calibri"/>
                <w:bCs/>
                <w:sz w:val="24"/>
              </w:rPr>
            </w:pPr>
          </w:p>
        </w:tc>
        <w:tc>
          <w:tcPr>
            <w:tcW w:w="1530" w:type="dxa"/>
            <w:tcBorders>
              <w:top w:val="nil"/>
              <w:bottom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Cat-25</w:t>
            </w:r>
          </w:p>
        </w:tc>
        <w:tc>
          <w:tcPr>
            <w:tcW w:w="1260" w:type="dxa"/>
            <w:tcBorders>
              <w:top w:val="nil"/>
              <w:bottom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Cat-27</w:t>
            </w:r>
          </w:p>
        </w:tc>
        <w:tc>
          <w:tcPr>
            <w:tcW w:w="1510" w:type="dxa"/>
            <w:tcBorders>
              <w:top w:val="nil"/>
              <w:bottom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Cat-31</w:t>
            </w:r>
          </w:p>
        </w:tc>
        <w:tc>
          <w:tcPr>
            <w:tcW w:w="1419" w:type="dxa"/>
            <w:tcBorders>
              <w:top w:val="nil"/>
              <w:bottom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sz w:val="24"/>
              </w:rPr>
            </w:pPr>
            <w:r w:rsidRPr="001E4954">
              <w:rPr>
                <w:rFonts w:ascii="Book Antiqua" w:eastAsia="Times New Roman" w:hAnsi="Book Antiqua" w:cs="Calibri"/>
                <w:bCs/>
                <w:sz w:val="24"/>
              </w:rPr>
              <w:t>Cat-32</w:t>
            </w:r>
          </w:p>
        </w:tc>
      </w:tr>
      <w:tr w:rsidR="001D737B" w:rsidRPr="001E4954" w:rsidTr="00447C65">
        <w:trPr>
          <w:trHeight w:val="315"/>
        </w:trPr>
        <w:tc>
          <w:tcPr>
            <w:tcW w:w="1930" w:type="dxa"/>
            <w:tcBorders>
              <w:top w:val="single" w:sz="4" w:space="0" w:color="auto"/>
            </w:tcBorders>
            <w:shd w:val="clear" w:color="auto" w:fill="auto"/>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szCs w:val="24"/>
              </w:rPr>
            </w:pPr>
            <w:r w:rsidRPr="001E4954">
              <w:rPr>
                <w:rFonts w:ascii="Book Antiqua" w:eastAsia="Times New Roman" w:hAnsi="Book Antiqua" w:cs="Calibri"/>
                <w:bCs/>
                <w:color w:val="000000"/>
                <w:sz w:val="24"/>
                <w:szCs w:val="24"/>
              </w:rPr>
              <w:t>USLE_P</w:t>
            </w:r>
          </w:p>
        </w:tc>
        <w:tc>
          <w:tcPr>
            <w:tcW w:w="2300" w:type="dxa"/>
            <w:tcBorders>
              <w:top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 to 1</w:t>
            </w:r>
          </w:p>
        </w:tc>
        <w:tc>
          <w:tcPr>
            <w:tcW w:w="1530" w:type="dxa"/>
            <w:tcBorders>
              <w:top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0.11</w:t>
            </w:r>
          </w:p>
        </w:tc>
        <w:tc>
          <w:tcPr>
            <w:tcW w:w="1260" w:type="dxa"/>
            <w:tcBorders>
              <w:top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0.89</w:t>
            </w:r>
          </w:p>
        </w:tc>
        <w:tc>
          <w:tcPr>
            <w:tcW w:w="1510" w:type="dxa"/>
            <w:tcBorders>
              <w:top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0.13</w:t>
            </w:r>
          </w:p>
        </w:tc>
        <w:tc>
          <w:tcPr>
            <w:tcW w:w="1419" w:type="dxa"/>
            <w:tcBorders>
              <w:top w:val="single" w:sz="4" w:space="0" w:color="auto"/>
            </w:tcBorders>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0.32</w:t>
            </w:r>
          </w:p>
        </w:tc>
      </w:tr>
      <w:tr w:rsidR="001D737B" w:rsidRPr="001E4954" w:rsidTr="00447C65">
        <w:trPr>
          <w:trHeight w:val="315"/>
        </w:trPr>
        <w:tc>
          <w:tcPr>
            <w:tcW w:w="1930" w:type="dxa"/>
            <w:shd w:val="clear" w:color="auto" w:fill="auto"/>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szCs w:val="24"/>
              </w:rPr>
            </w:pPr>
            <w:r w:rsidRPr="001E4954">
              <w:rPr>
                <w:rFonts w:ascii="Book Antiqua" w:eastAsia="Times New Roman" w:hAnsi="Book Antiqua" w:cs="Calibri"/>
                <w:bCs/>
                <w:color w:val="000000"/>
                <w:sz w:val="24"/>
                <w:szCs w:val="24"/>
              </w:rPr>
              <w:t>SPEXP</w:t>
            </w:r>
          </w:p>
        </w:tc>
        <w:tc>
          <w:tcPr>
            <w:tcW w:w="230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1.0 to 2.0</w:t>
            </w:r>
          </w:p>
        </w:tc>
        <w:tc>
          <w:tcPr>
            <w:tcW w:w="153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1.0</w:t>
            </w:r>
          </w:p>
        </w:tc>
        <w:tc>
          <w:tcPr>
            <w:tcW w:w="126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1.33</w:t>
            </w:r>
          </w:p>
        </w:tc>
        <w:tc>
          <w:tcPr>
            <w:tcW w:w="151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1.099</w:t>
            </w:r>
          </w:p>
        </w:tc>
        <w:tc>
          <w:tcPr>
            <w:tcW w:w="1419"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1.13</w:t>
            </w:r>
          </w:p>
        </w:tc>
      </w:tr>
      <w:tr w:rsidR="001D737B" w:rsidRPr="001E4954" w:rsidTr="00447C65">
        <w:trPr>
          <w:trHeight w:val="315"/>
        </w:trPr>
        <w:tc>
          <w:tcPr>
            <w:tcW w:w="1930" w:type="dxa"/>
            <w:shd w:val="clear" w:color="auto" w:fill="auto"/>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szCs w:val="24"/>
              </w:rPr>
            </w:pPr>
            <w:r w:rsidRPr="001E4954">
              <w:rPr>
                <w:rFonts w:ascii="Book Antiqua" w:eastAsia="Times New Roman" w:hAnsi="Book Antiqua" w:cs="Calibri"/>
                <w:bCs/>
                <w:color w:val="000000"/>
                <w:sz w:val="24"/>
                <w:szCs w:val="24"/>
              </w:rPr>
              <w:t>SPCON</w:t>
            </w:r>
          </w:p>
        </w:tc>
        <w:tc>
          <w:tcPr>
            <w:tcW w:w="230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0.0001 to 0.01</w:t>
            </w:r>
          </w:p>
        </w:tc>
        <w:tc>
          <w:tcPr>
            <w:tcW w:w="153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0.0032</w:t>
            </w:r>
          </w:p>
        </w:tc>
        <w:tc>
          <w:tcPr>
            <w:tcW w:w="126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0.0032</w:t>
            </w:r>
          </w:p>
        </w:tc>
        <w:tc>
          <w:tcPr>
            <w:tcW w:w="151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0.006</w:t>
            </w:r>
          </w:p>
        </w:tc>
        <w:tc>
          <w:tcPr>
            <w:tcW w:w="1419"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0.007</w:t>
            </w:r>
          </w:p>
        </w:tc>
      </w:tr>
      <w:tr w:rsidR="001D737B" w:rsidRPr="001E4954" w:rsidTr="00447C65">
        <w:trPr>
          <w:trHeight w:val="315"/>
        </w:trPr>
        <w:tc>
          <w:tcPr>
            <w:tcW w:w="1930" w:type="dxa"/>
            <w:shd w:val="clear" w:color="auto" w:fill="auto"/>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szCs w:val="24"/>
              </w:rPr>
            </w:pPr>
            <w:r w:rsidRPr="001E4954">
              <w:rPr>
                <w:rFonts w:ascii="Book Antiqua" w:eastAsia="Times New Roman" w:hAnsi="Book Antiqua" w:cs="Calibri"/>
                <w:bCs/>
                <w:color w:val="000000"/>
                <w:sz w:val="24"/>
                <w:szCs w:val="24"/>
              </w:rPr>
              <w:t>USLE_C</w:t>
            </w:r>
          </w:p>
        </w:tc>
        <w:tc>
          <w:tcPr>
            <w:tcW w:w="230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0.001 to 0.5</w:t>
            </w:r>
          </w:p>
        </w:tc>
        <w:tc>
          <w:tcPr>
            <w:tcW w:w="153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0.182</w:t>
            </w:r>
          </w:p>
        </w:tc>
        <w:tc>
          <w:tcPr>
            <w:tcW w:w="126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0.164</w:t>
            </w:r>
          </w:p>
        </w:tc>
        <w:tc>
          <w:tcPr>
            <w:tcW w:w="1510"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0.179</w:t>
            </w:r>
          </w:p>
        </w:tc>
        <w:tc>
          <w:tcPr>
            <w:tcW w:w="1419" w:type="dxa"/>
            <w:shd w:val="clear" w:color="auto" w:fill="auto"/>
            <w:noWrap/>
            <w:vAlign w:val="center"/>
            <w:hideMark/>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0.192</w:t>
            </w:r>
          </w:p>
        </w:tc>
      </w:tr>
      <w:tr w:rsidR="001D737B" w:rsidRPr="001E4954" w:rsidTr="00447C65">
        <w:trPr>
          <w:trHeight w:val="315"/>
        </w:trPr>
        <w:tc>
          <w:tcPr>
            <w:tcW w:w="1930" w:type="dxa"/>
            <w:shd w:val="clear" w:color="auto" w:fill="auto"/>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szCs w:val="24"/>
              </w:rPr>
            </w:pPr>
            <w:r w:rsidRPr="001E4954">
              <w:rPr>
                <w:rFonts w:ascii="Book Antiqua" w:eastAsia="Times New Roman" w:hAnsi="Book Antiqua" w:cs="Calibri"/>
                <w:bCs/>
                <w:color w:val="000000"/>
                <w:sz w:val="24"/>
                <w:szCs w:val="24"/>
              </w:rPr>
              <w:t>USLE_K</w:t>
            </w:r>
          </w:p>
        </w:tc>
        <w:tc>
          <w:tcPr>
            <w:tcW w:w="2300" w:type="dxa"/>
            <w:shd w:val="clear" w:color="auto" w:fill="auto"/>
            <w:noWrap/>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 to 0.65</w:t>
            </w:r>
          </w:p>
        </w:tc>
        <w:tc>
          <w:tcPr>
            <w:tcW w:w="1530" w:type="dxa"/>
            <w:shd w:val="clear" w:color="auto" w:fill="auto"/>
            <w:noWrap/>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0.246</w:t>
            </w:r>
          </w:p>
        </w:tc>
        <w:tc>
          <w:tcPr>
            <w:tcW w:w="1260" w:type="dxa"/>
            <w:shd w:val="clear" w:color="auto" w:fill="auto"/>
            <w:noWrap/>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0.211</w:t>
            </w:r>
          </w:p>
        </w:tc>
        <w:tc>
          <w:tcPr>
            <w:tcW w:w="1510" w:type="dxa"/>
            <w:shd w:val="clear" w:color="auto" w:fill="auto"/>
            <w:noWrap/>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0.2537</w:t>
            </w:r>
          </w:p>
        </w:tc>
        <w:tc>
          <w:tcPr>
            <w:tcW w:w="1419" w:type="dxa"/>
            <w:shd w:val="clear" w:color="auto" w:fill="auto"/>
            <w:noWrap/>
            <w:vAlign w:val="center"/>
          </w:tcPr>
          <w:p w:rsidR="001D737B" w:rsidRPr="001E4954" w:rsidRDefault="001D737B" w:rsidP="00447C65">
            <w:pPr>
              <w:spacing w:after="0" w:line="240" w:lineRule="auto"/>
              <w:jc w:val="center"/>
              <w:rPr>
                <w:rFonts w:ascii="Book Antiqua" w:eastAsia="Times New Roman" w:hAnsi="Book Antiqua" w:cs="Calibri"/>
                <w:bCs/>
                <w:color w:val="000000"/>
                <w:sz w:val="24"/>
              </w:rPr>
            </w:pPr>
            <w:r w:rsidRPr="001E4954">
              <w:rPr>
                <w:rFonts w:ascii="Book Antiqua" w:eastAsia="Times New Roman" w:hAnsi="Book Antiqua" w:cs="Calibri"/>
                <w:bCs/>
                <w:color w:val="000000"/>
                <w:sz w:val="24"/>
              </w:rPr>
              <w:t>0.252</w:t>
            </w:r>
          </w:p>
        </w:tc>
      </w:tr>
    </w:tbl>
    <w:p w:rsidR="001D737B" w:rsidRDefault="001D737B" w:rsidP="001D737B">
      <w:pPr>
        <w:pStyle w:val="ListParagraph"/>
        <w:spacing w:line="360" w:lineRule="auto"/>
        <w:jc w:val="both"/>
        <w:rPr>
          <w:rFonts w:ascii="Book Antiqua" w:hAnsi="Book Antiqua"/>
          <w:sz w:val="24"/>
          <w:szCs w:val="24"/>
        </w:rPr>
      </w:pPr>
    </w:p>
    <w:p w:rsidR="001D737B" w:rsidRPr="001E4954" w:rsidRDefault="001D737B" w:rsidP="001D737B">
      <w:pPr>
        <w:pStyle w:val="Heading1"/>
        <w:rPr>
          <w:rFonts w:ascii="Book Antiqua" w:eastAsiaTheme="minorHAnsi" w:hAnsi="Book Antiqua" w:cstheme="minorBidi"/>
          <w:b/>
          <w:bCs/>
          <w:color w:val="auto"/>
          <w:sz w:val="24"/>
          <w:szCs w:val="24"/>
        </w:rPr>
      </w:pPr>
      <w:r w:rsidRPr="001E4954">
        <w:rPr>
          <w:rFonts w:ascii="Book Antiqua" w:eastAsiaTheme="minorHAnsi" w:hAnsi="Book Antiqua" w:cstheme="minorBidi"/>
          <w:b/>
          <w:bCs/>
          <w:color w:val="auto"/>
          <w:sz w:val="24"/>
          <w:szCs w:val="24"/>
        </w:rPr>
        <w:t xml:space="preserve">Summary and Conclusions  </w:t>
      </w:r>
    </w:p>
    <w:p w:rsidR="001D737B" w:rsidRPr="002E54F0" w:rsidRDefault="001D737B" w:rsidP="001D737B">
      <w:pPr>
        <w:pStyle w:val="ListParagraph"/>
        <w:spacing w:line="360" w:lineRule="auto"/>
        <w:ind w:left="0"/>
        <w:jc w:val="both"/>
        <w:rPr>
          <w:rFonts w:ascii="Book Antiqua" w:hAnsi="Book Antiqua"/>
          <w:sz w:val="24"/>
          <w:szCs w:val="24"/>
        </w:rPr>
      </w:pPr>
      <w:r>
        <w:rPr>
          <w:rFonts w:ascii="Book Antiqua" w:hAnsi="Book Antiqua"/>
          <w:sz w:val="24"/>
          <w:szCs w:val="24"/>
        </w:rPr>
        <w:t xml:space="preserve">In this research </w:t>
      </w:r>
      <w:r w:rsidRPr="002E54F0">
        <w:rPr>
          <w:rFonts w:ascii="Book Antiqua" w:hAnsi="Book Antiqua"/>
          <w:sz w:val="24"/>
          <w:szCs w:val="24"/>
        </w:rPr>
        <w:t xml:space="preserve">study, </w:t>
      </w:r>
      <w:r>
        <w:rPr>
          <w:rFonts w:ascii="Book Antiqua" w:hAnsi="Book Antiqua"/>
          <w:sz w:val="24"/>
          <w:szCs w:val="24"/>
        </w:rPr>
        <w:t>SWAT 2009, a process based par</w:t>
      </w:r>
      <w:r w:rsidRPr="002E54F0">
        <w:rPr>
          <w:rFonts w:ascii="Book Antiqua" w:hAnsi="Book Antiqua"/>
          <w:sz w:val="24"/>
          <w:szCs w:val="24"/>
        </w:rPr>
        <w:t>tially distributed hydrological model having an interface with ArcGIS software w</w:t>
      </w:r>
      <w:r>
        <w:rPr>
          <w:rFonts w:ascii="Book Antiqua" w:hAnsi="Book Antiqua"/>
          <w:sz w:val="24"/>
          <w:szCs w:val="24"/>
        </w:rPr>
        <w:t>as used for modelling sediment yield</w:t>
      </w:r>
      <w:r w:rsidRPr="002E54F0">
        <w:rPr>
          <w:rFonts w:ascii="Book Antiqua" w:hAnsi="Book Antiqua"/>
          <w:sz w:val="24"/>
          <w:szCs w:val="24"/>
        </w:rPr>
        <w:t xml:space="preserve"> </w:t>
      </w:r>
      <w:r>
        <w:rPr>
          <w:rFonts w:ascii="Book Antiqua" w:hAnsi="Book Antiqua"/>
          <w:sz w:val="24"/>
          <w:szCs w:val="24"/>
        </w:rPr>
        <w:t xml:space="preserve">for </w:t>
      </w:r>
      <w:proofErr w:type="spellStart"/>
      <w:r>
        <w:rPr>
          <w:rFonts w:ascii="Book Antiqua" w:hAnsi="Book Antiqua"/>
          <w:sz w:val="24"/>
          <w:szCs w:val="24"/>
        </w:rPr>
        <w:t>Dhrabi</w:t>
      </w:r>
      <w:proofErr w:type="spellEnd"/>
      <w:r>
        <w:rPr>
          <w:rFonts w:ascii="Book Antiqua" w:hAnsi="Book Antiqua"/>
          <w:sz w:val="24"/>
          <w:szCs w:val="24"/>
        </w:rPr>
        <w:t xml:space="preserve"> watershed in Chakwal</w:t>
      </w:r>
      <w:r w:rsidRPr="002E54F0">
        <w:rPr>
          <w:rFonts w:ascii="Book Antiqua" w:hAnsi="Book Antiqua"/>
          <w:sz w:val="24"/>
          <w:szCs w:val="24"/>
        </w:rPr>
        <w:t xml:space="preserve">. </w:t>
      </w:r>
      <w:r>
        <w:rPr>
          <w:rFonts w:ascii="Book Antiqua" w:hAnsi="Book Antiqua"/>
          <w:sz w:val="24"/>
          <w:szCs w:val="24"/>
        </w:rPr>
        <w:t xml:space="preserve">Four sub-catchments of similar characteristics of </w:t>
      </w:r>
      <w:proofErr w:type="spellStart"/>
      <w:r>
        <w:rPr>
          <w:rFonts w:ascii="Book Antiqua" w:hAnsi="Book Antiqua"/>
          <w:sz w:val="24"/>
          <w:szCs w:val="24"/>
        </w:rPr>
        <w:t>Dhrabi</w:t>
      </w:r>
      <w:proofErr w:type="spellEnd"/>
      <w:r>
        <w:rPr>
          <w:rFonts w:ascii="Book Antiqua" w:hAnsi="Book Antiqua"/>
          <w:sz w:val="24"/>
          <w:szCs w:val="24"/>
        </w:rPr>
        <w:t xml:space="preserve"> watershed were selected. </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After preparing all required thematic maps and database as per the format of Arc</w:t>
      </w:r>
      <w:r>
        <w:rPr>
          <w:rFonts w:ascii="Book Antiqua" w:hAnsi="Book Antiqua"/>
          <w:sz w:val="24"/>
          <w:szCs w:val="24"/>
        </w:rPr>
        <w:t xml:space="preserve"> SWAT model for all sub-catchments, </w:t>
      </w:r>
      <w:r w:rsidRPr="002E54F0">
        <w:rPr>
          <w:rFonts w:ascii="Book Antiqua" w:hAnsi="Book Antiqua"/>
          <w:sz w:val="24"/>
          <w:szCs w:val="24"/>
        </w:rPr>
        <w:t>model was setup and calib</w:t>
      </w:r>
      <w:r>
        <w:rPr>
          <w:rFonts w:ascii="Book Antiqua" w:hAnsi="Book Antiqua"/>
          <w:sz w:val="24"/>
          <w:szCs w:val="24"/>
        </w:rPr>
        <w:t>rated for monthly sediment yield using the observed data of 2009</w:t>
      </w:r>
      <w:r w:rsidRPr="002E54F0">
        <w:rPr>
          <w:rFonts w:ascii="Book Antiqua" w:hAnsi="Book Antiqua"/>
          <w:sz w:val="24"/>
          <w:szCs w:val="24"/>
        </w:rPr>
        <w:t xml:space="preserve"> to</w:t>
      </w:r>
      <w:r>
        <w:rPr>
          <w:rFonts w:ascii="Book Antiqua" w:hAnsi="Book Antiqua"/>
          <w:sz w:val="24"/>
          <w:szCs w:val="24"/>
        </w:rPr>
        <w:t xml:space="preserve"> 2010 separately for each catchment named as Cat-25, Cat-27, Cat-31 and Cat-32</w:t>
      </w:r>
      <w:r w:rsidRPr="002E54F0">
        <w:rPr>
          <w:rFonts w:ascii="Book Antiqua" w:hAnsi="Book Antiqua"/>
          <w:sz w:val="24"/>
          <w:szCs w:val="24"/>
        </w:rPr>
        <w:t>. The model validation was car</w:t>
      </w:r>
      <w:r>
        <w:rPr>
          <w:rFonts w:ascii="Book Antiqua" w:hAnsi="Book Antiqua"/>
          <w:sz w:val="24"/>
          <w:szCs w:val="24"/>
        </w:rPr>
        <w:t>ried out for a data set of one year 2011</w:t>
      </w:r>
      <w:r w:rsidRPr="002E54F0">
        <w:rPr>
          <w:rFonts w:ascii="Book Antiqua" w:hAnsi="Book Antiqua"/>
          <w:sz w:val="24"/>
          <w:szCs w:val="24"/>
        </w:rPr>
        <w:t xml:space="preserve">. The performance of the model for calibration and validation was evaluated using graphical and statistical methods. </w:t>
      </w:r>
      <w:r>
        <w:rPr>
          <w:rFonts w:ascii="Book Antiqua" w:hAnsi="Book Antiqua"/>
          <w:sz w:val="24"/>
          <w:szCs w:val="24"/>
        </w:rPr>
        <w:t xml:space="preserve">For the calibration and validation period, in graphical approach the correlation coefficient between observed and simulated data was 0.78 for combined sub-catchments. </w:t>
      </w:r>
      <w:r w:rsidRPr="002E54F0">
        <w:rPr>
          <w:rFonts w:ascii="Book Antiqua" w:hAnsi="Book Antiqua"/>
          <w:sz w:val="24"/>
          <w:szCs w:val="24"/>
        </w:rPr>
        <w:t xml:space="preserve">The </w:t>
      </w:r>
      <w:r>
        <w:rPr>
          <w:rFonts w:ascii="Book Antiqua" w:hAnsi="Book Antiqua"/>
          <w:sz w:val="24"/>
          <w:szCs w:val="24"/>
        </w:rPr>
        <w:t xml:space="preserve">values of </w:t>
      </w:r>
      <w:r w:rsidRPr="002E54F0">
        <w:rPr>
          <w:rFonts w:ascii="Book Antiqua" w:hAnsi="Book Antiqua"/>
          <w:sz w:val="24"/>
          <w:szCs w:val="24"/>
        </w:rPr>
        <w:t>coefficient of determination R</w:t>
      </w:r>
      <w:r w:rsidRPr="00E77897">
        <w:rPr>
          <w:rFonts w:ascii="Book Antiqua" w:hAnsi="Book Antiqua"/>
          <w:sz w:val="24"/>
          <w:szCs w:val="24"/>
          <w:vertAlign w:val="superscript"/>
        </w:rPr>
        <w:t>2</w:t>
      </w:r>
      <w:r>
        <w:rPr>
          <w:rFonts w:ascii="Book Antiqua" w:hAnsi="Book Antiqua"/>
          <w:sz w:val="24"/>
          <w:szCs w:val="24"/>
          <w:vertAlign w:val="superscript"/>
        </w:rPr>
        <w:t xml:space="preserve"> </w:t>
      </w:r>
      <w:r w:rsidRPr="002E54F0">
        <w:rPr>
          <w:rFonts w:ascii="Book Antiqua" w:hAnsi="Book Antiqua"/>
          <w:sz w:val="24"/>
          <w:szCs w:val="24"/>
        </w:rPr>
        <w:t xml:space="preserve">and NS coefficient for the </w:t>
      </w:r>
      <w:r>
        <w:rPr>
          <w:rFonts w:ascii="Book Antiqua" w:hAnsi="Book Antiqua"/>
          <w:sz w:val="24"/>
          <w:szCs w:val="24"/>
        </w:rPr>
        <w:t xml:space="preserve">sediment yield using manual calibration approach for calibration and validation period was given in above table. </w:t>
      </w:r>
      <w:r w:rsidRPr="002E54F0">
        <w:rPr>
          <w:rFonts w:ascii="Book Antiqua" w:hAnsi="Book Antiqua"/>
          <w:sz w:val="24"/>
          <w:szCs w:val="24"/>
        </w:rPr>
        <w:t xml:space="preserve">The model performance evaluation coefficients shown in this study can be considered reasonably satisfactory and the SWAT </w:t>
      </w:r>
      <w:r w:rsidRPr="002E54F0">
        <w:rPr>
          <w:rFonts w:ascii="Book Antiqua" w:hAnsi="Book Antiqua"/>
          <w:sz w:val="24"/>
          <w:szCs w:val="24"/>
        </w:rPr>
        <w:lastRenderedPageBreak/>
        <w:t xml:space="preserve">model is capable of predicting sediment yields </w:t>
      </w:r>
      <w:r>
        <w:rPr>
          <w:rFonts w:ascii="Book Antiqua" w:hAnsi="Book Antiqua"/>
          <w:sz w:val="24"/>
          <w:szCs w:val="24"/>
        </w:rPr>
        <w:t xml:space="preserve">for </w:t>
      </w:r>
      <w:proofErr w:type="spellStart"/>
      <w:r>
        <w:rPr>
          <w:rFonts w:ascii="Book Antiqua" w:hAnsi="Book Antiqua"/>
          <w:sz w:val="24"/>
          <w:szCs w:val="24"/>
        </w:rPr>
        <w:t>Dhrabi</w:t>
      </w:r>
      <w:proofErr w:type="spellEnd"/>
      <w:r>
        <w:rPr>
          <w:rFonts w:ascii="Book Antiqua" w:hAnsi="Book Antiqua"/>
          <w:sz w:val="24"/>
          <w:szCs w:val="24"/>
        </w:rPr>
        <w:t xml:space="preserve"> watershed </w:t>
      </w:r>
      <w:r w:rsidRPr="002E54F0">
        <w:rPr>
          <w:rFonts w:ascii="Book Antiqua" w:hAnsi="Book Antiqua"/>
          <w:sz w:val="24"/>
          <w:szCs w:val="24"/>
        </w:rPr>
        <w:t xml:space="preserve">with limited data availability. </w:t>
      </w:r>
    </w:p>
    <w:p w:rsidR="001D737B" w:rsidRPr="002E54F0" w:rsidRDefault="001D737B" w:rsidP="001D737B">
      <w:pPr>
        <w:pStyle w:val="ListParagraph"/>
        <w:spacing w:line="360" w:lineRule="auto"/>
        <w:ind w:left="0"/>
        <w:jc w:val="both"/>
        <w:rPr>
          <w:rFonts w:ascii="Book Antiqua" w:hAnsi="Book Antiqua"/>
          <w:sz w:val="24"/>
          <w:szCs w:val="24"/>
        </w:rPr>
      </w:pPr>
      <w:r w:rsidRPr="002E54F0">
        <w:rPr>
          <w:rFonts w:ascii="Book Antiqua" w:hAnsi="Book Antiqua"/>
          <w:sz w:val="24"/>
          <w:szCs w:val="24"/>
        </w:rPr>
        <w:t>The statistical results of the model</w:t>
      </w:r>
      <w:r>
        <w:rPr>
          <w:rFonts w:ascii="Book Antiqua" w:hAnsi="Book Antiqua"/>
          <w:sz w:val="24"/>
          <w:szCs w:val="24"/>
        </w:rPr>
        <w:t>’s performance in sediment yield</w:t>
      </w:r>
      <w:r w:rsidRPr="002E54F0">
        <w:rPr>
          <w:rFonts w:ascii="Book Antiqua" w:hAnsi="Book Antiqua"/>
          <w:sz w:val="24"/>
          <w:szCs w:val="24"/>
        </w:rPr>
        <w:t xml:space="preserve"> prediction during calibration and validation </w:t>
      </w:r>
      <w:r>
        <w:rPr>
          <w:rFonts w:ascii="Book Antiqua" w:hAnsi="Book Antiqua"/>
          <w:sz w:val="24"/>
          <w:szCs w:val="24"/>
        </w:rPr>
        <w:t xml:space="preserve">periods with sensitivity analysis showed that the high </w:t>
      </w:r>
      <w:r w:rsidRPr="002E54F0">
        <w:rPr>
          <w:rFonts w:ascii="Book Antiqua" w:hAnsi="Book Antiqua"/>
          <w:sz w:val="24"/>
          <w:szCs w:val="24"/>
        </w:rPr>
        <w:t>E</w:t>
      </w:r>
      <w:r w:rsidRPr="001B6BBA">
        <w:rPr>
          <w:rFonts w:ascii="Book Antiqua" w:hAnsi="Book Antiqua"/>
          <w:sz w:val="24"/>
          <w:szCs w:val="24"/>
          <w:vertAlign w:val="subscript"/>
        </w:rPr>
        <w:t>NS</w:t>
      </w:r>
      <w:r w:rsidRPr="002E54F0">
        <w:rPr>
          <w:rFonts w:ascii="Book Antiqua" w:hAnsi="Book Antiqua"/>
          <w:sz w:val="24"/>
          <w:szCs w:val="24"/>
        </w:rPr>
        <w:t xml:space="preserve"> and R</w:t>
      </w:r>
      <w:r w:rsidRPr="00FB1A08">
        <w:rPr>
          <w:rFonts w:ascii="Book Antiqua" w:hAnsi="Book Antiqua"/>
          <w:sz w:val="24"/>
          <w:szCs w:val="24"/>
          <w:vertAlign w:val="superscript"/>
        </w:rPr>
        <w:t>2</w:t>
      </w:r>
      <w:r>
        <w:rPr>
          <w:rFonts w:ascii="Book Antiqua" w:hAnsi="Book Antiqua"/>
          <w:sz w:val="24"/>
          <w:szCs w:val="24"/>
          <w:vertAlign w:val="superscript"/>
        </w:rPr>
        <w:t xml:space="preserve"> </w:t>
      </w:r>
      <w:r w:rsidRPr="002E54F0">
        <w:rPr>
          <w:rFonts w:ascii="Book Antiqua" w:hAnsi="Book Antiqua"/>
          <w:sz w:val="24"/>
          <w:szCs w:val="24"/>
        </w:rPr>
        <w:t>values above 0.7</w:t>
      </w:r>
      <w:r>
        <w:rPr>
          <w:rFonts w:ascii="Book Antiqua" w:hAnsi="Book Antiqua"/>
          <w:sz w:val="24"/>
          <w:szCs w:val="24"/>
        </w:rPr>
        <w:t xml:space="preserve"> and 0.8 respectively</w:t>
      </w:r>
      <w:r w:rsidRPr="002E54F0">
        <w:rPr>
          <w:rFonts w:ascii="Book Antiqua" w:hAnsi="Book Antiqua"/>
          <w:sz w:val="24"/>
          <w:szCs w:val="24"/>
        </w:rPr>
        <w:t xml:space="preserve"> for calibration </w:t>
      </w:r>
      <w:r>
        <w:rPr>
          <w:rFonts w:ascii="Book Antiqua" w:hAnsi="Book Antiqua"/>
          <w:sz w:val="24"/>
          <w:szCs w:val="24"/>
        </w:rPr>
        <w:t xml:space="preserve">of four sub-catchments </w:t>
      </w:r>
      <w:r w:rsidRPr="002E54F0">
        <w:rPr>
          <w:rFonts w:ascii="Book Antiqua" w:hAnsi="Book Antiqua"/>
          <w:sz w:val="24"/>
          <w:szCs w:val="24"/>
        </w:rPr>
        <w:t xml:space="preserve">and </w:t>
      </w:r>
      <w:r>
        <w:rPr>
          <w:rFonts w:ascii="Book Antiqua" w:hAnsi="Book Antiqua"/>
          <w:sz w:val="24"/>
          <w:szCs w:val="24"/>
        </w:rPr>
        <w:t xml:space="preserve">for </w:t>
      </w:r>
      <w:r w:rsidRPr="002E54F0">
        <w:rPr>
          <w:rFonts w:ascii="Book Antiqua" w:hAnsi="Book Antiqua"/>
          <w:sz w:val="24"/>
          <w:szCs w:val="24"/>
        </w:rPr>
        <w:t xml:space="preserve">validation </w:t>
      </w:r>
      <w:r>
        <w:rPr>
          <w:rFonts w:ascii="Book Antiqua" w:hAnsi="Book Antiqua"/>
          <w:sz w:val="24"/>
          <w:szCs w:val="24"/>
        </w:rPr>
        <w:t>period E</w:t>
      </w:r>
      <w:r w:rsidRPr="001B6BBA">
        <w:rPr>
          <w:rFonts w:ascii="Book Antiqua" w:hAnsi="Book Antiqua"/>
          <w:sz w:val="24"/>
          <w:szCs w:val="24"/>
          <w:vertAlign w:val="subscript"/>
        </w:rPr>
        <w:t>NS</w:t>
      </w:r>
      <w:r>
        <w:rPr>
          <w:rFonts w:ascii="Book Antiqua" w:hAnsi="Book Antiqua"/>
          <w:sz w:val="24"/>
          <w:szCs w:val="24"/>
        </w:rPr>
        <w:t xml:space="preserve"> and R</w:t>
      </w:r>
      <w:r w:rsidRPr="0002666D">
        <w:rPr>
          <w:rFonts w:ascii="Book Antiqua" w:hAnsi="Book Antiqua"/>
          <w:sz w:val="24"/>
          <w:szCs w:val="24"/>
          <w:vertAlign w:val="superscript"/>
        </w:rPr>
        <w:t>2</w:t>
      </w:r>
      <w:r>
        <w:rPr>
          <w:rFonts w:ascii="Book Antiqua" w:hAnsi="Book Antiqua"/>
          <w:sz w:val="24"/>
          <w:szCs w:val="24"/>
        </w:rPr>
        <w:t xml:space="preserve"> values were above 0.65 and 0.65 </w:t>
      </w:r>
      <w:r w:rsidRPr="002E54F0">
        <w:rPr>
          <w:rFonts w:ascii="Book Antiqua" w:hAnsi="Book Antiqua"/>
          <w:sz w:val="24"/>
          <w:szCs w:val="24"/>
        </w:rPr>
        <w:t>indicate that the model preformed</w:t>
      </w:r>
      <w:r>
        <w:rPr>
          <w:rFonts w:ascii="Book Antiqua" w:hAnsi="Book Antiqua"/>
          <w:sz w:val="24"/>
          <w:szCs w:val="24"/>
        </w:rPr>
        <w:t xml:space="preserve"> fairly well for sediment yield </w:t>
      </w:r>
      <w:r w:rsidRPr="002E54F0">
        <w:rPr>
          <w:rFonts w:ascii="Book Antiqua" w:hAnsi="Book Antiqua"/>
          <w:sz w:val="24"/>
          <w:szCs w:val="24"/>
        </w:rPr>
        <w:t>during calibration and validation periods and the results were satisfactory.</w:t>
      </w:r>
    </w:p>
    <w:p w:rsidR="001D737B" w:rsidRDefault="001D737B" w:rsidP="001D737B">
      <w:pPr>
        <w:pStyle w:val="ListParagraph"/>
        <w:spacing w:line="360" w:lineRule="auto"/>
        <w:jc w:val="both"/>
        <w:rPr>
          <w:rFonts w:ascii="Book Antiqua" w:hAnsi="Book Antiqua"/>
          <w:sz w:val="24"/>
          <w:szCs w:val="24"/>
        </w:rPr>
      </w:pPr>
    </w:p>
    <w:p w:rsidR="001D737B" w:rsidRPr="001E4954" w:rsidRDefault="001D737B" w:rsidP="001D737B">
      <w:pPr>
        <w:pStyle w:val="Heading1"/>
        <w:rPr>
          <w:color w:val="auto"/>
          <w:sz w:val="26"/>
          <w:szCs w:val="22"/>
        </w:rPr>
      </w:pPr>
      <w:r w:rsidRPr="001E4954">
        <w:rPr>
          <w:color w:val="auto"/>
          <w:sz w:val="26"/>
          <w:szCs w:val="22"/>
        </w:rPr>
        <w:t>REFERENCES</w:t>
      </w:r>
    </w:p>
    <w:p w:rsidR="001D737B" w:rsidRPr="007D453E" w:rsidRDefault="001D737B" w:rsidP="001D737B">
      <w:pPr>
        <w:pStyle w:val="ListParagraph"/>
        <w:spacing w:line="360" w:lineRule="auto"/>
        <w:ind w:left="0"/>
        <w:jc w:val="both"/>
        <w:rPr>
          <w:rFonts w:ascii="Book Antiqua" w:hAnsi="Book Antiqua"/>
          <w:sz w:val="24"/>
          <w:szCs w:val="24"/>
        </w:rPr>
      </w:pPr>
      <w:r w:rsidRPr="007D453E">
        <w:rPr>
          <w:rFonts w:ascii="Book Antiqua" w:hAnsi="Book Antiqua"/>
          <w:sz w:val="24"/>
          <w:szCs w:val="24"/>
        </w:rPr>
        <w:t>J. E. Nash and J. V. Sutc</w:t>
      </w:r>
      <w:r>
        <w:rPr>
          <w:rFonts w:ascii="Book Antiqua" w:hAnsi="Book Antiqua"/>
          <w:sz w:val="24"/>
          <w:szCs w:val="24"/>
        </w:rPr>
        <w:t xml:space="preserve">liffe, “River Flow Forecasting </w:t>
      </w:r>
      <w:r w:rsidRPr="007D453E">
        <w:rPr>
          <w:rFonts w:ascii="Book Antiqua" w:hAnsi="Book Antiqua"/>
          <w:sz w:val="24"/>
          <w:szCs w:val="24"/>
        </w:rPr>
        <w:t>through Conceptual Models</w:t>
      </w:r>
      <w:r>
        <w:rPr>
          <w:rFonts w:ascii="Book Antiqua" w:hAnsi="Book Antiqua"/>
          <w:sz w:val="24"/>
          <w:szCs w:val="24"/>
        </w:rPr>
        <w:t>, Part I—A Discussion of Prin</w:t>
      </w:r>
      <w:r w:rsidRPr="007D453E">
        <w:rPr>
          <w:rFonts w:ascii="Book Antiqua" w:hAnsi="Book Antiqua"/>
          <w:sz w:val="24"/>
          <w:szCs w:val="24"/>
        </w:rPr>
        <w:t xml:space="preserve">ciples,” Journal of Hydrology, Vol. 10, No. 3, 1970, pp. </w:t>
      </w:r>
    </w:p>
    <w:p w:rsidR="001D737B" w:rsidRPr="002E54F0" w:rsidRDefault="001D737B" w:rsidP="001D737B">
      <w:pPr>
        <w:pStyle w:val="ListParagraph"/>
        <w:spacing w:line="360" w:lineRule="auto"/>
        <w:ind w:left="0"/>
        <w:jc w:val="both"/>
        <w:rPr>
          <w:rFonts w:ascii="Book Antiqua" w:hAnsi="Book Antiqua"/>
          <w:sz w:val="24"/>
          <w:szCs w:val="24"/>
        </w:rPr>
      </w:pPr>
      <w:r>
        <w:rPr>
          <w:rFonts w:ascii="Book Antiqua" w:hAnsi="Book Antiqua"/>
          <w:sz w:val="24"/>
          <w:szCs w:val="24"/>
        </w:rPr>
        <w:t xml:space="preserve">282-290. </w:t>
      </w:r>
      <w:hyperlink r:id="rId26" w:history="1">
        <w:r w:rsidRPr="00410F69">
          <w:rPr>
            <w:rStyle w:val="Hyperlink"/>
            <w:rFonts w:ascii="Book Antiqua" w:hAnsi="Book Antiqua"/>
            <w:sz w:val="24"/>
            <w:szCs w:val="24"/>
          </w:rPr>
          <w:t>http://dx.doi.org/10.1016/0022-1694</w:t>
        </w:r>
      </w:hyperlink>
      <w:r>
        <w:rPr>
          <w:rFonts w:ascii="Book Antiqua" w:hAnsi="Book Antiqua"/>
          <w:sz w:val="24"/>
          <w:szCs w:val="24"/>
        </w:rPr>
        <w:t xml:space="preserve"> </w:t>
      </w:r>
      <w:r w:rsidRPr="007D453E">
        <w:rPr>
          <w:rFonts w:ascii="Book Antiqua" w:hAnsi="Book Antiqua"/>
          <w:sz w:val="24"/>
          <w:szCs w:val="24"/>
        </w:rPr>
        <w:t>(70)90255-6</w:t>
      </w:r>
    </w:p>
    <w:p w:rsidR="001D737B" w:rsidRPr="00DB1AAD" w:rsidRDefault="001D737B" w:rsidP="001D737B">
      <w:pPr>
        <w:rPr>
          <w:rFonts w:ascii="Book Antiqua" w:hAnsi="Book Antiqua"/>
          <w:sz w:val="24"/>
          <w:szCs w:val="24"/>
        </w:rPr>
      </w:pPr>
      <w:r w:rsidRPr="00DB1AAD">
        <w:rPr>
          <w:rFonts w:ascii="Book Antiqua" w:hAnsi="Book Antiqua"/>
          <w:sz w:val="24"/>
          <w:szCs w:val="24"/>
        </w:rPr>
        <w:t xml:space="preserve">Ashraf, M., F.U. Hassan, A. </w:t>
      </w:r>
      <w:proofErr w:type="spellStart"/>
      <w:r w:rsidRPr="00DB1AAD">
        <w:rPr>
          <w:rFonts w:ascii="Book Antiqua" w:hAnsi="Book Antiqua"/>
          <w:sz w:val="24"/>
          <w:szCs w:val="24"/>
        </w:rPr>
        <w:t>Saleem</w:t>
      </w:r>
      <w:proofErr w:type="spellEnd"/>
      <w:r w:rsidRPr="00DB1AAD">
        <w:rPr>
          <w:rFonts w:ascii="Book Antiqua" w:hAnsi="Book Antiqua"/>
          <w:sz w:val="24"/>
          <w:szCs w:val="24"/>
        </w:rPr>
        <w:t xml:space="preserve">, and   M. Iqbal M. 2002. Soil conservation and management: a prerequisite for sustainable agriculture in </w:t>
      </w:r>
      <w:proofErr w:type="spellStart"/>
      <w:r w:rsidRPr="00DB1AAD">
        <w:rPr>
          <w:rFonts w:ascii="Book Antiqua" w:hAnsi="Book Antiqua"/>
          <w:sz w:val="24"/>
          <w:szCs w:val="24"/>
        </w:rPr>
        <w:t>Pothwar</w:t>
      </w:r>
      <w:proofErr w:type="spellEnd"/>
      <w:r w:rsidRPr="00DB1AAD">
        <w:rPr>
          <w:rFonts w:ascii="Book Antiqua" w:hAnsi="Book Antiqua"/>
          <w:sz w:val="24"/>
          <w:szCs w:val="24"/>
        </w:rPr>
        <w:t>. Science, Technology and Development 21(1): 25-31.</w:t>
      </w:r>
    </w:p>
    <w:p w:rsidR="001D737B" w:rsidRPr="00DB1AAD" w:rsidRDefault="001D737B" w:rsidP="001D737B">
      <w:pPr>
        <w:rPr>
          <w:rFonts w:ascii="Book Antiqua" w:hAnsi="Book Antiqua"/>
          <w:sz w:val="24"/>
          <w:szCs w:val="24"/>
        </w:rPr>
      </w:pPr>
      <w:r w:rsidRPr="00DB1AAD">
        <w:rPr>
          <w:rFonts w:ascii="Book Antiqua" w:hAnsi="Book Antiqua"/>
          <w:sz w:val="24"/>
          <w:szCs w:val="24"/>
        </w:rPr>
        <w:t>International Atomic Energy Authority (IAEA).   2004. Measuring soil erosion/ sedimentation and associated pesticide contamination. IAEA/RTC Regional Training Course project for East Asia and the Pacific. Restoration of soil fertility and sustenance of agricultural productivity, Malaysia.</w:t>
      </w:r>
    </w:p>
    <w:p w:rsidR="001D737B" w:rsidRPr="00DB1AAD" w:rsidRDefault="001D737B" w:rsidP="001D737B">
      <w:pPr>
        <w:rPr>
          <w:rFonts w:ascii="Book Antiqua" w:hAnsi="Book Antiqua"/>
          <w:sz w:val="24"/>
          <w:szCs w:val="24"/>
        </w:rPr>
      </w:pPr>
      <w:r w:rsidRPr="00DB1AAD">
        <w:rPr>
          <w:rFonts w:ascii="Book Antiqua" w:hAnsi="Book Antiqua"/>
          <w:sz w:val="24"/>
          <w:szCs w:val="24"/>
        </w:rPr>
        <w:t xml:space="preserve">Arnold, J. G., R. Srinivasan, R.S. </w:t>
      </w:r>
      <w:proofErr w:type="spellStart"/>
      <w:r w:rsidRPr="00DB1AAD">
        <w:rPr>
          <w:rFonts w:ascii="Book Antiqua" w:hAnsi="Book Antiqua"/>
          <w:sz w:val="24"/>
          <w:szCs w:val="24"/>
        </w:rPr>
        <w:t>Muttiah</w:t>
      </w:r>
      <w:proofErr w:type="spellEnd"/>
      <w:r w:rsidRPr="00DB1AAD">
        <w:rPr>
          <w:rFonts w:ascii="Book Antiqua" w:hAnsi="Book Antiqua"/>
          <w:sz w:val="24"/>
          <w:szCs w:val="24"/>
        </w:rPr>
        <w:t>, and J.R. Williams. 1998. Large-area hydrologic modeling and assessment: Part I. Model development. J. Amer. Water Res. Assoc. 34(1): 73-89.</w:t>
      </w:r>
    </w:p>
    <w:p w:rsidR="001D737B" w:rsidRPr="00DB1AAD" w:rsidRDefault="001D737B" w:rsidP="001D737B">
      <w:pPr>
        <w:rPr>
          <w:rFonts w:ascii="Book Antiqua" w:hAnsi="Book Antiqua"/>
          <w:sz w:val="24"/>
          <w:szCs w:val="24"/>
        </w:rPr>
      </w:pPr>
      <w:proofErr w:type="spellStart"/>
      <w:r w:rsidRPr="00DB1AAD">
        <w:rPr>
          <w:rFonts w:ascii="Book Antiqua" w:hAnsi="Book Antiqua"/>
          <w:sz w:val="24"/>
          <w:szCs w:val="24"/>
        </w:rPr>
        <w:t>Neitsch</w:t>
      </w:r>
      <w:proofErr w:type="spellEnd"/>
      <w:r w:rsidRPr="00DB1AAD">
        <w:rPr>
          <w:rFonts w:ascii="Book Antiqua" w:hAnsi="Book Antiqua"/>
          <w:sz w:val="24"/>
          <w:szCs w:val="24"/>
        </w:rPr>
        <w:t xml:space="preserve"> JG, Arnold JG, </w:t>
      </w:r>
      <w:proofErr w:type="spellStart"/>
      <w:r w:rsidRPr="00DB1AAD">
        <w:rPr>
          <w:rFonts w:ascii="Book Antiqua" w:hAnsi="Book Antiqua"/>
          <w:sz w:val="24"/>
          <w:szCs w:val="24"/>
        </w:rPr>
        <w:t>Kiniry</w:t>
      </w:r>
      <w:proofErr w:type="spellEnd"/>
      <w:r w:rsidRPr="00DB1AAD">
        <w:rPr>
          <w:rFonts w:ascii="Book Antiqua" w:hAnsi="Book Antiqua"/>
          <w:sz w:val="24"/>
          <w:szCs w:val="24"/>
        </w:rPr>
        <w:t xml:space="preserve"> JR, Williams JR, (2001), „Soil and Water Assessment Tool, Theoretical Documentation - Version 2000</w:t>
      </w:r>
      <w:r w:rsidRPr="00DB1AAD">
        <w:rPr>
          <w:rFonts w:ascii="Times New Roman" w:hAnsi="Times New Roman" w:cs="Times New Roman"/>
          <w:sz w:val="24"/>
          <w:szCs w:val="24"/>
        </w:rPr>
        <w:t>‟</w:t>
      </w:r>
      <w:r w:rsidRPr="00DB1AAD">
        <w:rPr>
          <w:rFonts w:ascii="Book Antiqua" w:hAnsi="Book Antiqua"/>
          <w:sz w:val="24"/>
          <w:szCs w:val="24"/>
        </w:rPr>
        <w:t xml:space="preserve"> </w:t>
      </w:r>
      <w:proofErr w:type="spellStart"/>
      <w:r w:rsidRPr="00DB1AAD">
        <w:rPr>
          <w:rFonts w:ascii="Book Antiqua" w:hAnsi="Book Antiqua"/>
          <w:sz w:val="24"/>
          <w:szCs w:val="24"/>
        </w:rPr>
        <w:t>Blackland</w:t>
      </w:r>
      <w:proofErr w:type="spellEnd"/>
      <w:r w:rsidRPr="00DB1AAD">
        <w:rPr>
          <w:rFonts w:ascii="Book Antiqua" w:hAnsi="Book Antiqua"/>
          <w:sz w:val="24"/>
          <w:szCs w:val="24"/>
        </w:rPr>
        <w:t xml:space="preserve"> Research Center – Texas.</w:t>
      </w:r>
    </w:p>
    <w:p w:rsidR="001D737B" w:rsidRPr="00DB1AAD" w:rsidRDefault="001D737B" w:rsidP="001D737B">
      <w:pPr>
        <w:rPr>
          <w:rFonts w:ascii="Book Antiqua" w:hAnsi="Book Antiqua"/>
          <w:sz w:val="24"/>
          <w:szCs w:val="24"/>
        </w:rPr>
      </w:pPr>
      <w:r w:rsidRPr="00DB1AAD">
        <w:rPr>
          <w:rFonts w:ascii="Book Antiqua" w:hAnsi="Book Antiqua"/>
          <w:sz w:val="24"/>
          <w:szCs w:val="24"/>
        </w:rPr>
        <w:t xml:space="preserve">Tripathi, M.P., R.K. Panda, and N.S. </w:t>
      </w:r>
      <w:proofErr w:type="spellStart"/>
      <w:r w:rsidRPr="00DB1AAD">
        <w:rPr>
          <w:rFonts w:ascii="Book Antiqua" w:hAnsi="Book Antiqua"/>
          <w:sz w:val="24"/>
          <w:szCs w:val="24"/>
        </w:rPr>
        <w:t>Raghuwanshi</w:t>
      </w:r>
      <w:proofErr w:type="spellEnd"/>
      <w:r w:rsidRPr="00DB1AAD">
        <w:rPr>
          <w:rFonts w:ascii="Book Antiqua" w:hAnsi="Book Antiqua"/>
          <w:sz w:val="24"/>
          <w:szCs w:val="24"/>
        </w:rPr>
        <w:t xml:space="preserve">. 2003. Identification and </w:t>
      </w:r>
      <w:proofErr w:type="spellStart"/>
      <w:r w:rsidRPr="00DB1AAD">
        <w:rPr>
          <w:rFonts w:ascii="Book Antiqua" w:hAnsi="Book Antiqua"/>
          <w:sz w:val="24"/>
          <w:szCs w:val="24"/>
        </w:rPr>
        <w:t>Prioritisation</w:t>
      </w:r>
      <w:proofErr w:type="spellEnd"/>
      <w:r w:rsidRPr="00DB1AAD">
        <w:rPr>
          <w:rFonts w:ascii="Book Antiqua" w:hAnsi="Book Antiqua"/>
          <w:sz w:val="24"/>
          <w:szCs w:val="24"/>
        </w:rPr>
        <w:t xml:space="preserve"> of Critical </w:t>
      </w:r>
      <w:proofErr w:type="spellStart"/>
      <w:r w:rsidRPr="00DB1AAD">
        <w:rPr>
          <w:rFonts w:ascii="Book Antiqua" w:hAnsi="Book Antiqua"/>
          <w:sz w:val="24"/>
          <w:szCs w:val="24"/>
        </w:rPr>
        <w:t>Subwatersheds</w:t>
      </w:r>
      <w:proofErr w:type="spellEnd"/>
      <w:r w:rsidRPr="00DB1AAD">
        <w:rPr>
          <w:rFonts w:ascii="Book Antiqua" w:hAnsi="Book Antiqua"/>
          <w:sz w:val="24"/>
          <w:szCs w:val="24"/>
        </w:rPr>
        <w:t xml:space="preserve"> for Soil Conservation Management using the SWAT Model. </w:t>
      </w:r>
      <w:proofErr w:type="spellStart"/>
      <w:r w:rsidRPr="00DB1AAD">
        <w:rPr>
          <w:rFonts w:ascii="Book Antiqua" w:hAnsi="Book Antiqua"/>
          <w:sz w:val="24"/>
          <w:szCs w:val="24"/>
        </w:rPr>
        <w:t>Biosystems</w:t>
      </w:r>
      <w:proofErr w:type="spellEnd"/>
      <w:r w:rsidRPr="00DB1AAD">
        <w:rPr>
          <w:rFonts w:ascii="Book Antiqua" w:hAnsi="Book Antiqua"/>
          <w:sz w:val="24"/>
          <w:szCs w:val="24"/>
        </w:rPr>
        <w:t xml:space="preserve"> Engineering (2003) 85(3):365-379, doi</w:t>
      </w:r>
      <w:proofErr w:type="gramStart"/>
      <w:r w:rsidRPr="00DB1AAD">
        <w:rPr>
          <w:rFonts w:ascii="Book Antiqua" w:hAnsi="Book Antiqua"/>
          <w:sz w:val="24"/>
          <w:szCs w:val="24"/>
        </w:rPr>
        <w:t>:10.1016</w:t>
      </w:r>
      <w:proofErr w:type="gramEnd"/>
      <w:r w:rsidRPr="00DB1AAD">
        <w:rPr>
          <w:rFonts w:ascii="Book Antiqua" w:hAnsi="Book Antiqua"/>
          <w:sz w:val="24"/>
          <w:szCs w:val="24"/>
        </w:rPr>
        <w:t>/S1537-5110(03)00066-7.</w:t>
      </w:r>
    </w:p>
    <w:p w:rsidR="001D737B" w:rsidRPr="00DB1AAD" w:rsidRDefault="001D737B" w:rsidP="001D737B">
      <w:pPr>
        <w:spacing w:line="240" w:lineRule="auto"/>
        <w:jc w:val="both"/>
        <w:rPr>
          <w:rFonts w:ascii="Book Antiqua" w:hAnsi="Book Antiqua"/>
          <w:sz w:val="24"/>
          <w:szCs w:val="24"/>
        </w:rPr>
      </w:pPr>
      <w:r w:rsidRPr="00DB1AAD">
        <w:rPr>
          <w:rFonts w:ascii="Book Antiqua" w:hAnsi="Book Antiqua"/>
          <w:sz w:val="24"/>
          <w:szCs w:val="24"/>
        </w:rPr>
        <w:lastRenderedPageBreak/>
        <w:t>Williams and Berndt, 1977 J.R. Williams and H.D. Berndt, Sediment yield prediction based on watershed hydrology, Trans. ASAE (1977), pp. 1100–1104</w:t>
      </w:r>
    </w:p>
    <w:p w:rsidR="001D737B" w:rsidRPr="00DB1AAD" w:rsidRDefault="001D737B" w:rsidP="001D737B">
      <w:pPr>
        <w:autoSpaceDE w:val="0"/>
        <w:autoSpaceDN w:val="0"/>
        <w:adjustRightInd w:val="0"/>
        <w:spacing w:after="0" w:line="240" w:lineRule="auto"/>
        <w:jc w:val="both"/>
        <w:rPr>
          <w:rFonts w:ascii="Book Antiqua" w:hAnsi="Book Antiqua"/>
          <w:sz w:val="24"/>
          <w:szCs w:val="24"/>
        </w:rPr>
      </w:pPr>
      <w:proofErr w:type="spellStart"/>
      <w:r w:rsidRPr="00DB1AAD">
        <w:rPr>
          <w:rFonts w:ascii="Book Antiqua" w:hAnsi="Book Antiqua"/>
          <w:sz w:val="24"/>
          <w:szCs w:val="24"/>
        </w:rPr>
        <w:t>Wischmeier</w:t>
      </w:r>
      <w:proofErr w:type="spellEnd"/>
      <w:r w:rsidRPr="00DB1AAD">
        <w:rPr>
          <w:rFonts w:ascii="Book Antiqua" w:hAnsi="Book Antiqua"/>
          <w:sz w:val="24"/>
          <w:szCs w:val="24"/>
        </w:rPr>
        <w:t xml:space="preserve">, W.H., Smith, D.D., (1978). Predicting Rainfall Erosion Losses </w:t>
      </w:r>
      <w:proofErr w:type="gramStart"/>
      <w:r w:rsidRPr="00DB1AAD">
        <w:rPr>
          <w:rFonts w:ascii="Book Antiqua" w:hAnsi="Book Antiqua"/>
          <w:sz w:val="24"/>
          <w:szCs w:val="24"/>
        </w:rPr>
        <w:t>A</w:t>
      </w:r>
      <w:proofErr w:type="gramEnd"/>
      <w:r w:rsidRPr="00DB1AAD">
        <w:rPr>
          <w:rFonts w:ascii="Book Antiqua" w:hAnsi="Book Antiqua"/>
          <w:sz w:val="24"/>
          <w:szCs w:val="24"/>
        </w:rPr>
        <w:t xml:space="preserve"> Guide to Conservation, Agricultural Handbook 537. Planning, Science and Education Administration. US Department of Agriculture, Washington, DC, 58 pp.</w:t>
      </w:r>
    </w:p>
    <w:p w:rsidR="001D737B" w:rsidRPr="00DB1AAD" w:rsidRDefault="001D737B" w:rsidP="001D737B">
      <w:pPr>
        <w:rPr>
          <w:sz w:val="24"/>
          <w:szCs w:val="24"/>
        </w:rPr>
      </w:pPr>
      <w:hyperlink r:id="rId27" w:history="1">
        <w:r w:rsidRPr="00DB1AAD">
          <w:rPr>
            <w:sz w:val="24"/>
            <w:szCs w:val="24"/>
          </w:rPr>
          <w:t>www.met-office.gov.uk/research/hadleycentre/pubs/brochures/B1999/imp_water_res.html</w:t>
        </w:r>
      </w:hyperlink>
    </w:p>
    <w:p w:rsidR="001D737B" w:rsidRPr="00DB1AAD" w:rsidRDefault="001D737B" w:rsidP="001D737B">
      <w:pPr>
        <w:rPr>
          <w:rFonts w:ascii="Book Antiqua" w:hAnsi="Book Antiqua"/>
          <w:sz w:val="24"/>
          <w:szCs w:val="24"/>
        </w:rPr>
      </w:pPr>
      <w:r w:rsidRPr="00DB1AAD">
        <w:rPr>
          <w:rFonts w:ascii="Book Antiqua" w:hAnsi="Book Antiqua"/>
          <w:sz w:val="24"/>
          <w:szCs w:val="24"/>
        </w:rPr>
        <w:t xml:space="preserve">Engel, B., D. Storm, M. White, J. Arnold, and M. </w:t>
      </w:r>
      <w:proofErr w:type="spellStart"/>
      <w:r w:rsidRPr="00DB1AAD">
        <w:rPr>
          <w:rFonts w:ascii="Book Antiqua" w:hAnsi="Book Antiqua"/>
          <w:sz w:val="24"/>
          <w:szCs w:val="24"/>
        </w:rPr>
        <w:t>Arabi</w:t>
      </w:r>
      <w:proofErr w:type="spellEnd"/>
      <w:r w:rsidRPr="00DB1AAD">
        <w:rPr>
          <w:rFonts w:ascii="Book Antiqua" w:hAnsi="Book Antiqua"/>
          <w:sz w:val="24"/>
          <w:szCs w:val="24"/>
        </w:rPr>
        <w:t xml:space="preserve">. 2007. A hydrologic/water quality model application </w:t>
      </w:r>
      <w:proofErr w:type="spellStart"/>
      <w:r w:rsidRPr="00DB1AAD">
        <w:rPr>
          <w:rFonts w:ascii="Book Antiqua" w:hAnsi="Book Antiqua"/>
          <w:sz w:val="24"/>
          <w:szCs w:val="24"/>
        </w:rPr>
        <w:t>protocol.J</w:t>
      </w:r>
      <w:proofErr w:type="spellEnd"/>
      <w:r w:rsidRPr="00DB1AAD">
        <w:rPr>
          <w:rFonts w:ascii="Book Antiqua" w:hAnsi="Book Antiqua"/>
          <w:sz w:val="24"/>
          <w:szCs w:val="24"/>
        </w:rPr>
        <w:t xml:space="preserve">. American Water </w:t>
      </w:r>
      <w:proofErr w:type="spellStart"/>
      <w:r w:rsidRPr="00DB1AAD">
        <w:rPr>
          <w:rFonts w:ascii="Book Antiqua" w:hAnsi="Book Antiqua"/>
          <w:sz w:val="24"/>
          <w:szCs w:val="24"/>
        </w:rPr>
        <w:t>Resour</w:t>
      </w:r>
      <w:proofErr w:type="spellEnd"/>
      <w:r w:rsidRPr="00DB1AAD">
        <w:rPr>
          <w:rFonts w:ascii="Book Antiqua" w:hAnsi="Book Antiqua"/>
          <w:sz w:val="24"/>
          <w:szCs w:val="24"/>
        </w:rPr>
        <w:t>. Assoc.43 (5): 1223-1236.</w:t>
      </w:r>
    </w:p>
    <w:p w:rsidR="001D737B" w:rsidRPr="00DB1AAD" w:rsidRDefault="001D737B" w:rsidP="001D737B">
      <w:pPr>
        <w:rPr>
          <w:rFonts w:ascii="Book Antiqua" w:hAnsi="Book Antiqua"/>
          <w:sz w:val="24"/>
          <w:szCs w:val="24"/>
        </w:rPr>
      </w:pPr>
      <w:proofErr w:type="spellStart"/>
      <w:r w:rsidRPr="00DB1AAD">
        <w:rPr>
          <w:rFonts w:ascii="Book Antiqua" w:hAnsi="Book Antiqua"/>
          <w:sz w:val="24"/>
          <w:szCs w:val="24"/>
        </w:rPr>
        <w:t>Santhi</w:t>
      </w:r>
      <w:proofErr w:type="spellEnd"/>
      <w:r w:rsidRPr="00DB1AAD">
        <w:rPr>
          <w:rFonts w:ascii="Book Antiqua" w:hAnsi="Book Antiqua"/>
          <w:sz w:val="24"/>
          <w:szCs w:val="24"/>
        </w:rPr>
        <w:t xml:space="preserve">, C., J. G. Arnold, J. R. Williams, W. A. </w:t>
      </w:r>
      <w:proofErr w:type="spellStart"/>
      <w:r w:rsidRPr="00DB1AAD">
        <w:rPr>
          <w:rFonts w:ascii="Book Antiqua" w:hAnsi="Book Antiqua"/>
          <w:sz w:val="24"/>
          <w:szCs w:val="24"/>
        </w:rPr>
        <w:t>Dugas</w:t>
      </w:r>
      <w:proofErr w:type="spellEnd"/>
      <w:r w:rsidRPr="00DB1AAD">
        <w:rPr>
          <w:rFonts w:ascii="Book Antiqua" w:hAnsi="Book Antiqua"/>
          <w:sz w:val="24"/>
          <w:szCs w:val="24"/>
        </w:rPr>
        <w:t xml:space="preserve">, R. Srinivasan, and L. M. Hauck. 2001. Validation of the SWAT model on a large river basin with point and nonpoint sources. J. American Water </w:t>
      </w:r>
      <w:proofErr w:type="spellStart"/>
      <w:r w:rsidRPr="00DB1AAD">
        <w:rPr>
          <w:rFonts w:ascii="Book Antiqua" w:hAnsi="Book Antiqua"/>
          <w:sz w:val="24"/>
          <w:szCs w:val="24"/>
        </w:rPr>
        <w:t>Resour</w:t>
      </w:r>
      <w:proofErr w:type="spellEnd"/>
      <w:r w:rsidRPr="00DB1AAD">
        <w:rPr>
          <w:rFonts w:ascii="Book Antiqua" w:hAnsi="Book Antiqua"/>
          <w:sz w:val="24"/>
          <w:szCs w:val="24"/>
        </w:rPr>
        <w:t>. Assoc.37 (5): 1169-1188.</w:t>
      </w:r>
    </w:p>
    <w:p w:rsidR="001D737B" w:rsidRPr="00DB1AAD" w:rsidRDefault="001D737B" w:rsidP="001D737B">
      <w:pPr>
        <w:rPr>
          <w:rFonts w:ascii="Book Antiqua" w:hAnsi="Book Antiqua"/>
          <w:sz w:val="24"/>
          <w:szCs w:val="24"/>
        </w:rPr>
      </w:pPr>
      <w:proofErr w:type="spellStart"/>
      <w:r w:rsidRPr="00DB1AAD">
        <w:rPr>
          <w:rFonts w:ascii="Book Antiqua" w:hAnsi="Book Antiqua"/>
          <w:sz w:val="24"/>
          <w:szCs w:val="24"/>
        </w:rPr>
        <w:t>Kliment</w:t>
      </w:r>
      <w:proofErr w:type="spellEnd"/>
      <w:r w:rsidRPr="00DB1AAD">
        <w:rPr>
          <w:rFonts w:ascii="Book Antiqua" w:hAnsi="Book Antiqua"/>
          <w:sz w:val="24"/>
          <w:szCs w:val="24"/>
        </w:rPr>
        <w:t xml:space="preserve">, Z., J. </w:t>
      </w:r>
      <w:proofErr w:type="spellStart"/>
      <w:r w:rsidRPr="00DB1AAD">
        <w:rPr>
          <w:rFonts w:ascii="Book Antiqua" w:hAnsi="Book Antiqua"/>
          <w:sz w:val="24"/>
          <w:szCs w:val="24"/>
        </w:rPr>
        <w:t>Kadlec</w:t>
      </w:r>
      <w:proofErr w:type="spellEnd"/>
      <w:r w:rsidRPr="00DB1AAD">
        <w:rPr>
          <w:rFonts w:ascii="Book Antiqua" w:hAnsi="Book Antiqua"/>
          <w:sz w:val="24"/>
          <w:szCs w:val="24"/>
        </w:rPr>
        <w:t xml:space="preserve"> and J. </w:t>
      </w:r>
      <w:proofErr w:type="spellStart"/>
      <w:r w:rsidRPr="00DB1AAD">
        <w:rPr>
          <w:rFonts w:ascii="Book Antiqua" w:hAnsi="Book Antiqua"/>
          <w:sz w:val="24"/>
          <w:szCs w:val="24"/>
        </w:rPr>
        <w:t>Langhammer</w:t>
      </w:r>
      <w:proofErr w:type="spellEnd"/>
      <w:r w:rsidRPr="00DB1AAD">
        <w:rPr>
          <w:rFonts w:ascii="Book Antiqua" w:hAnsi="Book Antiqua"/>
          <w:sz w:val="24"/>
          <w:szCs w:val="24"/>
        </w:rPr>
        <w:t xml:space="preserve">. 2008. Evaluation of suspended load changes using </w:t>
      </w:r>
      <w:proofErr w:type="spellStart"/>
      <w:r w:rsidRPr="00DB1AAD">
        <w:rPr>
          <w:rFonts w:ascii="Book Antiqua" w:hAnsi="Book Antiqua"/>
          <w:sz w:val="24"/>
          <w:szCs w:val="24"/>
        </w:rPr>
        <w:t>AnnAGNPS</w:t>
      </w:r>
      <w:proofErr w:type="spellEnd"/>
      <w:r w:rsidRPr="00DB1AAD">
        <w:rPr>
          <w:rFonts w:ascii="Book Antiqua" w:hAnsi="Book Antiqua"/>
          <w:sz w:val="24"/>
          <w:szCs w:val="24"/>
        </w:rPr>
        <w:t xml:space="preserve"> and SWAT semi-empirical erosion models. Catena 73: 286–299.</w:t>
      </w:r>
    </w:p>
    <w:p w:rsidR="001D737B" w:rsidRPr="00DB1AAD" w:rsidRDefault="001D737B" w:rsidP="001D737B">
      <w:pPr>
        <w:rPr>
          <w:rFonts w:ascii="Book Antiqua" w:hAnsi="Book Antiqua"/>
          <w:sz w:val="24"/>
          <w:szCs w:val="24"/>
        </w:rPr>
      </w:pPr>
      <w:r w:rsidRPr="00DB1AAD">
        <w:rPr>
          <w:rFonts w:ascii="Book Antiqua" w:hAnsi="Book Antiqua"/>
          <w:sz w:val="24"/>
          <w:szCs w:val="24"/>
        </w:rPr>
        <w:t xml:space="preserve">Borah, D.K. and M. </w:t>
      </w:r>
      <w:proofErr w:type="spellStart"/>
      <w:r w:rsidRPr="00DB1AAD">
        <w:rPr>
          <w:rFonts w:ascii="Book Antiqua" w:hAnsi="Book Antiqua"/>
          <w:sz w:val="24"/>
          <w:szCs w:val="24"/>
        </w:rPr>
        <w:t>Bera</w:t>
      </w:r>
      <w:proofErr w:type="spellEnd"/>
      <w:r w:rsidRPr="00DB1AAD">
        <w:rPr>
          <w:rFonts w:ascii="Book Antiqua" w:hAnsi="Book Antiqua"/>
          <w:sz w:val="24"/>
          <w:szCs w:val="24"/>
        </w:rPr>
        <w:t>. 2003. Watershed-Scale Hydrologic and Nonpoint-Source Pollution Models: Review of Mathematical Bases. Trans. ASAE 46(6): 1553–1566.</w:t>
      </w: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1D737B" w:rsidRPr="002E54F0" w:rsidRDefault="001D737B" w:rsidP="001D737B">
      <w:pPr>
        <w:pStyle w:val="ListParagraph"/>
        <w:spacing w:line="360" w:lineRule="auto"/>
        <w:jc w:val="both"/>
        <w:rPr>
          <w:rFonts w:ascii="Book Antiqua" w:hAnsi="Book Antiqua"/>
          <w:sz w:val="24"/>
          <w:szCs w:val="24"/>
        </w:rPr>
      </w:pPr>
    </w:p>
    <w:p w:rsidR="00997375" w:rsidRDefault="00997375"/>
    <w:sectPr w:rsidR="00997375" w:rsidSect="00E839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TimesNewRomanPSMT">
    <w:panose1 w:val="00000000000000000000"/>
    <w:charset w:val="00"/>
    <w:family w:val="roman"/>
    <w:notTrueType/>
    <w:pitch w:val="default"/>
    <w:sig w:usb0="00000003" w:usb1="00000000" w:usb2="00000000" w:usb3="00000000" w:csb0="00000001" w:csb1="00000000"/>
  </w:font>
  <w:font w:name="TimesNRMT">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265FF"/>
    <w:multiLevelType w:val="hybridMultilevel"/>
    <w:tmpl w:val="7EAE3A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486C17"/>
    <w:multiLevelType w:val="hybridMultilevel"/>
    <w:tmpl w:val="E5A6D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C2F0707"/>
    <w:multiLevelType w:val="hybridMultilevel"/>
    <w:tmpl w:val="8AC297F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58D1178B"/>
    <w:multiLevelType w:val="hybridMultilevel"/>
    <w:tmpl w:val="9446A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487080"/>
    <w:multiLevelType w:val="hybridMultilevel"/>
    <w:tmpl w:val="FA146166"/>
    <w:lvl w:ilvl="0" w:tplc="C3ECE676">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FAC71B6"/>
    <w:multiLevelType w:val="multilevel"/>
    <w:tmpl w:val="96DCF836"/>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7F775866"/>
    <w:multiLevelType w:val="hybridMultilevel"/>
    <w:tmpl w:val="081C8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2F2"/>
    <w:rsid w:val="00042F0A"/>
    <w:rsid w:val="000C25B0"/>
    <w:rsid w:val="001321A5"/>
    <w:rsid w:val="001903A1"/>
    <w:rsid w:val="001D5EAE"/>
    <w:rsid w:val="001D737B"/>
    <w:rsid w:val="002D04BA"/>
    <w:rsid w:val="002E1160"/>
    <w:rsid w:val="00305308"/>
    <w:rsid w:val="003759A8"/>
    <w:rsid w:val="003B6244"/>
    <w:rsid w:val="0051334E"/>
    <w:rsid w:val="006C21F5"/>
    <w:rsid w:val="0073051A"/>
    <w:rsid w:val="008362F2"/>
    <w:rsid w:val="008B4B7D"/>
    <w:rsid w:val="00936A6E"/>
    <w:rsid w:val="00997375"/>
    <w:rsid w:val="00AB7D76"/>
    <w:rsid w:val="00B1365B"/>
    <w:rsid w:val="00CA6ABE"/>
    <w:rsid w:val="00D264D3"/>
    <w:rsid w:val="00DB7FDF"/>
    <w:rsid w:val="00E3460C"/>
    <w:rsid w:val="00E83960"/>
    <w:rsid w:val="00F44211"/>
    <w:rsid w:val="00FF0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84A346-C97A-4371-A6AC-3B23FA58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960"/>
  </w:style>
  <w:style w:type="paragraph" w:styleId="Heading1">
    <w:name w:val="heading 1"/>
    <w:basedOn w:val="Normal"/>
    <w:next w:val="Normal"/>
    <w:link w:val="Heading1Char"/>
    <w:uiPriority w:val="9"/>
    <w:qFormat/>
    <w:rsid w:val="001D737B"/>
    <w:pPr>
      <w:keepNext/>
      <w:keepLines/>
      <w:numPr>
        <w:numId w:val="5"/>
      </w:numPr>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D737B"/>
    <w:pPr>
      <w:keepNext/>
      <w:keepLines/>
      <w:numPr>
        <w:ilvl w:val="1"/>
        <w:numId w:val="5"/>
      </w:numPr>
      <w:spacing w:before="40" w:after="0" w:line="259" w:lineRule="auto"/>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1D737B"/>
    <w:pPr>
      <w:keepNext/>
      <w:keepLines/>
      <w:numPr>
        <w:ilvl w:val="2"/>
        <w:numId w:val="5"/>
      </w:numPr>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D737B"/>
    <w:pPr>
      <w:keepNext/>
      <w:keepLines/>
      <w:numPr>
        <w:ilvl w:val="3"/>
        <w:numId w:val="5"/>
      </w:numPr>
      <w:spacing w:before="40" w:after="0" w:line="259"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D737B"/>
    <w:pPr>
      <w:keepNext/>
      <w:keepLines/>
      <w:numPr>
        <w:ilvl w:val="4"/>
        <w:numId w:val="5"/>
      </w:numPr>
      <w:spacing w:before="40" w:after="0" w:line="259" w:lineRule="auto"/>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D737B"/>
    <w:pPr>
      <w:keepNext/>
      <w:keepLines/>
      <w:numPr>
        <w:ilvl w:val="5"/>
        <w:numId w:val="5"/>
      </w:numPr>
      <w:spacing w:before="40" w:after="0" w:line="259" w:lineRule="auto"/>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D737B"/>
    <w:pPr>
      <w:keepNext/>
      <w:keepLines/>
      <w:numPr>
        <w:ilvl w:val="6"/>
        <w:numId w:val="5"/>
      </w:numPr>
      <w:spacing w:before="40" w:after="0" w:line="259" w:lineRule="auto"/>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D737B"/>
    <w:pPr>
      <w:keepNext/>
      <w:keepLines/>
      <w:numPr>
        <w:ilvl w:val="7"/>
        <w:numId w:val="5"/>
      </w:numPr>
      <w:spacing w:before="40" w:after="0" w:line="259" w:lineRule="auto"/>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D737B"/>
    <w:pPr>
      <w:keepNext/>
      <w:keepLines/>
      <w:numPr>
        <w:ilvl w:val="8"/>
        <w:numId w:val="5"/>
      </w:numPr>
      <w:spacing w:before="40" w:after="0" w:line="259" w:lineRule="auto"/>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375"/>
    <w:pPr>
      <w:ind w:left="720"/>
      <w:contextualSpacing/>
    </w:pPr>
  </w:style>
  <w:style w:type="paragraph" w:styleId="BalloonText">
    <w:name w:val="Balloon Text"/>
    <w:basedOn w:val="Normal"/>
    <w:link w:val="BalloonTextChar"/>
    <w:uiPriority w:val="99"/>
    <w:semiHidden/>
    <w:unhideWhenUsed/>
    <w:rsid w:val="00DB7F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7FDF"/>
    <w:rPr>
      <w:rFonts w:ascii="Tahoma" w:hAnsi="Tahoma" w:cs="Tahoma"/>
      <w:sz w:val="16"/>
      <w:szCs w:val="16"/>
    </w:rPr>
  </w:style>
  <w:style w:type="character" w:customStyle="1" w:styleId="Heading1Char">
    <w:name w:val="Heading 1 Char"/>
    <w:basedOn w:val="DefaultParagraphFont"/>
    <w:link w:val="Heading1"/>
    <w:uiPriority w:val="9"/>
    <w:rsid w:val="001D737B"/>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D737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1D737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1D737B"/>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D737B"/>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1D737B"/>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1D737B"/>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1D737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D737B"/>
    <w:rPr>
      <w:rFonts w:asciiTheme="majorHAnsi" w:eastAsiaTheme="majorEastAsia" w:hAnsiTheme="majorHAnsi" w:cstheme="majorBidi"/>
      <w:i/>
      <w:iCs/>
      <w:color w:val="272727" w:themeColor="text1" w:themeTint="D8"/>
      <w:sz w:val="21"/>
      <w:szCs w:val="21"/>
    </w:rPr>
  </w:style>
  <w:style w:type="character" w:customStyle="1" w:styleId="apple-converted-space">
    <w:name w:val="apple-converted-space"/>
    <w:basedOn w:val="DefaultParagraphFont"/>
    <w:rsid w:val="001D737B"/>
  </w:style>
  <w:style w:type="paragraph" w:styleId="NoSpacing">
    <w:name w:val="No Spacing"/>
    <w:uiPriority w:val="1"/>
    <w:qFormat/>
    <w:rsid w:val="001D737B"/>
    <w:pPr>
      <w:spacing w:after="0" w:line="240" w:lineRule="auto"/>
    </w:pPr>
  </w:style>
  <w:style w:type="paragraph" w:styleId="Caption">
    <w:name w:val="caption"/>
    <w:basedOn w:val="Normal"/>
    <w:next w:val="Normal"/>
    <w:uiPriority w:val="35"/>
    <w:unhideWhenUsed/>
    <w:qFormat/>
    <w:rsid w:val="001D737B"/>
    <w:pPr>
      <w:spacing w:line="240" w:lineRule="auto"/>
    </w:pPr>
    <w:rPr>
      <w:i/>
      <w:iCs/>
      <w:color w:val="1F497D" w:themeColor="text2"/>
      <w:sz w:val="18"/>
      <w:szCs w:val="18"/>
    </w:rPr>
  </w:style>
  <w:style w:type="table" w:styleId="TableGrid">
    <w:name w:val="Table Grid"/>
    <w:basedOn w:val="TableNormal"/>
    <w:uiPriority w:val="39"/>
    <w:rsid w:val="001D73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D737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hyperlink" Target="http://dx.doi.org/10.1016/0022-1694" TargetMode="Externa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pn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www.met-office.gov.uk/research/hadleycentre/pubs/brochures/B1999/imp_water_res.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influence\Desktop\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spc="0" baseline="0">
              <a:solidFill>
                <a:sysClr val="windowText" lastClr="000000"/>
              </a:solidFill>
              <a:latin typeface="+mn-lt"/>
              <a:ea typeface="+mn-ea"/>
              <a:cs typeface="+mn-cs"/>
            </a:defRPr>
          </a:pPr>
          <a:endParaRPr lang="en-US"/>
        </a:p>
      </c:txPr>
    </c:title>
    <c:autoTitleDeleted val="0"/>
    <c:plotArea>
      <c:layout/>
      <c:scatterChart>
        <c:scatterStyle val="lineMarker"/>
        <c:varyColors val="0"/>
        <c:ser>
          <c:idx val="0"/>
          <c:order val="0"/>
          <c:tx>
            <c:v>Obs Vs Simulated Sediment Yield (t/ha)</c:v>
          </c:tx>
          <c:spPr>
            <a:ln w="25400" cap="rnd">
              <a:noFill/>
              <a:round/>
            </a:ln>
            <a:effectLst/>
          </c:spPr>
          <c:marker>
            <c:symbol val="circle"/>
            <c:size val="5"/>
            <c:spPr>
              <a:solidFill>
                <a:schemeClr val="accent1"/>
              </a:solidFill>
              <a:ln w="19050" cmpd="sng">
                <a:solidFill>
                  <a:schemeClr val="tx1">
                    <a:alpha val="99000"/>
                  </a:schemeClr>
                </a:solidFill>
              </a:ln>
              <a:effectLst/>
            </c:spPr>
          </c:marker>
          <c:trendline>
            <c:spPr>
              <a:ln w="28575" cap="rnd">
                <a:solidFill>
                  <a:schemeClr val="tx1"/>
                </a:solidFill>
                <a:prstDash val="sysDot"/>
              </a:ln>
              <a:effectLst/>
            </c:spPr>
            <c:trendlineType val="linear"/>
            <c:dispRSqr val="1"/>
            <c:dispEq val="1"/>
            <c:trendlineLbl>
              <c:layout>
                <c:manualLayout>
                  <c:x val="0.12457128428730117"/>
                  <c:y val="0.36353876818029335"/>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1400" b="1" baseline="0">
                        <a:solidFill>
                          <a:sysClr val="windowText" lastClr="000000"/>
                        </a:solidFill>
                      </a:rPr>
                      <a:t>y = 0.5594x + 0.0717</a:t>
                    </a:r>
                    <a:br>
                      <a:rPr lang="en-US" sz="1400" b="1" baseline="0">
                        <a:solidFill>
                          <a:sysClr val="windowText" lastClr="000000"/>
                        </a:solidFill>
                      </a:rPr>
                    </a:br>
                    <a:r>
                      <a:rPr lang="en-US" sz="1400" b="1" baseline="0">
                        <a:solidFill>
                          <a:sysClr val="windowText" lastClr="000000"/>
                        </a:solidFill>
                      </a:rPr>
                      <a:t>R² = 0.78</a:t>
                    </a:r>
                    <a:endParaRPr lang="en-US" sz="1400" b="1">
                      <a:solidFill>
                        <a:sysClr val="windowText" lastClr="000000"/>
                      </a:solidFill>
                    </a:endParaRPr>
                  </a:p>
                </c:rich>
              </c:tx>
              <c:numFmt formatCode="General" sourceLinked="0"/>
              <c:spPr>
                <a:noFill/>
                <a:ln w="15875">
                  <a:solidFill>
                    <a:schemeClr val="tx1"/>
                  </a:solidFill>
                </a:ln>
                <a:effectLst/>
              </c:spPr>
            </c:trendlineLbl>
          </c:trendline>
          <c:xVal>
            <c:numRef>
              <c:f>Sheet1!$C$1:$C$96</c:f>
              <c:numCache>
                <c:formatCode>0.0</c:formatCode>
                <c:ptCount val="96"/>
                <c:pt idx="0">
                  <c:v>0</c:v>
                </c:pt>
                <c:pt idx="1">
                  <c:v>0</c:v>
                </c:pt>
                <c:pt idx="2">
                  <c:v>0</c:v>
                </c:pt>
                <c:pt idx="3">
                  <c:v>0</c:v>
                </c:pt>
                <c:pt idx="4">
                  <c:v>0</c:v>
                </c:pt>
                <c:pt idx="5">
                  <c:v>0</c:v>
                </c:pt>
                <c:pt idx="6" formatCode="0.000">
                  <c:v>1.762</c:v>
                </c:pt>
                <c:pt idx="7" formatCode="0.000">
                  <c:v>0.24399999999999999</c:v>
                </c:pt>
                <c:pt idx="8" formatCode="0.000">
                  <c:v>0.873</c:v>
                </c:pt>
                <c:pt idx="9">
                  <c:v>0</c:v>
                </c:pt>
                <c:pt idx="10">
                  <c:v>0</c:v>
                </c:pt>
                <c:pt idx="11">
                  <c:v>0</c:v>
                </c:pt>
                <c:pt idx="12">
                  <c:v>0</c:v>
                </c:pt>
                <c:pt idx="13" formatCode="0.000">
                  <c:v>0.32200000000000001</c:v>
                </c:pt>
                <c:pt idx="14">
                  <c:v>0</c:v>
                </c:pt>
                <c:pt idx="15">
                  <c:v>0</c:v>
                </c:pt>
                <c:pt idx="16" formatCode="0.000">
                  <c:v>0.19800000000000001</c:v>
                </c:pt>
                <c:pt idx="17" formatCode="0.000">
                  <c:v>0.45300000000000001</c:v>
                </c:pt>
                <c:pt idx="18" formatCode="0.000">
                  <c:v>2.7290000000000001</c:v>
                </c:pt>
                <c:pt idx="19" formatCode="0.000">
                  <c:v>0.222</c:v>
                </c:pt>
                <c:pt idx="20" formatCode="0.000">
                  <c:v>0.16300000000000001</c:v>
                </c:pt>
                <c:pt idx="21">
                  <c:v>0</c:v>
                </c:pt>
                <c:pt idx="22">
                  <c:v>0</c:v>
                </c:pt>
                <c:pt idx="23">
                  <c:v>0</c:v>
                </c:pt>
                <c:pt idx="24">
                  <c:v>0</c:v>
                </c:pt>
                <c:pt idx="25">
                  <c:v>0</c:v>
                </c:pt>
                <c:pt idx="26">
                  <c:v>0</c:v>
                </c:pt>
                <c:pt idx="27">
                  <c:v>0</c:v>
                </c:pt>
                <c:pt idx="28">
                  <c:v>0</c:v>
                </c:pt>
                <c:pt idx="29">
                  <c:v>0</c:v>
                </c:pt>
                <c:pt idx="30" formatCode="0.000">
                  <c:v>5.7619999999999996</c:v>
                </c:pt>
                <c:pt idx="31" formatCode="0.000">
                  <c:v>0.54400000000000004</c:v>
                </c:pt>
                <c:pt idx="32" formatCode="0.000">
                  <c:v>1.873</c:v>
                </c:pt>
                <c:pt idx="33">
                  <c:v>0</c:v>
                </c:pt>
                <c:pt idx="34">
                  <c:v>0</c:v>
                </c:pt>
                <c:pt idx="35">
                  <c:v>0</c:v>
                </c:pt>
                <c:pt idx="36">
                  <c:v>0</c:v>
                </c:pt>
                <c:pt idx="37" formatCode="0.000">
                  <c:v>0.44400000000000001</c:v>
                </c:pt>
                <c:pt idx="38">
                  <c:v>0</c:v>
                </c:pt>
                <c:pt idx="39">
                  <c:v>0</c:v>
                </c:pt>
                <c:pt idx="40" formatCode="0.000">
                  <c:v>1.2190000000000001</c:v>
                </c:pt>
                <c:pt idx="41" formatCode="0.000">
                  <c:v>0.45300000000000001</c:v>
                </c:pt>
                <c:pt idx="42" formatCode="0.000">
                  <c:v>7.6340000000000003</c:v>
                </c:pt>
                <c:pt idx="43" formatCode="0.000">
                  <c:v>1.294</c:v>
                </c:pt>
                <c:pt idx="44" formatCode="0.000">
                  <c:v>0.78200000000000003</c:v>
                </c:pt>
                <c:pt idx="45">
                  <c:v>0</c:v>
                </c:pt>
                <c:pt idx="46">
                  <c:v>0</c:v>
                </c:pt>
                <c:pt idx="47">
                  <c:v>0</c:v>
                </c:pt>
                <c:pt idx="48">
                  <c:v>0</c:v>
                </c:pt>
                <c:pt idx="49">
                  <c:v>0</c:v>
                </c:pt>
                <c:pt idx="50">
                  <c:v>0</c:v>
                </c:pt>
                <c:pt idx="51" formatCode="0.000">
                  <c:v>1.6E-2</c:v>
                </c:pt>
                <c:pt idx="52">
                  <c:v>0</c:v>
                </c:pt>
                <c:pt idx="53" formatCode="0.000">
                  <c:v>0.216</c:v>
                </c:pt>
                <c:pt idx="54" formatCode="0.000">
                  <c:v>0.59899999999999998</c:v>
                </c:pt>
                <c:pt idx="55">
                  <c:v>0</c:v>
                </c:pt>
                <c:pt idx="56">
                  <c:v>0</c:v>
                </c:pt>
                <c:pt idx="57">
                  <c:v>0</c:v>
                </c:pt>
                <c:pt idx="58">
                  <c:v>0</c:v>
                </c:pt>
                <c:pt idx="59">
                  <c:v>0</c:v>
                </c:pt>
                <c:pt idx="60">
                  <c:v>0</c:v>
                </c:pt>
                <c:pt idx="61">
                  <c:v>0</c:v>
                </c:pt>
                <c:pt idx="62">
                  <c:v>0</c:v>
                </c:pt>
                <c:pt idx="63">
                  <c:v>0</c:v>
                </c:pt>
                <c:pt idx="64" formatCode="0.000">
                  <c:v>0.155</c:v>
                </c:pt>
                <c:pt idx="65">
                  <c:v>0</c:v>
                </c:pt>
                <c:pt idx="66" formatCode="0.000">
                  <c:v>2.2170000000000001</c:v>
                </c:pt>
                <c:pt idx="67" formatCode="0.000">
                  <c:v>0.155</c:v>
                </c:pt>
                <c:pt idx="68">
                  <c:v>0</c:v>
                </c:pt>
                <c:pt idx="69">
                  <c:v>0</c:v>
                </c:pt>
                <c:pt idx="70">
                  <c:v>0</c:v>
                </c:pt>
                <c:pt idx="71">
                  <c:v>0</c:v>
                </c:pt>
                <c:pt idx="72" formatCode="General">
                  <c:v>0</c:v>
                </c:pt>
                <c:pt idx="73" formatCode="General">
                  <c:v>0</c:v>
                </c:pt>
                <c:pt idx="74" formatCode="General">
                  <c:v>0</c:v>
                </c:pt>
                <c:pt idx="75" formatCode="General">
                  <c:v>1.5580000000000001</c:v>
                </c:pt>
                <c:pt idx="76" formatCode="General">
                  <c:v>0</c:v>
                </c:pt>
                <c:pt idx="77" formatCode="General">
                  <c:v>0</c:v>
                </c:pt>
                <c:pt idx="78" formatCode="General">
                  <c:v>1.3979999999999999</c:v>
                </c:pt>
                <c:pt idx="79" formatCode="General">
                  <c:v>0.10299999999999999</c:v>
                </c:pt>
                <c:pt idx="80" formatCode="General">
                  <c:v>7.2999999999999995E-2</c:v>
                </c:pt>
                <c:pt idx="81" formatCode="General">
                  <c:v>0</c:v>
                </c:pt>
                <c:pt idx="82" formatCode="General">
                  <c:v>0</c:v>
                </c:pt>
                <c:pt idx="83" formatCode="General">
                  <c:v>0</c:v>
                </c:pt>
                <c:pt idx="84" formatCode="General">
                  <c:v>0</c:v>
                </c:pt>
                <c:pt idx="85" formatCode="General">
                  <c:v>0.154</c:v>
                </c:pt>
                <c:pt idx="86" formatCode="General">
                  <c:v>0</c:v>
                </c:pt>
                <c:pt idx="87" formatCode="General">
                  <c:v>0</c:v>
                </c:pt>
                <c:pt idx="88" formatCode="General">
                  <c:v>2.125</c:v>
                </c:pt>
                <c:pt idx="89" formatCode="General">
                  <c:v>0.48499999999999999</c:v>
                </c:pt>
                <c:pt idx="90" formatCode="General">
                  <c:v>5.0949999999999998</c:v>
                </c:pt>
                <c:pt idx="91" formatCode="General">
                  <c:v>0.26600000000000001</c:v>
                </c:pt>
                <c:pt idx="92" formatCode="General">
                  <c:v>2.1999999999999999E-2</c:v>
                </c:pt>
                <c:pt idx="93" formatCode="General">
                  <c:v>0</c:v>
                </c:pt>
                <c:pt idx="94" formatCode="General">
                  <c:v>0</c:v>
                </c:pt>
                <c:pt idx="95" formatCode="General">
                  <c:v>0</c:v>
                </c:pt>
              </c:numCache>
            </c:numRef>
          </c:xVal>
          <c:yVal>
            <c:numRef>
              <c:f>Sheet1!$D$1:$D$96</c:f>
              <c:numCache>
                <c:formatCode>0.0</c:formatCode>
                <c:ptCount val="96"/>
                <c:pt idx="0">
                  <c:v>0</c:v>
                </c:pt>
                <c:pt idx="1">
                  <c:v>0</c:v>
                </c:pt>
                <c:pt idx="2">
                  <c:v>0</c:v>
                </c:pt>
                <c:pt idx="3">
                  <c:v>0</c:v>
                </c:pt>
                <c:pt idx="4">
                  <c:v>0</c:v>
                </c:pt>
                <c:pt idx="5">
                  <c:v>0</c:v>
                </c:pt>
                <c:pt idx="6" formatCode="General">
                  <c:v>1.07</c:v>
                </c:pt>
                <c:pt idx="7" formatCode="General">
                  <c:v>0.27</c:v>
                </c:pt>
                <c:pt idx="8" formatCode="General">
                  <c:v>0.24</c:v>
                </c:pt>
                <c:pt idx="9">
                  <c:v>0</c:v>
                </c:pt>
                <c:pt idx="10">
                  <c:v>0</c:v>
                </c:pt>
                <c:pt idx="11">
                  <c:v>0</c:v>
                </c:pt>
                <c:pt idx="12">
                  <c:v>0</c:v>
                </c:pt>
                <c:pt idx="13" formatCode="General">
                  <c:v>0.46</c:v>
                </c:pt>
                <c:pt idx="14">
                  <c:v>0</c:v>
                </c:pt>
                <c:pt idx="15">
                  <c:v>0</c:v>
                </c:pt>
                <c:pt idx="16" formatCode="General">
                  <c:v>0.46</c:v>
                </c:pt>
                <c:pt idx="17" formatCode="General">
                  <c:v>0.23</c:v>
                </c:pt>
                <c:pt idx="18" formatCode="General">
                  <c:v>1.22</c:v>
                </c:pt>
                <c:pt idx="19" formatCode="General">
                  <c:v>0.53</c:v>
                </c:pt>
                <c:pt idx="20" formatCode="General">
                  <c:v>0.48</c:v>
                </c:pt>
                <c:pt idx="21">
                  <c:v>0</c:v>
                </c:pt>
                <c:pt idx="22">
                  <c:v>0</c:v>
                </c:pt>
                <c:pt idx="23">
                  <c:v>0</c:v>
                </c:pt>
                <c:pt idx="24">
                  <c:v>0</c:v>
                </c:pt>
                <c:pt idx="25">
                  <c:v>0</c:v>
                </c:pt>
                <c:pt idx="26">
                  <c:v>0</c:v>
                </c:pt>
                <c:pt idx="27">
                  <c:v>0</c:v>
                </c:pt>
                <c:pt idx="28">
                  <c:v>0</c:v>
                </c:pt>
                <c:pt idx="29">
                  <c:v>0</c:v>
                </c:pt>
                <c:pt idx="30" formatCode="General">
                  <c:v>2.71</c:v>
                </c:pt>
                <c:pt idx="31" formatCode="General">
                  <c:v>0.21</c:v>
                </c:pt>
                <c:pt idx="32" formatCode="General">
                  <c:v>0.19</c:v>
                </c:pt>
                <c:pt idx="33">
                  <c:v>0</c:v>
                </c:pt>
                <c:pt idx="34">
                  <c:v>0</c:v>
                </c:pt>
                <c:pt idx="35">
                  <c:v>0</c:v>
                </c:pt>
                <c:pt idx="36">
                  <c:v>0</c:v>
                </c:pt>
                <c:pt idx="37" formatCode="General">
                  <c:v>1.17</c:v>
                </c:pt>
                <c:pt idx="38">
                  <c:v>0</c:v>
                </c:pt>
                <c:pt idx="39">
                  <c:v>0</c:v>
                </c:pt>
                <c:pt idx="40" formatCode="General">
                  <c:v>1.2</c:v>
                </c:pt>
                <c:pt idx="41" formatCode="General">
                  <c:v>0.6</c:v>
                </c:pt>
                <c:pt idx="42" formatCode="General">
                  <c:v>3.02</c:v>
                </c:pt>
                <c:pt idx="43" formatCode="General">
                  <c:v>1.41</c:v>
                </c:pt>
                <c:pt idx="44" formatCode="General">
                  <c:v>1.35</c:v>
                </c:pt>
                <c:pt idx="45">
                  <c:v>0</c:v>
                </c:pt>
                <c:pt idx="46">
                  <c:v>0</c:v>
                </c:pt>
                <c:pt idx="47">
                  <c:v>0</c:v>
                </c:pt>
                <c:pt idx="48">
                  <c:v>0</c:v>
                </c:pt>
                <c:pt idx="49">
                  <c:v>0</c:v>
                </c:pt>
                <c:pt idx="50">
                  <c:v>0</c:v>
                </c:pt>
                <c:pt idx="51" formatCode="General">
                  <c:v>0.01</c:v>
                </c:pt>
                <c:pt idx="52">
                  <c:v>0</c:v>
                </c:pt>
                <c:pt idx="53" formatCode="General">
                  <c:v>0.28999999999999998</c:v>
                </c:pt>
                <c:pt idx="54" formatCode="General">
                  <c:v>0.44</c:v>
                </c:pt>
                <c:pt idx="55" formatCode="General">
                  <c:v>0.11</c:v>
                </c:pt>
                <c:pt idx="56">
                  <c:v>0</c:v>
                </c:pt>
                <c:pt idx="57">
                  <c:v>0</c:v>
                </c:pt>
                <c:pt idx="58">
                  <c:v>0</c:v>
                </c:pt>
                <c:pt idx="59">
                  <c:v>0</c:v>
                </c:pt>
                <c:pt idx="60">
                  <c:v>0</c:v>
                </c:pt>
                <c:pt idx="61">
                  <c:v>0</c:v>
                </c:pt>
                <c:pt idx="62">
                  <c:v>0</c:v>
                </c:pt>
                <c:pt idx="63">
                  <c:v>0</c:v>
                </c:pt>
                <c:pt idx="64" formatCode="General">
                  <c:v>0.16</c:v>
                </c:pt>
                <c:pt idx="65" formatCode="General">
                  <c:v>0.05</c:v>
                </c:pt>
                <c:pt idx="66" formatCode="General">
                  <c:v>1.57</c:v>
                </c:pt>
                <c:pt idx="67" formatCode="General">
                  <c:v>0.2</c:v>
                </c:pt>
                <c:pt idx="68">
                  <c:v>0</c:v>
                </c:pt>
                <c:pt idx="69">
                  <c:v>0</c:v>
                </c:pt>
                <c:pt idx="70">
                  <c:v>0</c:v>
                </c:pt>
                <c:pt idx="71">
                  <c:v>0</c:v>
                </c:pt>
                <c:pt idx="72" formatCode="General">
                  <c:v>0</c:v>
                </c:pt>
                <c:pt idx="73" formatCode="General">
                  <c:v>0</c:v>
                </c:pt>
                <c:pt idx="74" formatCode="General">
                  <c:v>0</c:v>
                </c:pt>
                <c:pt idx="75" formatCode="General">
                  <c:v>1.56</c:v>
                </c:pt>
                <c:pt idx="76" formatCode="General">
                  <c:v>0</c:v>
                </c:pt>
                <c:pt idx="77" formatCode="General">
                  <c:v>0</c:v>
                </c:pt>
                <c:pt idx="78" formatCode="General">
                  <c:v>1.57</c:v>
                </c:pt>
                <c:pt idx="79" formatCode="General">
                  <c:v>0.2</c:v>
                </c:pt>
                <c:pt idx="80" formatCode="General">
                  <c:v>0.04</c:v>
                </c:pt>
                <c:pt idx="81" formatCode="General">
                  <c:v>0</c:v>
                </c:pt>
                <c:pt idx="82" formatCode="General">
                  <c:v>0</c:v>
                </c:pt>
                <c:pt idx="83" formatCode="General">
                  <c:v>0</c:v>
                </c:pt>
                <c:pt idx="84" formatCode="General">
                  <c:v>0</c:v>
                </c:pt>
                <c:pt idx="85" formatCode="General">
                  <c:v>0.03</c:v>
                </c:pt>
                <c:pt idx="86" formatCode="General">
                  <c:v>0</c:v>
                </c:pt>
                <c:pt idx="87" formatCode="General">
                  <c:v>0</c:v>
                </c:pt>
                <c:pt idx="88" formatCode="General">
                  <c:v>1.29</c:v>
                </c:pt>
                <c:pt idx="89" formatCode="General">
                  <c:v>0.39</c:v>
                </c:pt>
                <c:pt idx="90" formatCode="General">
                  <c:v>5.12</c:v>
                </c:pt>
                <c:pt idx="91" formatCode="General">
                  <c:v>0.27</c:v>
                </c:pt>
                <c:pt idx="92" formatCode="General">
                  <c:v>0.04</c:v>
                </c:pt>
                <c:pt idx="93" formatCode="General">
                  <c:v>0</c:v>
                </c:pt>
                <c:pt idx="94" formatCode="General">
                  <c:v>0</c:v>
                </c:pt>
                <c:pt idx="95" formatCode="General">
                  <c:v>0</c:v>
                </c:pt>
              </c:numCache>
            </c:numRef>
          </c:yVal>
          <c:smooth val="0"/>
        </c:ser>
        <c:dLbls>
          <c:showLegendKey val="0"/>
          <c:showVal val="0"/>
          <c:showCatName val="0"/>
          <c:showSerName val="0"/>
          <c:showPercent val="0"/>
          <c:showBubbleSize val="0"/>
        </c:dLbls>
        <c:axId val="1058578256"/>
        <c:axId val="1058576016"/>
      </c:scatterChart>
      <c:valAx>
        <c:axId val="1058578256"/>
        <c:scaling>
          <c:orientation val="minMax"/>
        </c:scaling>
        <c:delete val="0"/>
        <c:axPos val="b"/>
        <c:title>
          <c:tx>
            <c:rich>
              <a:bodyPr rot="0" spcFirstLastPara="1" vertOverflow="ellipsis" vert="horz" wrap="square" anchor="ctr" anchorCtr="1"/>
              <a:lstStyle/>
              <a:p>
                <a:pPr>
                  <a:defRPr sz="1100" b="1" i="0" u="none" strike="noStrike" kern="1200" baseline="0">
                    <a:solidFill>
                      <a:sysClr val="windowText" lastClr="000000"/>
                    </a:solidFill>
                    <a:latin typeface="Book Antiqua" panose="02040602050305030304" pitchFamily="18" charset="0"/>
                    <a:ea typeface="+mn-ea"/>
                    <a:cs typeface="+mn-cs"/>
                  </a:defRPr>
                </a:pPr>
                <a:r>
                  <a:rPr lang="en-US" sz="1100" b="1">
                    <a:solidFill>
                      <a:schemeClr val="tx1"/>
                    </a:solidFill>
                    <a:latin typeface="Book Antiqua" panose="02040602050305030304" pitchFamily="18" charset="0"/>
                  </a:rPr>
                  <a:t>Observed S.Y (t/ha</a:t>
                </a:r>
                <a:r>
                  <a:rPr lang="en-US" sz="1100" b="1">
                    <a:solidFill>
                      <a:sysClr val="windowText" lastClr="000000"/>
                    </a:solidFill>
                    <a:latin typeface="Book Antiqua" panose="02040602050305030304" pitchFamily="18" charset="0"/>
                  </a:rPr>
                  <a:t>)</a:t>
                </a:r>
              </a:p>
            </c:rich>
          </c:tx>
          <c:overlay val="0"/>
          <c:spPr>
            <a:noFill/>
            <a:ln>
              <a:noFill/>
            </a:ln>
            <a:effectLst/>
          </c:sp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058576016"/>
        <c:crosses val="autoZero"/>
        <c:crossBetween val="midCat"/>
      </c:valAx>
      <c:valAx>
        <c:axId val="1058576016"/>
        <c:scaling>
          <c:orientation val="minMax"/>
        </c:scaling>
        <c:delete val="0"/>
        <c:axPos val="l"/>
        <c:majorGridlines>
          <c:spPr>
            <a:ln w="15875" cap="flat" cmpd="sng" algn="ctr">
              <a:solidFill>
                <a:schemeClr val="tx1"/>
              </a:solidFill>
              <a:prstDash val="sysDash"/>
              <a:round/>
            </a:ln>
            <a:effectLst/>
          </c:spPr>
        </c:majorGridlines>
        <c:title>
          <c:tx>
            <c:rich>
              <a:bodyPr rot="-5400000" spcFirstLastPara="1" vertOverflow="ellipsis" vert="horz" wrap="square" anchor="ctr" anchorCtr="1"/>
              <a:lstStyle/>
              <a:p>
                <a:pPr>
                  <a:defRPr sz="1050" b="1" i="0" u="none" strike="noStrike" kern="1200" baseline="0">
                    <a:solidFill>
                      <a:sysClr val="windowText" lastClr="000000"/>
                    </a:solidFill>
                    <a:latin typeface="Book Antiqua" panose="02040602050305030304" pitchFamily="18" charset="0"/>
                    <a:ea typeface="+mn-ea"/>
                    <a:cs typeface="+mn-cs"/>
                  </a:defRPr>
                </a:pPr>
                <a:r>
                  <a:rPr lang="en-US" sz="1050" b="1">
                    <a:solidFill>
                      <a:sysClr val="windowText" lastClr="000000"/>
                    </a:solidFill>
                    <a:latin typeface="Book Antiqua" panose="02040602050305030304" pitchFamily="18" charset="0"/>
                  </a:rPr>
                  <a:t>Simulated S.Y (t/ha)</a:t>
                </a:r>
              </a:p>
            </c:rich>
          </c:tx>
          <c:overlay val="0"/>
          <c:spPr>
            <a:noFill/>
            <a:ln>
              <a:noFill/>
            </a:ln>
            <a:effectLst/>
          </c:spPr>
        </c:title>
        <c:numFmt formatCod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1058578256"/>
        <c:crosses val="autoZero"/>
        <c:crossBetween val="midCat"/>
      </c:valAx>
      <c:spPr>
        <a:noFill/>
        <a:ln>
          <a:solidFill>
            <a:schemeClr val="tx1"/>
          </a:solid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22</Pages>
  <Words>4286</Words>
  <Characters>24431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Riffat Khan</dc:creator>
  <cp:keywords/>
  <dc:description/>
  <cp:lastModifiedBy>Nangia, Vinay (ICARDA)</cp:lastModifiedBy>
  <cp:revision>5</cp:revision>
  <dcterms:created xsi:type="dcterms:W3CDTF">2015-07-20T09:10:00Z</dcterms:created>
  <dcterms:modified xsi:type="dcterms:W3CDTF">2015-07-20T10:01:00Z</dcterms:modified>
</cp:coreProperties>
</file>