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A05" w:rsidRPr="00943404" w:rsidRDefault="00781A05" w:rsidP="00781A05">
      <w:pPr>
        <w:pStyle w:val="Default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43404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2.5.1.4: Development of FIGS subsets for major biotic and abiotic stresses and their joint evaluation with ICARDA and NARS partners. </w:t>
      </w:r>
    </w:p>
    <w:p w:rsidR="00781A05" w:rsidRPr="00943404" w:rsidRDefault="00781A05" w:rsidP="00781A05">
      <w:pPr>
        <w:pStyle w:val="Default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</w:p>
    <w:p w:rsidR="00781A05" w:rsidRPr="00943404" w:rsidRDefault="00781A05" w:rsidP="00781A05">
      <w:pPr>
        <w:spacing w:after="0" w:line="240" w:lineRule="auto"/>
        <w:jc w:val="both"/>
        <w:rPr>
          <w:rFonts w:asciiTheme="majorBidi" w:hAnsiTheme="majorBidi" w:cstheme="majorBidi"/>
        </w:rPr>
      </w:pPr>
      <w:r w:rsidRPr="00943404">
        <w:rPr>
          <w:rFonts w:asciiTheme="majorBidi" w:hAnsiTheme="majorBidi" w:cstheme="majorBidi"/>
        </w:rPr>
        <w:t xml:space="preserve">The Focused Identification of Germplasm Strategy (FIGS) is used to develop best bet subsets for breeders sought traits. A total of 11 FIGS subsets were developed since December 2015 with a total of 1225 accessions (Table 1). Most of these subsets are under evaluation with partners in Australia and within PhD research of two students from Ibn </w:t>
      </w:r>
      <w:proofErr w:type="spellStart"/>
      <w:r w:rsidRPr="00943404">
        <w:rPr>
          <w:rFonts w:asciiTheme="majorBidi" w:hAnsiTheme="majorBidi" w:cstheme="majorBidi"/>
        </w:rPr>
        <w:t>Tofail</w:t>
      </w:r>
      <w:proofErr w:type="spellEnd"/>
      <w:r w:rsidRPr="00943404">
        <w:rPr>
          <w:rFonts w:asciiTheme="majorBidi" w:hAnsiTheme="majorBidi" w:cstheme="majorBidi"/>
        </w:rPr>
        <w:t xml:space="preserve"> University in Morocco.</w:t>
      </w:r>
    </w:p>
    <w:p w:rsidR="00781A05" w:rsidRPr="00943404" w:rsidRDefault="00781A05" w:rsidP="00781A05">
      <w:pPr>
        <w:spacing w:after="0" w:line="240" w:lineRule="auto"/>
        <w:jc w:val="both"/>
        <w:rPr>
          <w:rFonts w:asciiTheme="majorBidi" w:hAnsiTheme="majorBidi" w:cstheme="majorBidi"/>
        </w:rPr>
      </w:pPr>
    </w:p>
    <w:p w:rsidR="00781A05" w:rsidRDefault="00781A05" w:rsidP="00781A05">
      <w:pPr>
        <w:spacing w:after="0" w:line="240" w:lineRule="auto"/>
        <w:jc w:val="both"/>
        <w:rPr>
          <w:rFonts w:asciiTheme="majorBidi" w:hAnsiTheme="majorBidi" w:cstheme="majorBidi"/>
        </w:rPr>
      </w:pPr>
    </w:p>
    <w:p w:rsidR="00781A05" w:rsidRPr="00943404" w:rsidRDefault="00781A05" w:rsidP="00781A05">
      <w:pPr>
        <w:spacing w:after="0" w:line="240" w:lineRule="auto"/>
        <w:jc w:val="both"/>
        <w:rPr>
          <w:rFonts w:asciiTheme="majorBidi" w:hAnsiTheme="majorBidi" w:cstheme="majorBidi"/>
        </w:rPr>
      </w:pPr>
    </w:p>
    <w:p w:rsidR="00781A05" w:rsidRPr="00943404" w:rsidRDefault="00781A05" w:rsidP="00781A05">
      <w:pPr>
        <w:spacing w:after="0" w:line="240" w:lineRule="auto"/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943404">
        <w:rPr>
          <w:rFonts w:asciiTheme="majorBidi" w:hAnsiTheme="majorBidi" w:cstheme="majorBidi"/>
          <w:b/>
          <w:bCs/>
          <w:sz w:val="20"/>
          <w:szCs w:val="20"/>
        </w:rPr>
        <w:t xml:space="preserve">Table 2.6: FIGS subsets developed since December 2015 and sent to collaborators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603"/>
        <w:gridCol w:w="3351"/>
      </w:tblGrid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Trait sought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Number of accessions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 xml:space="preserve">Collaborating institution 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Heat tolerance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100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ICARDA-GRDC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Salinity tolerance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78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ICARDA-GRDC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Tolerance low pH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103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GRDC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 xml:space="preserve">Leaf rust resistance 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110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 xml:space="preserve">University Ibn </w:t>
            </w:r>
            <w:proofErr w:type="spellStart"/>
            <w:r w:rsidRPr="00943404">
              <w:rPr>
                <w:rFonts w:asciiTheme="majorBidi" w:hAnsiTheme="majorBidi" w:cstheme="majorBidi"/>
              </w:rPr>
              <w:t>Tofail</w:t>
            </w:r>
            <w:proofErr w:type="spellEnd"/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Stem rust resistance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67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ICARDA-Izmir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Yellow rust Resistance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300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ICAR-India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Yellow rust Resistance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64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 xml:space="preserve">University Ibn </w:t>
            </w:r>
            <w:proofErr w:type="spellStart"/>
            <w:r w:rsidRPr="00943404">
              <w:rPr>
                <w:rFonts w:asciiTheme="majorBidi" w:hAnsiTheme="majorBidi" w:cstheme="majorBidi"/>
              </w:rPr>
              <w:t>Tofail</w:t>
            </w:r>
            <w:proofErr w:type="spellEnd"/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Net blotch Resistance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81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ICARDA-GRDC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Scald Resistance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94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ICARDA-GRDC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Scald Resistance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 xml:space="preserve">University Ibn </w:t>
            </w:r>
            <w:proofErr w:type="spellStart"/>
            <w:r w:rsidRPr="00943404">
              <w:rPr>
                <w:rFonts w:asciiTheme="majorBidi" w:hAnsiTheme="majorBidi" w:cstheme="majorBidi"/>
              </w:rPr>
              <w:t>Tofail</w:t>
            </w:r>
            <w:proofErr w:type="spellEnd"/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Nematodes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129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GRDC</w:t>
            </w:r>
          </w:p>
        </w:tc>
      </w:tr>
      <w:tr w:rsidR="00781A05" w:rsidRPr="00943404" w:rsidTr="00EF2C54">
        <w:tc>
          <w:tcPr>
            <w:tcW w:w="2972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Total accessions</w:t>
            </w:r>
          </w:p>
        </w:tc>
        <w:tc>
          <w:tcPr>
            <w:tcW w:w="2603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  <w:r w:rsidRPr="00943404">
              <w:rPr>
                <w:rFonts w:asciiTheme="majorBidi" w:hAnsiTheme="majorBidi" w:cstheme="majorBidi"/>
              </w:rPr>
              <w:t>1225</w:t>
            </w:r>
          </w:p>
        </w:tc>
        <w:tc>
          <w:tcPr>
            <w:tcW w:w="3351" w:type="dxa"/>
          </w:tcPr>
          <w:p w:rsidR="00781A05" w:rsidRPr="00943404" w:rsidRDefault="00781A05" w:rsidP="00EF2C54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:rsidR="00C35576" w:rsidRDefault="00C35576">
      <w:bookmarkStart w:id="0" w:name="_GoBack"/>
      <w:bookmarkEnd w:id="0"/>
    </w:p>
    <w:sectPr w:rsidR="00C355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5FA"/>
    <w:rsid w:val="00781A05"/>
    <w:rsid w:val="009405FA"/>
    <w:rsid w:val="00C3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0DDAD2-2669-4682-B380-CE325C1E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A0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1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81A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2017-01-31T12:15:00Z</dcterms:created>
  <dcterms:modified xsi:type="dcterms:W3CDTF">2017-01-31T12:15:00Z</dcterms:modified>
</cp:coreProperties>
</file>