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A5C00" w14:textId="7DD57E4F" w:rsidR="007274E4" w:rsidRDefault="00E96E3D">
      <w:r>
        <w:t>Flagship Program 4: Cultivars released in 2019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351"/>
        <w:gridCol w:w="2173"/>
        <w:gridCol w:w="2165"/>
        <w:gridCol w:w="2261"/>
      </w:tblGrid>
      <w:tr w:rsidR="00E96E3D" w:rsidRPr="00DD57F1" w14:paraId="6DEE0041" w14:textId="77777777" w:rsidTr="002B3D29">
        <w:trPr>
          <w:tblHeader/>
        </w:trPr>
        <w:tc>
          <w:tcPr>
            <w:tcW w:w="2452" w:type="pct"/>
            <w:shd w:val="clear" w:color="auto" w:fill="DEEAF6" w:themeFill="accent5" w:themeFillTint="33"/>
            <w:vAlign w:val="center"/>
          </w:tcPr>
          <w:p w14:paraId="112EA9C4" w14:textId="77777777" w:rsidR="00E96E3D" w:rsidRPr="00F42818" w:rsidRDefault="00E96E3D" w:rsidP="002B3D29">
            <w:pPr>
              <w:spacing w:after="0" w:line="240" w:lineRule="auto"/>
              <w:contextualSpacing/>
              <w:jc w:val="center"/>
              <w:rPr>
                <w:rFonts w:cstheme="minorHAnsi"/>
              </w:rPr>
            </w:pPr>
            <w:r w:rsidRPr="00F42818">
              <w:rPr>
                <w:rFonts w:cstheme="minorHAnsi"/>
                <w:b/>
              </w:rPr>
              <w:t>Title of innovation with link</w:t>
            </w:r>
          </w:p>
          <w:p w14:paraId="463387CA" w14:textId="77777777" w:rsidR="00E96E3D" w:rsidRPr="00F42818" w:rsidRDefault="00E96E3D" w:rsidP="002B3D29">
            <w:pPr>
              <w:spacing w:after="0" w:line="240" w:lineRule="auto"/>
              <w:contextualSpacing/>
              <w:jc w:val="center"/>
              <w:rPr>
                <w:rFonts w:cstheme="minorHAnsi"/>
                <w:i/>
                <w:iCs/>
              </w:rPr>
            </w:pPr>
            <w:r w:rsidRPr="00F42818">
              <w:rPr>
                <w:rFonts w:cstheme="minorHAnsi"/>
                <w:i/>
                <w:iCs/>
                <w:sz w:val="20"/>
                <w:szCs w:val="20"/>
              </w:rPr>
              <w:t>(e.g. to CLARISA dashboard, MARLO)</w:t>
            </w:r>
          </w:p>
        </w:tc>
        <w:tc>
          <w:tcPr>
            <w:tcW w:w="839" w:type="pct"/>
            <w:shd w:val="clear" w:color="auto" w:fill="DEEAF6" w:themeFill="accent5" w:themeFillTint="33"/>
            <w:vAlign w:val="center"/>
          </w:tcPr>
          <w:p w14:paraId="41ED3B15" w14:textId="77777777" w:rsidR="00E96E3D" w:rsidRPr="00F42818" w:rsidRDefault="00E96E3D" w:rsidP="002B3D29">
            <w:pPr>
              <w:spacing w:after="0" w:line="240" w:lineRule="auto"/>
              <w:ind w:left="360"/>
              <w:contextualSpacing/>
              <w:jc w:val="center"/>
              <w:rPr>
                <w:rFonts w:cstheme="minorHAnsi"/>
              </w:rPr>
            </w:pPr>
            <w:r w:rsidRPr="00F42818">
              <w:rPr>
                <w:rFonts w:cstheme="minorHAnsi"/>
                <w:b/>
              </w:rPr>
              <w:t>Innovation Type</w:t>
            </w:r>
          </w:p>
        </w:tc>
        <w:tc>
          <w:tcPr>
            <w:tcW w:w="836" w:type="pct"/>
            <w:shd w:val="clear" w:color="auto" w:fill="DEEAF6" w:themeFill="accent5" w:themeFillTint="33"/>
            <w:vAlign w:val="center"/>
          </w:tcPr>
          <w:p w14:paraId="45006148" w14:textId="77777777" w:rsidR="00E96E3D" w:rsidRPr="00F42818" w:rsidRDefault="00E96E3D" w:rsidP="002B3D29">
            <w:pPr>
              <w:tabs>
                <w:tab w:val="left" w:pos="2722"/>
              </w:tabs>
              <w:spacing w:after="0" w:line="240" w:lineRule="auto"/>
              <w:ind w:left="360"/>
              <w:contextualSpacing/>
              <w:jc w:val="center"/>
              <w:rPr>
                <w:rFonts w:cstheme="minorHAnsi"/>
              </w:rPr>
            </w:pPr>
            <w:r w:rsidRPr="00F42818">
              <w:rPr>
                <w:rFonts w:cstheme="minorHAnsi"/>
                <w:b/>
              </w:rPr>
              <w:t>Stage of innovation</w:t>
            </w:r>
          </w:p>
        </w:tc>
        <w:tc>
          <w:tcPr>
            <w:tcW w:w="873" w:type="pct"/>
            <w:shd w:val="clear" w:color="auto" w:fill="DEEAF6" w:themeFill="accent5" w:themeFillTint="33"/>
            <w:vAlign w:val="center"/>
          </w:tcPr>
          <w:p w14:paraId="3AA0DA07" w14:textId="77777777" w:rsidR="00E96E3D" w:rsidRDefault="00E96E3D" w:rsidP="002B3D29">
            <w:pPr>
              <w:tabs>
                <w:tab w:val="left" w:pos="2722"/>
              </w:tabs>
              <w:spacing w:after="0" w:line="240" w:lineRule="auto"/>
              <w:ind w:left="360"/>
              <w:contextualSpacing/>
              <w:jc w:val="center"/>
              <w:rPr>
                <w:rFonts w:cstheme="minorHAnsi"/>
                <w:b/>
              </w:rPr>
            </w:pPr>
            <w:r w:rsidRPr="00F42818">
              <w:rPr>
                <w:rFonts w:cstheme="minorHAnsi"/>
                <w:b/>
              </w:rPr>
              <w:t xml:space="preserve">Geographic scope </w:t>
            </w:r>
          </w:p>
          <w:p w14:paraId="47D91456" w14:textId="77777777" w:rsidR="00E96E3D" w:rsidRPr="00F42818" w:rsidRDefault="00E96E3D" w:rsidP="002B3D29">
            <w:pPr>
              <w:tabs>
                <w:tab w:val="left" w:pos="2722"/>
              </w:tabs>
              <w:spacing w:after="0" w:line="240" w:lineRule="auto"/>
              <w:ind w:left="360"/>
              <w:contextualSpacing/>
              <w:jc w:val="center"/>
              <w:rPr>
                <w:rFonts w:cstheme="minorHAnsi"/>
                <w:bCs/>
                <w:i/>
                <w:iCs/>
              </w:rPr>
            </w:pPr>
            <w:r w:rsidRPr="00F42818">
              <w:rPr>
                <w:rFonts w:cstheme="minorHAnsi"/>
                <w:bCs/>
                <w:i/>
                <w:iCs/>
                <w:sz w:val="20"/>
                <w:szCs w:val="20"/>
              </w:rPr>
              <w:t>(with location)</w:t>
            </w:r>
          </w:p>
        </w:tc>
      </w:tr>
      <w:tr w:rsidR="00E96E3D" w:rsidRPr="00DD57F1" w14:paraId="63ABD1AD" w14:textId="77777777" w:rsidTr="002B3D29">
        <w:trPr>
          <w:trHeight w:val="32"/>
        </w:trPr>
        <w:tc>
          <w:tcPr>
            <w:tcW w:w="2452" w:type="pct"/>
          </w:tcPr>
          <w:p w14:paraId="5E8CB5B9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 xml:space="preserve">Pearl millet cultivar: BHB 1602 </w:t>
            </w:r>
            <w:hyperlink r:id="rId4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https://mel.cgiar.org/innovation/addinnovation/id/316</w:t>
              </w:r>
            </w:hyperlink>
            <w:r w:rsidRPr="0087151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57245AA3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28B616A7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6C8FCCAC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(India)</w:t>
            </w:r>
          </w:p>
        </w:tc>
      </w:tr>
      <w:tr w:rsidR="00E96E3D" w:rsidRPr="00DD57F1" w14:paraId="6EE8BE2D" w14:textId="77777777" w:rsidTr="002B3D29">
        <w:trPr>
          <w:trHeight w:val="32"/>
        </w:trPr>
        <w:tc>
          <w:tcPr>
            <w:tcW w:w="2452" w:type="pct"/>
          </w:tcPr>
          <w:p w14:paraId="5197C8F7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 xml:space="preserve">Pearl millet cultivar: ICMH 1301 (Phule </w:t>
            </w:r>
            <w:proofErr w:type="spellStart"/>
            <w:r w:rsidRPr="00871510">
              <w:rPr>
                <w:rFonts w:cstheme="minorHAnsi"/>
                <w:sz w:val="18"/>
                <w:szCs w:val="18"/>
              </w:rPr>
              <w:t>Mahashakti</w:t>
            </w:r>
            <w:proofErr w:type="spellEnd"/>
            <w:r w:rsidRPr="00871510">
              <w:rPr>
                <w:rFonts w:cstheme="minorHAnsi"/>
                <w:sz w:val="18"/>
                <w:szCs w:val="18"/>
              </w:rPr>
              <w:t xml:space="preserve">) </w:t>
            </w:r>
            <w:hyperlink r:id="rId5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https://mel.cgiar.org/innovation/addinnovation/id/317</w:t>
              </w:r>
            </w:hyperlink>
            <w:r w:rsidRPr="0087151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470593E1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3C070B03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753E379F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(India), Subnational (Maharashtra)</w:t>
            </w:r>
          </w:p>
        </w:tc>
      </w:tr>
      <w:tr w:rsidR="00E96E3D" w:rsidRPr="00DD57F1" w14:paraId="047BFA19" w14:textId="77777777" w:rsidTr="002B3D29">
        <w:trPr>
          <w:trHeight w:val="32"/>
        </w:trPr>
        <w:tc>
          <w:tcPr>
            <w:tcW w:w="2452" w:type="pct"/>
          </w:tcPr>
          <w:p w14:paraId="71D4C872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 xml:space="preserve">Pearl millet cultivar: BHB 1505 (GHB 1225) </w:t>
            </w:r>
            <w:hyperlink r:id="rId6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https://mel.cgiar.org/innovation/addinnovation/id/318</w:t>
              </w:r>
            </w:hyperlink>
            <w:r w:rsidRPr="0087151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0B1AA03F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17825AD8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7EE3CEA8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(India), Subnational (Gujarat)</w:t>
            </w:r>
          </w:p>
        </w:tc>
      </w:tr>
      <w:tr w:rsidR="00E96E3D" w:rsidRPr="00DD57F1" w14:paraId="0B3AD835" w14:textId="77777777" w:rsidTr="002B3D29">
        <w:trPr>
          <w:trHeight w:val="32"/>
        </w:trPr>
        <w:tc>
          <w:tcPr>
            <w:tcW w:w="2452" w:type="pct"/>
          </w:tcPr>
          <w:p w14:paraId="23363653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 xml:space="preserve">Sorghum cultivar: ICSA 94012 (Punjab </w:t>
            </w:r>
            <w:proofErr w:type="spellStart"/>
            <w:r w:rsidRPr="00871510">
              <w:rPr>
                <w:rFonts w:cstheme="minorHAnsi"/>
                <w:sz w:val="18"/>
                <w:szCs w:val="18"/>
              </w:rPr>
              <w:t>Sudax</w:t>
            </w:r>
            <w:proofErr w:type="spellEnd"/>
            <w:r w:rsidRPr="00871510">
              <w:rPr>
                <w:rFonts w:cstheme="minorHAnsi"/>
                <w:sz w:val="18"/>
                <w:szCs w:val="18"/>
              </w:rPr>
              <w:t xml:space="preserve"> Chari 4) </w:t>
            </w:r>
            <w:hyperlink r:id="rId7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https://mel.cgiar.org/innovation/addinnovation/id/319</w:t>
              </w:r>
            </w:hyperlink>
            <w:r w:rsidRPr="0087151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71CECC31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257C5CED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2F05C3F2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(India)</w:t>
            </w:r>
          </w:p>
        </w:tc>
      </w:tr>
      <w:tr w:rsidR="00E96E3D" w:rsidRPr="00DD57F1" w14:paraId="2AAD9446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6B85330E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Chickpea cultivar: ICCV 08112 (BG 3062) </w:t>
            </w:r>
            <w:hyperlink r:id="rId8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https://mel.cgiar.org/innovation/addinnovation/id/320</w:t>
              </w:r>
            </w:hyperlink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70049D10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7C0A6E1D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372F3FC1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(India)</w:t>
            </w:r>
          </w:p>
        </w:tc>
      </w:tr>
      <w:tr w:rsidR="00E96E3D" w:rsidRPr="00DD57F1" w14:paraId="23CC6CCB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601E0E01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000000"/>
                <w:sz w:val="18"/>
                <w:szCs w:val="18"/>
              </w:rPr>
              <w:t>Chickpea cultivar: ICCIL 01029 (</w:t>
            </w:r>
            <w:proofErr w:type="spellStart"/>
            <w:r w:rsidRPr="00871510">
              <w:rPr>
                <w:rFonts w:cstheme="minorHAnsi"/>
                <w:color w:val="000000"/>
                <w:sz w:val="18"/>
                <w:szCs w:val="18"/>
              </w:rPr>
              <w:t>Geletu</w:t>
            </w:r>
            <w:proofErr w:type="spellEnd"/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) </w:t>
            </w:r>
            <w:hyperlink r:id="rId9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https://mel.cgiar.org/innovation/addinnovation/id/321</w:t>
              </w:r>
            </w:hyperlink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7C0C2EA0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7A65B066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2A2D380F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(Ethiopia)</w:t>
            </w:r>
          </w:p>
        </w:tc>
      </w:tr>
      <w:tr w:rsidR="00E96E3D" w:rsidRPr="00DD57F1" w14:paraId="656DF57B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74767D50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Chickpea cultivar: ICCV 07108 </w:t>
            </w:r>
            <w:hyperlink r:id="rId10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https://mel.cgiar.org/innovation/addinnovation/id/322</w:t>
              </w:r>
            </w:hyperlink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00B2508A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53C875F4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4C61F7D8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(Ethiopia)</w:t>
            </w:r>
          </w:p>
        </w:tc>
      </w:tr>
      <w:tr w:rsidR="00E96E3D" w:rsidRPr="00DD57F1" w14:paraId="251BCD6E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466F4B9F" w14:textId="77777777" w:rsidR="00E96E3D" w:rsidRPr="00871510" w:rsidRDefault="00E96E3D" w:rsidP="002B3D29">
            <w:pPr>
              <w:tabs>
                <w:tab w:val="left" w:pos="1196"/>
              </w:tabs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000000"/>
                <w:sz w:val="18"/>
                <w:szCs w:val="18"/>
              </w:rPr>
              <w:t>Chickpea cultivar: ICCV 04305 (</w:t>
            </w:r>
            <w:proofErr w:type="spellStart"/>
            <w:r w:rsidRPr="00871510">
              <w:rPr>
                <w:rFonts w:cstheme="minorHAnsi"/>
                <w:color w:val="000000"/>
                <w:sz w:val="18"/>
                <w:szCs w:val="18"/>
              </w:rPr>
              <w:t>Koka</w:t>
            </w:r>
            <w:proofErr w:type="spellEnd"/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) </w:t>
            </w:r>
            <w:hyperlink r:id="rId11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https://mel.cgiar.org/innovation/addinnovation/id/323</w:t>
              </w:r>
            </w:hyperlink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36B4E7BB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552ACA06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659520E5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(Ethiopia)</w:t>
            </w:r>
          </w:p>
        </w:tc>
      </w:tr>
      <w:tr w:rsidR="00E96E3D" w:rsidRPr="00DD57F1" w14:paraId="3569286B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36A4BF71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Groundnut cultivar: ICGV-SM 01514 (MGV9) </w:t>
            </w:r>
            <w:hyperlink r:id="rId12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https://mel.cgiar.org/innovation/addinnovation/id/324</w:t>
              </w:r>
            </w:hyperlink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839" w:type="pct"/>
          </w:tcPr>
          <w:p w14:paraId="69511AA7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6778793E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13D0340A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142353">
              <w:rPr>
                <w:rFonts w:cstheme="minorHAnsi"/>
                <w:sz w:val="18"/>
                <w:szCs w:val="18"/>
                <w:highlight w:val="yellow"/>
              </w:rPr>
              <w:t>National</w:t>
            </w:r>
            <w:r w:rsidRPr="00871510">
              <w:rPr>
                <w:rFonts w:cstheme="minorHAnsi"/>
                <w:sz w:val="18"/>
                <w:szCs w:val="18"/>
              </w:rPr>
              <w:t xml:space="preserve"> (Malawi, Spillover: Tanzania)</w:t>
            </w:r>
          </w:p>
        </w:tc>
      </w:tr>
      <w:tr w:rsidR="00E96E3D" w:rsidRPr="00DD57F1" w14:paraId="21ED4951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1E4060F9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Groundnut cultivar: ICGV-SM 03520 (AMM – 018) </w:t>
            </w:r>
            <w:hyperlink r:id="rId13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https://mel.cgiar.org/innovation/addinnovation/id/325</w:t>
              </w:r>
            </w:hyperlink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26D4EA9A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5138EDFC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100EC6CC" w14:textId="77777777" w:rsidR="00E96E3D" w:rsidRPr="00142353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  <w:highlight w:val="yellow"/>
              </w:rPr>
            </w:pPr>
            <w:r w:rsidRPr="00142353">
              <w:rPr>
                <w:rFonts w:cstheme="minorHAnsi"/>
                <w:sz w:val="18"/>
                <w:szCs w:val="18"/>
                <w:highlight w:val="yellow"/>
              </w:rPr>
              <w:t>National (Mozambique)</w:t>
            </w:r>
          </w:p>
        </w:tc>
      </w:tr>
      <w:tr w:rsidR="00E96E3D" w:rsidRPr="00DD57F1" w14:paraId="21A8697C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27226DA9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FF0000"/>
                <w:sz w:val="18"/>
                <w:szCs w:val="18"/>
              </w:rPr>
              <w:t>Groundnut cultivar: ICGV-SM 03530 (</w:t>
            </w:r>
            <w:proofErr w:type="spellStart"/>
            <w:r w:rsidRPr="00871510">
              <w:rPr>
                <w:rFonts w:cstheme="minorHAnsi"/>
                <w:color w:val="FF0000"/>
                <w:sz w:val="18"/>
                <w:szCs w:val="18"/>
              </w:rPr>
              <w:t>Mapupulo</w:t>
            </w:r>
            <w:proofErr w:type="spellEnd"/>
            <w:r w:rsidRPr="00871510">
              <w:rPr>
                <w:rFonts w:cstheme="minorHAnsi"/>
                <w:color w:val="FF0000"/>
                <w:sz w:val="18"/>
                <w:szCs w:val="18"/>
              </w:rPr>
              <w:t xml:space="preserve"> â€“ 018) </w:t>
            </w:r>
            <w:hyperlink r:id="rId14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https://mel.cgiar.org/innovation/addinnovation/id/326</w:t>
              </w:r>
            </w:hyperlink>
            <w:r w:rsidRPr="00871510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6ED5BFF0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19314856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12B0BF52" w14:textId="77777777" w:rsidR="00E96E3D" w:rsidRPr="00142353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  <w:highlight w:val="yellow"/>
              </w:rPr>
            </w:pPr>
            <w:r w:rsidRPr="00142353">
              <w:rPr>
                <w:rFonts w:cstheme="minorHAnsi"/>
                <w:sz w:val="18"/>
                <w:szCs w:val="18"/>
                <w:highlight w:val="yellow"/>
              </w:rPr>
              <w:t>National (Mozambique)</w:t>
            </w:r>
          </w:p>
        </w:tc>
      </w:tr>
      <w:tr w:rsidR="00E96E3D" w:rsidRPr="00DD57F1" w14:paraId="28492974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54E37278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FF0000"/>
                <w:sz w:val="18"/>
                <w:szCs w:val="18"/>
              </w:rPr>
              <w:t xml:space="preserve">Groundnut cultivar: ICGV-SM 08528 (AMENA â€“ 018) </w:t>
            </w:r>
            <w:hyperlink r:id="rId15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https://mel.cgiar.org/innovation/addinnovation/id/327</w:t>
              </w:r>
            </w:hyperlink>
            <w:r w:rsidRPr="00871510">
              <w:rPr>
                <w:rFonts w:cstheme="minorHAnsi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34AB36D1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2762C5DF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134DBC9A" w14:textId="77777777" w:rsidR="00E96E3D" w:rsidRPr="00142353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  <w:highlight w:val="yellow"/>
              </w:rPr>
            </w:pPr>
            <w:r w:rsidRPr="00142353">
              <w:rPr>
                <w:rFonts w:cstheme="minorHAnsi"/>
                <w:sz w:val="18"/>
                <w:szCs w:val="18"/>
                <w:highlight w:val="yellow"/>
              </w:rPr>
              <w:t>National (Mozambique)</w:t>
            </w:r>
          </w:p>
        </w:tc>
      </w:tr>
      <w:tr w:rsidR="00E96E3D" w:rsidRPr="00DD57F1" w14:paraId="181F167C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19C801E3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000000"/>
                <w:sz w:val="18"/>
                <w:szCs w:val="18"/>
              </w:rPr>
              <w:t>Groundnut cultivar: ICGV 15083 (</w:t>
            </w:r>
            <w:proofErr w:type="spellStart"/>
            <w:r w:rsidRPr="00871510">
              <w:rPr>
                <w:rFonts w:cstheme="minorHAnsi"/>
                <w:color w:val="000000"/>
                <w:sz w:val="18"/>
                <w:szCs w:val="18"/>
              </w:rPr>
              <w:t>Girnar</w:t>
            </w:r>
            <w:proofErr w:type="spellEnd"/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4) </w:t>
            </w:r>
            <w:hyperlink r:id="rId16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https://mel.cgiar.org/innovation/addinnovation/id/328</w:t>
              </w:r>
            </w:hyperlink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28FD2487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126F1853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4B04F45B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(India)</w:t>
            </w:r>
          </w:p>
        </w:tc>
      </w:tr>
      <w:tr w:rsidR="00E96E3D" w:rsidRPr="00DD57F1" w14:paraId="5DB3B197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7BAE5B33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000000"/>
                <w:sz w:val="18"/>
                <w:szCs w:val="18"/>
              </w:rPr>
              <w:t>Groundnut cultivar: ICGV 15090 (</w:t>
            </w:r>
            <w:proofErr w:type="spellStart"/>
            <w:r w:rsidRPr="00871510">
              <w:rPr>
                <w:rFonts w:cstheme="minorHAnsi"/>
                <w:color w:val="000000"/>
                <w:sz w:val="18"/>
                <w:szCs w:val="18"/>
              </w:rPr>
              <w:t>Girnar</w:t>
            </w:r>
            <w:proofErr w:type="spellEnd"/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5) </w:t>
            </w:r>
            <w:hyperlink r:id="rId17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https://mel.cgiar.org/innovation/addinnovation/id/329</w:t>
              </w:r>
            </w:hyperlink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6AEDB0A8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3B9F040F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5E6B83FF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(India)</w:t>
            </w:r>
          </w:p>
        </w:tc>
      </w:tr>
      <w:tr w:rsidR="00E96E3D" w:rsidRPr="00DD57F1" w14:paraId="0884E153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51B0D388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Groundnut cultivar: CG7 (EUGN-1) </w:t>
            </w:r>
            <w:hyperlink r:id="rId18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https://mel.cgiar.org/innovation/addinnovation/id/330</w:t>
              </w:r>
            </w:hyperlink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07AFF4E8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04531C5C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0373B21E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(Malawi, Spillover: India, Kenya)</w:t>
            </w:r>
          </w:p>
        </w:tc>
      </w:tr>
      <w:tr w:rsidR="00E96E3D" w:rsidRPr="00DD57F1" w14:paraId="14162399" w14:textId="77777777" w:rsidTr="002B3D29">
        <w:trPr>
          <w:trHeight w:val="32"/>
        </w:trPr>
        <w:tc>
          <w:tcPr>
            <w:tcW w:w="2452" w:type="pct"/>
            <w:vAlign w:val="bottom"/>
          </w:tcPr>
          <w:p w14:paraId="6CC4D802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Groundnut cultivar: ICGV 08307 (EUGN-2) </w:t>
            </w:r>
            <w:hyperlink r:id="rId19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https://mel.cgiar.org/innovation/addinnovation/id/331</w:t>
              </w:r>
            </w:hyperlink>
            <w:r w:rsidRPr="0087151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569FC108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49BD36EF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7AF13F4B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(Zambia, Spillover: Kenya)</w:t>
            </w:r>
          </w:p>
        </w:tc>
      </w:tr>
      <w:tr w:rsidR="00E96E3D" w:rsidRPr="00DD57F1" w14:paraId="5E4124C7" w14:textId="77777777" w:rsidTr="002B3D29">
        <w:trPr>
          <w:trHeight w:val="32"/>
        </w:trPr>
        <w:tc>
          <w:tcPr>
            <w:tcW w:w="2452" w:type="pct"/>
          </w:tcPr>
          <w:p w14:paraId="30606818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proofErr w:type="spellStart"/>
            <w:r w:rsidRPr="00871510">
              <w:rPr>
                <w:rFonts w:cstheme="minorHAnsi"/>
                <w:sz w:val="18"/>
                <w:szCs w:val="18"/>
              </w:rPr>
              <w:t>Pigeonpea</w:t>
            </w:r>
            <w:proofErr w:type="spellEnd"/>
            <w:r w:rsidRPr="00871510">
              <w:rPr>
                <w:rFonts w:cstheme="minorHAnsi"/>
                <w:sz w:val="18"/>
                <w:szCs w:val="18"/>
              </w:rPr>
              <w:t xml:space="preserve"> cultivar: ICEAP 00557-1 (Egerton </w:t>
            </w:r>
            <w:proofErr w:type="spellStart"/>
            <w:r w:rsidRPr="00871510">
              <w:rPr>
                <w:rFonts w:cstheme="minorHAnsi"/>
                <w:sz w:val="18"/>
                <w:szCs w:val="18"/>
              </w:rPr>
              <w:t>Mbaazi</w:t>
            </w:r>
            <w:proofErr w:type="spellEnd"/>
            <w:r w:rsidRPr="00871510">
              <w:rPr>
                <w:rFonts w:cstheme="minorHAnsi"/>
                <w:sz w:val="18"/>
                <w:szCs w:val="18"/>
              </w:rPr>
              <w:t xml:space="preserve"> 3) </w:t>
            </w:r>
            <w:hyperlink r:id="rId20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https://mel.cgiar.org/innovation/addinnovation/id/332</w:t>
              </w:r>
            </w:hyperlink>
            <w:r w:rsidRPr="0087151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7D862D71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1F8A4841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1702B75D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(Kenya, Spillover: Zambia)</w:t>
            </w:r>
          </w:p>
        </w:tc>
      </w:tr>
      <w:tr w:rsidR="00E96E3D" w:rsidRPr="00DD57F1" w14:paraId="2128E9E5" w14:textId="77777777" w:rsidTr="002B3D29">
        <w:trPr>
          <w:trHeight w:val="32"/>
        </w:trPr>
        <w:tc>
          <w:tcPr>
            <w:tcW w:w="2452" w:type="pct"/>
          </w:tcPr>
          <w:p w14:paraId="042CD6C4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proofErr w:type="spellStart"/>
            <w:r w:rsidRPr="00871510">
              <w:rPr>
                <w:rFonts w:cstheme="minorHAnsi"/>
                <w:sz w:val="18"/>
                <w:szCs w:val="18"/>
              </w:rPr>
              <w:t>Pigeonpea</w:t>
            </w:r>
            <w:proofErr w:type="spellEnd"/>
            <w:r w:rsidRPr="00871510">
              <w:rPr>
                <w:rFonts w:cstheme="minorHAnsi"/>
                <w:sz w:val="18"/>
                <w:szCs w:val="18"/>
              </w:rPr>
              <w:t xml:space="preserve"> cultivar: ICEAP 00554-1 (Egerton </w:t>
            </w:r>
            <w:proofErr w:type="spellStart"/>
            <w:r w:rsidRPr="00871510">
              <w:rPr>
                <w:rFonts w:cstheme="minorHAnsi"/>
                <w:sz w:val="18"/>
                <w:szCs w:val="18"/>
              </w:rPr>
              <w:t>Mbaazi</w:t>
            </w:r>
            <w:proofErr w:type="spellEnd"/>
            <w:r w:rsidRPr="00871510">
              <w:rPr>
                <w:rFonts w:cstheme="minorHAnsi"/>
                <w:sz w:val="18"/>
                <w:szCs w:val="18"/>
              </w:rPr>
              <w:t xml:space="preserve"> 4) </w:t>
            </w:r>
            <w:hyperlink r:id="rId21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https://mel.cgiar.org/innovation/addinnovation/id/333</w:t>
              </w:r>
            </w:hyperlink>
            <w:r w:rsidRPr="0087151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4737C2F8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413F6C8D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39342980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(Kenya, Spillover: Zambia)</w:t>
            </w:r>
          </w:p>
        </w:tc>
      </w:tr>
      <w:tr w:rsidR="00E96E3D" w:rsidRPr="00DD57F1" w14:paraId="044D8CDB" w14:textId="77777777" w:rsidTr="002B3D29">
        <w:trPr>
          <w:trHeight w:val="32"/>
        </w:trPr>
        <w:tc>
          <w:tcPr>
            <w:tcW w:w="2452" w:type="pct"/>
          </w:tcPr>
          <w:p w14:paraId="39A1BA3A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lastRenderedPageBreak/>
              <w:t xml:space="preserve">Finger millet cultivar: UFM 19-1 </w:t>
            </w:r>
            <w:hyperlink r:id="rId22" w:history="1">
              <w:r w:rsidRPr="00871510">
                <w:rPr>
                  <w:rStyle w:val="Hyperlink"/>
                  <w:rFonts w:cstheme="minorHAnsi"/>
                  <w:sz w:val="18"/>
                  <w:szCs w:val="18"/>
                </w:rPr>
                <w:t>https://mel.cgiar.org/innovation/addinnovation/id/334</w:t>
              </w:r>
            </w:hyperlink>
            <w:r w:rsidRPr="0087151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839" w:type="pct"/>
          </w:tcPr>
          <w:p w14:paraId="0C721A37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Genetic (varieties and breeds)</w:t>
            </w:r>
          </w:p>
        </w:tc>
        <w:tc>
          <w:tcPr>
            <w:tcW w:w="836" w:type="pct"/>
          </w:tcPr>
          <w:p w14:paraId="10646CFA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Stage 3: Available/ready for uptake</w:t>
            </w:r>
          </w:p>
        </w:tc>
        <w:tc>
          <w:tcPr>
            <w:tcW w:w="873" w:type="pct"/>
          </w:tcPr>
          <w:p w14:paraId="77B560C0" w14:textId="77777777" w:rsidR="00E96E3D" w:rsidRPr="00871510" w:rsidRDefault="00E96E3D" w:rsidP="002B3D29">
            <w:pPr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871510">
              <w:rPr>
                <w:rFonts w:cstheme="minorHAnsi"/>
                <w:sz w:val="18"/>
                <w:szCs w:val="18"/>
              </w:rPr>
              <w:t>National (Tanzania, Spillover: Kenya)</w:t>
            </w:r>
          </w:p>
        </w:tc>
      </w:tr>
    </w:tbl>
    <w:p w14:paraId="025BA752" w14:textId="77777777" w:rsidR="00E96E3D" w:rsidRDefault="00E96E3D">
      <w:bookmarkStart w:id="0" w:name="_GoBack"/>
      <w:bookmarkEnd w:id="0"/>
    </w:p>
    <w:sectPr w:rsidR="00E96E3D" w:rsidSect="00E96E3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E3D"/>
    <w:rsid w:val="007274E4"/>
    <w:rsid w:val="00E9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530B1"/>
  <w15:chartTrackingRefBased/>
  <w15:docId w15:val="{B59EDE95-A09E-491D-92C0-DBDF7E643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96E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6E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l.cgiar.org/innovation/addinnovation/id/320" TargetMode="External"/><Relationship Id="rId13" Type="http://schemas.openxmlformats.org/officeDocument/2006/relationships/hyperlink" Target="https://mel.cgiar.org/innovation/addinnovation/id/325" TargetMode="External"/><Relationship Id="rId18" Type="http://schemas.openxmlformats.org/officeDocument/2006/relationships/hyperlink" Target="https://mel.cgiar.org/innovation/addinnovation/id/33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mel.cgiar.org/innovation/addinnovation/id/333" TargetMode="External"/><Relationship Id="rId7" Type="http://schemas.openxmlformats.org/officeDocument/2006/relationships/hyperlink" Target="https://mel.cgiar.org/innovation/addinnovation/id/319" TargetMode="External"/><Relationship Id="rId12" Type="http://schemas.openxmlformats.org/officeDocument/2006/relationships/hyperlink" Target="https://mel.cgiar.org/innovation/addinnovation/id/324" TargetMode="External"/><Relationship Id="rId17" Type="http://schemas.openxmlformats.org/officeDocument/2006/relationships/hyperlink" Target="https://mel.cgiar.org/innovation/addinnovation/id/32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el.cgiar.org/innovation/addinnovation/id/328" TargetMode="External"/><Relationship Id="rId20" Type="http://schemas.openxmlformats.org/officeDocument/2006/relationships/hyperlink" Target="https://mel.cgiar.org/innovation/addinnovation/id/332" TargetMode="External"/><Relationship Id="rId1" Type="http://schemas.openxmlformats.org/officeDocument/2006/relationships/styles" Target="styles.xml"/><Relationship Id="rId6" Type="http://schemas.openxmlformats.org/officeDocument/2006/relationships/hyperlink" Target="https://mel.cgiar.org/innovation/addinnovation/id/318" TargetMode="External"/><Relationship Id="rId11" Type="http://schemas.openxmlformats.org/officeDocument/2006/relationships/hyperlink" Target="https://mel.cgiar.org/innovation/addinnovation/id/323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mel.cgiar.org/innovation/addinnovation/id/317" TargetMode="External"/><Relationship Id="rId15" Type="http://schemas.openxmlformats.org/officeDocument/2006/relationships/hyperlink" Target="https://mel.cgiar.org/innovation/addinnovation/id/32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mel.cgiar.org/innovation/addinnovation/id/322" TargetMode="External"/><Relationship Id="rId19" Type="http://schemas.openxmlformats.org/officeDocument/2006/relationships/hyperlink" Target="https://mel.cgiar.org/innovation/addinnovation/id/331" TargetMode="External"/><Relationship Id="rId4" Type="http://schemas.openxmlformats.org/officeDocument/2006/relationships/hyperlink" Target="https://mel.cgiar.org/innovation/addinnovation/id/316" TargetMode="External"/><Relationship Id="rId9" Type="http://schemas.openxmlformats.org/officeDocument/2006/relationships/hyperlink" Target="https://mel.cgiar.org/innovation/addinnovation/id/321" TargetMode="External"/><Relationship Id="rId14" Type="http://schemas.openxmlformats.org/officeDocument/2006/relationships/hyperlink" Target="https://mel.cgiar.org/innovation/addinnovation/id/326" TargetMode="External"/><Relationship Id="rId22" Type="http://schemas.openxmlformats.org/officeDocument/2006/relationships/hyperlink" Target="https://mel.cgiar.org/innovation/addinnovation/id/3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4413</Characters>
  <Application>Microsoft Office Word</Application>
  <DocSecurity>0</DocSecurity>
  <Lines>36</Lines>
  <Paragraphs>10</Paragraphs>
  <ScaleCrop>false</ScaleCrop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Carampatana, Jake (GLDC-ICARDA)</dc:creator>
  <cp:keywords/>
  <dc:description/>
  <cp:lastModifiedBy>Carampatana, Jake (GLDC-ICARDA)</cp:lastModifiedBy>
  <cp:revision>1</cp:revision>
  <dcterms:created xsi:type="dcterms:W3CDTF">2020-03-31T15:05:00Z</dcterms:created>
  <dcterms:modified xsi:type="dcterms:W3CDTF">2020-03-31T15:06:00Z</dcterms:modified>
</cp:coreProperties>
</file>