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30A0" w:rsidRPr="00B163EF" w:rsidRDefault="00FF30A0" w:rsidP="00FF30A0">
      <w:pPr>
        <w:rPr>
          <w:rFonts w:asciiTheme="minorHAnsi" w:hAnsiTheme="minorHAnsi"/>
          <w:color w:val="000000" w:themeColor="text1"/>
          <w:sz w:val="22"/>
          <w:szCs w:val="22"/>
        </w:rPr>
      </w:pPr>
      <w:r w:rsidRPr="00B163EF">
        <w:rPr>
          <w:rStyle w:val="size"/>
          <w:rFonts w:asciiTheme="minorHAnsi" w:eastAsia="Times New Roman" w:hAnsiTheme="minorHAnsi"/>
          <w:b/>
          <w:color w:val="000000" w:themeColor="text1"/>
          <w:sz w:val="22"/>
          <w:szCs w:val="22"/>
        </w:rPr>
        <w:t xml:space="preserve">Activity: </w:t>
      </w:r>
      <w:r w:rsidRPr="00FF30A0">
        <w:rPr>
          <w:rFonts w:asciiTheme="minorHAnsi" w:eastAsia="Times New Roman" w:hAnsiTheme="minorHAnsi"/>
          <w:b/>
          <w:bCs/>
          <w:color w:val="000000" w:themeColor="text1"/>
          <w:sz w:val="22"/>
          <w:szCs w:val="22"/>
          <w:lang w:val="en-GB"/>
        </w:rPr>
        <w:t>Obcordate leaf shape hybrid parental line development</w:t>
      </w:r>
    </w:p>
    <w:p w:rsidR="00FF30A0" w:rsidRDefault="00FF30A0" w:rsidP="00FF30A0">
      <w:pPr>
        <w:numPr>
          <w:ilvl w:val="0"/>
          <w:numId w:val="1"/>
        </w:numPr>
        <w:shd w:val="clear" w:color="auto" w:fill="FFFFFF"/>
        <w:spacing w:before="100" w:beforeAutospacing="1"/>
        <w:rPr>
          <w:rStyle w:val="size"/>
          <w:rFonts w:asciiTheme="minorHAnsi" w:eastAsia="Times New Roman" w:hAnsiTheme="minorHAnsi"/>
          <w:b/>
          <w:color w:val="000000" w:themeColor="text1"/>
          <w:sz w:val="22"/>
          <w:szCs w:val="22"/>
        </w:rPr>
      </w:pPr>
      <w:r w:rsidRPr="00B163EF">
        <w:rPr>
          <w:rStyle w:val="size"/>
          <w:rFonts w:asciiTheme="minorHAnsi" w:eastAsia="Times New Roman" w:hAnsiTheme="minorHAnsi"/>
          <w:b/>
          <w:color w:val="000000" w:themeColor="text1"/>
          <w:sz w:val="22"/>
          <w:szCs w:val="22"/>
        </w:rPr>
        <w:t>Objective of activity and intended output:</w:t>
      </w:r>
    </w:p>
    <w:p w:rsidR="00FF30A0" w:rsidRPr="00FF30A0" w:rsidRDefault="00FF30A0" w:rsidP="00FF30A0">
      <w:pPr>
        <w:shd w:val="clear" w:color="auto" w:fill="FFFFFF"/>
        <w:spacing w:before="100" w:beforeAutospacing="1"/>
        <w:ind w:left="720"/>
        <w:jc w:val="both"/>
        <w:rPr>
          <w:rStyle w:val="size"/>
          <w:rFonts w:asciiTheme="minorHAnsi" w:eastAsia="Times New Roman" w:hAnsiTheme="minorHAnsi"/>
          <w:color w:val="000000" w:themeColor="text1"/>
          <w:sz w:val="22"/>
          <w:szCs w:val="22"/>
        </w:rPr>
      </w:pPr>
      <w:r w:rsidRPr="00FF30A0">
        <w:rPr>
          <w:rStyle w:val="size"/>
          <w:rFonts w:asciiTheme="minorHAnsi" w:eastAsia="Times New Roman" w:hAnsiTheme="minorHAnsi"/>
          <w:color w:val="000000" w:themeColor="text1"/>
          <w:sz w:val="22"/>
          <w:szCs w:val="22"/>
        </w:rPr>
        <w:t>Quality hybrid production is the key requisite in the commercial hybrid production. The genetically uniform parental lines and commercial hybrids are necessary in production and marketing of quality hybrid crops. Grow out test in pigeonpea is more resource intensive in terms of time and labour due to its long generation turnover time. Considering this constraint, efforts were made to incorporate an easily identifiable morphological marker [naked eye polymorphism (NEP)] in female parents to track the purity of the female parent and hybrids. The obcordate leaf shape used as NEP is a highly heritable trait with single recessive genetic control. To develop hybrid technology based on NEP, the obcordate leaf marker was transferred to A-lines through backcrossing. The objective of this study was to identify obcordate male sterile lines with good general and specific combining ability and identification of heterotic hybrids with disease resistance.</w:t>
      </w:r>
    </w:p>
    <w:p w:rsidR="00FF30A0" w:rsidRDefault="00FF30A0" w:rsidP="00FF30A0">
      <w:pPr>
        <w:numPr>
          <w:ilvl w:val="0"/>
          <w:numId w:val="1"/>
        </w:numPr>
        <w:shd w:val="clear" w:color="auto" w:fill="FFFFFF"/>
        <w:spacing w:before="100" w:beforeAutospacing="1"/>
        <w:jc w:val="both"/>
        <w:rPr>
          <w:rStyle w:val="size"/>
          <w:rFonts w:asciiTheme="minorHAnsi" w:eastAsia="Times New Roman" w:hAnsiTheme="minorHAnsi"/>
          <w:color w:val="000000" w:themeColor="text1"/>
          <w:sz w:val="22"/>
          <w:szCs w:val="22"/>
        </w:rPr>
      </w:pPr>
      <w:r w:rsidRPr="00FF30A0">
        <w:rPr>
          <w:rStyle w:val="size"/>
          <w:rFonts w:asciiTheme="minorHAnsi" w:eastAsia="Times New Roman" w:hAnsiTheme="minorHAnsi"/>
          <w:b/>
          <w:color w:val="000000" w:themeColor="text1"/>
          <w:sz w:val="22"/>
          <w:szCs w:val="22"/>
        </w:rPr>
        <w:t>Materials and methods</w:t>
      </w:r>
      <w:r w:rsidRPr="00FF30A0">
        <w:rPr>
          <w:rStyle w:val="size"/>
          <w:rFonts w:asciiTheme="minorHAnsi" w:eastAsia="Times New Roman" w:hAnsiTheme="minorHAnsi"/>
          <w:color w:val="000000" w:themeColor="text1"/>
          <w:sz w:val="22"/>
          <w:szCs w:val="22"/>
        </w:rPr>
        <w:t>:</w:t>
      </w:r>
    </w:p>
    <w:p w:rsidR="00FF30A0" w:rsidRPr="00FF30A0" w:rsidRDefault="00FF30A0" w:rsidP="00FF30A0">
      <w:pPr>
        <w:shd w:val="clear" w:color="auto" w:fill="FFFFFF"/>
        <w:spacing w:before="100" w:beforeAutospacing="1"/>
        <w:ind w:left="720"/>
        <w:jc w:val="both"/>
        <w:rPr>
          <w:rStyle w:val="size"/>
          <w:rFonts w:asciiTheme="minorHAnsi" w:eastAsia="Times New Roman" w:hAnsiTheme="minorHAnsi"/>
          <w:color w:val="000000" w:themeColor="text1"/>
          <w:sz w:val="22"/>
          <w:szCs w:val="22"/>
        </w:rPr>
      </w:pPr>
      <w:r w:rsidRPr="00FF30A0">
        <w:rPr>
          <w:rFonts w:asciiTheme="minorHAnsi" w:eastAsia="Times New Roman" w:hAnsiTheme="minorHAnsi"/>
          <w:bCs/>
          <w:color w:val="000000" w:themeColor="text1"/>
          <w:sz w:val="22"/>
          <w:szCs w:val="22"/>
          <w:lang w:val="en-GB"/>
        </w:rPr>
        <w:t>Line x Tester mating design was adopted. Seven CMS lines with obcordate leaf marker and their corresponding B-lines were developed by backcrossing two established male sterile lines ICPA 2047 and ICPA 2048 with obcordate leaf donor ICP 5529</w:t>
      </w:r>
      <w:r>
        <w:rPr>
          <w:rFonts w:asciiTheme="minorHAnsi" w:eastAsia="Times New Roman" w:hAnsiTheme="minorHAnsi"/>
          <w:bCs/>
          <w:color w:val="000000" w:themeColor="text1"/>
          <w:sz w:val="22"/>
          <w:szCs w:val="22"/>
          <w:lang w:val="en-GB"/>
        </w:rPr>
        <w:t>.</w:t>
      </w:r>
    </w:p>
    <w:p w:rsidR="00FF30A0" w:rsidRDefault="00FF30A0" w:rsidP="00FF30A0">
      <w:pPr>
        <w:numPr>
          <w:ilvl w:val="0"/>
          <w:numId w:val="1"/>
        </w:numPr>
        <w:shd w:val="clear" w:color="auto" w:fill="FFFFFF"/>
        <w:spacing w:before="100" w:beforeAutospacing="1"/>
        <w:rPr>
          <w:rStyle w:val="size"/>
          <w:rFonts w:asciiTheme="minorHAnsi" w:eastAsia="Times New Roman" w:hAnsiTheme="minorHAnsi"/>
          <w:b/>
          <w:color w:val="000000" w:themeColor="text1"/>
          <w:sz w:val="22"/>
          <w:szCs w:val="22"/>
        </w:rPr>
      </w:pPr>
      <w:r w:rsidRPr="00B163EF">
        <w:rPr>
          <w:rStyle w:val="size"/>
          <w:rFonts w:asciiTheme="minorHAnsi" w:eastAsia="Times New Roman" w:hAnsiTheme="minorHAnsi"/>
          <w:b/>
          <w:color w:val="000000" w:themeColor="text1"/>
          <w:sz w:val="22"/>
          <w:szCs w:val="22"/>
        </w:rPr>
        <w:t>Results and interpretation:</w:t>
      </w:r>
    </w:p>
    <w:p w:rsidR="00FF30A0" w:rsidRDefault="00FF30A0" w:rsidP="00FF30A0">
      <w:pPr>
        <w:shd w:val="clear" w:color="auto" w:fill="FFFFFF"/>
        <w:spacing w:before="100" w:beforeAutospacing="1"/>
        <w:ind w:left="720"/>
        <w:jc w:val="both"/>
        <w:rPr>
          <w:rStyle w:val="size"/>
          <w:rFonts w:asciiTheme="minorHAnsi" w:eastAsia="Times New Roman" w:hAnsiTheme="minorHAnsi"/>
          <w:color w:val="000000" w:themeColor="text1"/>
          <w:sz w:val="22"/>
          <w:szCs w:val="22"/>
        </w:rPr>
      </w:pPr>
      <w:r w:rsidRPr="00FF30A0">
        <w:rPr>
          <w:rStyle w:val="size"/>
          <w:rFonts w:asciiTheme="minorHAnsi" w:eastAsia="Times New Roman" w:hAnsiTheme="minorHAnsi"/>
          <w:color w:val="000000" w:themeColor="text1"/>
          <w:sz w:val="22"/>
          <w:szCs w:val="22"/>
        </w:rPr>
        <w:t>Three obcordate parental lines (ICPA 2203, ICPA 2204 and ICPA 2208) were maintained by crossing to the corresponding B lines in nucleus seed production plot. 17 new hybrids were obtained and will be evaluated for their yield in 2017.</w:t>
      </w:r>
    </w:p>
    <w:p w:rsidR="00FF30A0" w:rsidRDefault="00FA4F9C" w:rsidP="00FF30A0">
      <w:pPr>
        <w:shd w:val="clear" w:color="auto" w:fill="FFFFFF"/>
        <w:spacing w:before="100" w:beforeAutospacing="1"/>
        <w:ind w:left="720"/>
        <w:jc w:val="both"/>
        <w:rPr>
          <w:rStyle w:val="size"/>
          <w:rFonts w:asciiTheme="minorHAnsi" w:eastAsia="Times New Roman" w:hAnsiTheme="minorHAnsi"/>
          <w:color w:val="000000" w:themeColor="text1"/>
          <w:sz w:val="22"/>
          <w:szCs w:val="22"/>
        </w:rPr>
      </w:pPr>
      <w:r>
        <w:rPr>
          <w:rStyle w:val="size"/>
          <w:rFonts w:asciiTheme="minorHAnsi" w:eastAsia="Times New Roman" w:hAnsiTheme="minorHAnsi"/>
          <w:color w:val="000000" w:themeColor="text1"/>
          <w:sz w:val="22"/>
          <w:szCs w:val="22"/>
        </w:rPr>
        <w:t xml:space="preserve">                                                          </w:t>
      </w:r>
      <w:r w:rsidR="00FF30A0">
        <w:rPr>
          <w:noProof/>
        </w:rPr>
        <w:drawing>
          <wp:inline distT="0" distB="0" distL="0" distR="0" wp14:anchorId="3F5747AD" wp14:editId="1265930A">
            <wp:extent cx="1129553" cy="1705537"/>
            <wp:effectExtent l="0" t="0" r="0" b="0"/>
            <wp:docPr id="10253" name="Picture 8" descr="C:\Documents and Settings\Psuyash\Local Settings\Temporary Internet Files\Content.Word\DSC064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3" name="Picture 8" descr="C:\Documents and Settings\Psuyash\Local Settings\Temporary Internet Files\Content.Word\DSC06440.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67954" cy="1763519"/>
                    </a:xfrm>
                    <a:prstGeom prst="rect">
                      <a:avLst/>
                    </a:prstGeom>
                    <a:noFill/>
                    <a:ln>
                      <a:noFill/>
                    </a:ln>
                    <a:extLst/>
                  </pic:spPr>
                </pic:pic>
              </a:graphicData>
            </a:graphic>
          </wp:inline>
        </w:drawing>
      </w:r>
    </w:p>
    <w:p w:rsidR="00FA4F9C" w:rsidRDefault="00FA4F9C" w:rsidP="00FF30A0">
      <w:pPr>
        <w:shd w:val="clear" w:color="auto" w:fill="FFFFFF"/>
        <w:spacing w:before="100" w:beforeAutospacing="1"/>
        <w:ind w:left="720"/>
        <w:jc w:val="both"/>
        <w:rPr>
          <w:rStyle w:val="size"/>
          <w:rFonts w:asciiTheme="minorHAnsi" w:eastAsia="Times New Roman" w:hAnsiTheme="minorHAnsi"/>
          <w:color w:val="000000" w:themeColor="text1"/>
          <w:sz w:val="22"/>
          <w:szCs w:val="22"/>
        </w:rPr>
      </w:pPr>
      <w:r>
        <w:rPr>
          <w:rStyle w:val="size"/>
          <w:rFonts w:asciiTheme="minorHAnsi" w:eastAsia="Times New Roman" w:hAnsiTheme="minorHAnsi"/>
          <w:color w:val="000000" w:themeColor="text1"/>
          <w:sz w:val="22"/>
          <w:szCs w:val="22"/>
        </w:rPr>
        <w:t xml:space="preserve">                                                    Obcordate leaf shape parental line</w:t>
      </w:r>
    </w:p>
    <w:p w:rsidR="00FF30A0" w:rsidRDefault="00FF30A0" w:rsidP="00FF30A0">
      <w:pPr>
        <w:numPr>
          <w:ilvl w:val="0"/>
          <w:numId w:val="1"/>
        </w:numPr>
        <w:shd w:val="clear" w:color="auto" w:fill="FFFFFF"/>
        <w:spacing w:before="100" w:beforeAutospacing="1"/>
        <w:rPr>
          <w:rStyle w:val="size"/>
          <w:rFonts w:asciiTheme="minorHAnsi" w:eastAsia="Times New Roman" w:hAnsiTheme="minorHAnsi"/>
          <w:b/>
          <w:color w:val="000000" w:themeColor="text1"/>
          <w:sz w:val="22"/>
          <w:szCs w:val="22"/>
        </w:rPr>
      </w:pPr>
      <w:bookmarkStart w:id="0" w:name="_GoBack"/>
      <w:bookmarkEnd w:id="0"/>
      <w:r w:rsidRPr="00B163EF">
        <w:rPr>
          <w:rStyle w:val="size"/>
          <w:rFonts w:asciiTheme="minorHAnsi" w:eastAsia="Times New Roman" w:hAnsiTheme="minorHAnsi"/>
          <w:b/>
          <w:color w:val="000000" w:themeColor="text1"/>
          <w:sz w:val="22"/>
          <w:szCs w:val="22"/>
        </w:rPr>
        <w:t>Next steps:</w:t>
      </w:r>
    </w:p>
    <w:p w:rsidR="00FF30A0" w:rsidRDefault="00FF30A0" w:rsidP="00FF30A0">
      <w:pPr>
        <w:shd w:val="clear" w:color="auto" w:fill="FFFFFF"/>
        <w:spacing w:before="100" w:beforeAutospacing="1"/>
        <w:ind w:left="720"/>
        <w:rPr>
          <w:rStyle w:val="size"/>
          <w:rFonts w:asciiTheme="minorHAnsi" w:eastAsia="Times New Roman" w:hAnsiTheme="minorHAnsi"/>
          <w:color w:val="000000" w:themeColor="text1"/>
          <w:sz w:val="22"/>
          <w:szCs w:val="22"/>
        </w:rPr>
      </w:pPr>
      <w:r>
        <w:rPr>
          <w:rStyle w:val="size"/>
          <w:rFonts w:asciiTheme="minorHAnsi" w:eastAsia="Times New Roman" w:hAnsiTheme="minorHAnsi"/>
          <w:color w:val="000000" w:themeColor="text1"/>
          <w:sz w:val="22"/>
          <w:szCs w:val="22"/>
        </w:rPr>
        <w:t>More hybrid combinations will be made to identify heterotic hybrids.</w:t>
      </w:r>
    </w:p>
    <w:p w:rsidR="00FF30A0" w:rsidRPr="00255D1C" w:rsidRDefault="00FF30A0" w:rsidP="00FF30A0">
      <w:pPr>
        <w:shd w:val="clear" w:color="auto" w:fill="FFFFFF"/>
        <w:spacing w:before="100" w:beforeAutospacing="1"/>
        <w:ind w:left="720"/>
        <w:rPr>
          <w:rStyle w:val="size"/>
          <w:rFonts w:asciiTheme="minorHAnsi" w:eastAsia="Times New Roman" w:hAnsiTheme="minorHAnsi"/>
          <w:color w:val="000000" w:themeColor="text1"/>
          <w:sz w:val="22"/>
          <w:szCs w:val="22"/>
        </w:rPr>
      </w:pPr>
      <w:r>
        <w:rPr>
          <w:rStyle w:val="size"/>
          <w:rFonts w:asciiTheme="minorHAnsi" w:eastAsia="Times New Roman" w:hAnsiTheme="minorHAnsi"/>
          <w:color w:val="000000" w:themeColor="text1"/>
          <w:sz w:val="22"/>
          <w:szCs w:val="22"/>
        </w:rPr>
        <w:t xml:space="preserve">Seed production under isolation will be carried out. </w:t>
      </w:r>
    </w:p>
    <w:p w:rsidR="00FF30A0" w:rsidRPr="00255D1C" w:rsidRDefault="00FF30A0" w:rsidP="00FF30A0">
      <w:pPr>
        <w:shd w:val="clear" w:color="auto" w:fill="FFFFFF"/>
        <w:spacing w:before="100" w:beforeAutospacing="1"/>
        <w:ind w:left="720"/>
        <w:rPr>
          <w:rStyle w:val="size"/>
          <w:rFonts w:asciiTheme="minorHAnsi" w:eastAsia="Times New Roman" w:hAnsiTheme="minorHAnsi"/>
          <w:color w:val="000000" w:themeColor="text1"/>
          <w:sz w:val="22"/>
          <w:szCs w:val="22"/>
        </w:rPr>
      </w:pPr>
    </w:p>
    <w:p w:rsidR="00FF30A0" w:rsidRPr="00255D1C" w:rsidRDefault="00FF30A0" w:rsidP="00FF30A0"/>
    <w:p w:rsidR="00A16FF0" w:rsidRDefault="00A16FF0"/>
    <w:sectPr w:rsidR="00A16F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44713C"/>
    <w:multiLevelType w:val="multilevel"/>
    <w:tmpl w:val="C4CA1B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42BA"/>
    <w:rsid w:val="008F42BA"/>
    <w:rsid w:val="00A16FF0"/>
    <w:rsid w:val="00FA4F9C"/>
    <w:rsid w:val="00FF30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C01B13-0F87-4AD2-9513-DF46D19EC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30A0"/>
    <w:pPr>
      <w:spacing w:after="0" w:line="240" w:lineRule="auto"/>
    </w:pPr>
    <w:rPr>
      <w:rFonts w:ascii="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ize">
    <w:name w:val="size"/>
    <w:basedOn w:val="DefaultParagraphFont"/>
    <w:rsid w:val="00FF30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279</Words>
  <Characters>1595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Sameerkumar, CV (ICRISAT-IN)</dc:creator>
  <cp:keywords/>
  <dc:description/>
  <cp:lastModifiedBy>Sameerkumar, CV (ICRISAT-IN)</cp:lastModifiedBy>
  <cp:revision>2</cp:revision>
  <dcterms:created xsi:type="dcterms:W3CDTF">2017-02-06T07:54:00Z</dcterms:created>
  <dcterms:modified xsi:type="dcterms:W3CDTF">2017-02-06T08:06:00Z</dcterms:modified>
</cp:coreProperties>
</file>