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1415" w:rsidRPr="001929B5" w:rsidRDefault="00CA1415" w:rsidP="00CA1415">
      <w:pPr>
        <w:rPr>
          <w:rFonts w:asciiTheme="minorHAnsi" w:hAnsiTheme="minorHAnsi"/>
          <w:color w:val="000000" w:themeColor="text1"/>
          <w:sz w:val="22"/>
          <w:szCs w:val="22"/>
        </w:rPr>
      </w:pPr>
      <w:r w:rsidRPr="001929B5">
        <w:rPr>
          <w:rStyle w:val="size"/>
          <w:rFonts w:asciiTheme="minorHAnsi" w:eastAsia="Times New Roman" w:hAnsiTheme="minorHAnsi"/>
          <w:b/>
          <w:color w:val="000000" w:themeColor="text1"/>
          <w:sz w:val="22"/>
          <w:szCs w:val="22"/>
        </w:rPr>
        <w:t>Activity:</w:t>
      </w:r>
      <w:r w:rsidRPr="001929B5">
        <w:rPr>
          <w:rFonts w:asciiTheme="minorHAnsi" w:eastAsia="Times New Roman" w:hAnsiTheme="minorHAnsi" w:cs="Arial"/>
          <w:color w:val="44546A" w:themeColor="text2"/>
          <w:sz w:val="22"/>
          <w:szCs w:val="22"/>
          <w:lang w:val="en-GB"/>
        </w:rPr>
        <w:t xml:space="preserve"> </w:t>
      </w:r>
      <w:r w:rsidRPr="001929B5">
        <w:rPr>
          <w:rFonts w:asciiTheme="minorHAnsi" w:eastAsia="Calibri" w:hAnsiTheme="minorHAnsi" w:cs="Arial"/>
          <w:b/>
          <w:color w:val="000000" w:themeColor="text1"/>
          <w:sz w:val="22"/>
          <w:szCs w:val="22"/>
        </w:rPr>
        <w:t>100 FPVS and 200 field demonstrations conducted with best-bet varieties in Asia.</w:t>
      </w:r>
    </w:p>
    <w:p w:rsidR="00CA1415" w:rsidRPr="001929B5" w:rsidRDefault="00CA1415" w:rsidP="00CA1415">
      <w:pPr>
        <w:numPr>
          <w:ilvl w:val="0"/>
          <w:numId w:val="1"/>
        </w:numPr>
        <w:shd w:val="clear" w:color="auto" w:fill="FFFFFF"/>
        <w:spacing w:before="100" w:beforeAutospacing="1"/>
        <w:rPr>
          <w:rStyle w:val="size"/>
          <w:rFonts w:asciiTheme="minorHAnsi" w:eastAsia="Times New Roman" w:hAnsiTheme="minorHAnsi"/>
          <w:b/>
          <w:color w:val="000000" w:themeColor="text1"/>
          <w:sz w:val="22"/>
          <w:szCs w:val="22"/>
        </w:rPr>
      </w:pPr>
      <w:r w:rsidRPr="001929B5">
        <w:rPr>
          <w:rStyle w:val="size"/>
          <w:rFonts w:asciiTheme="minorHAnsi" w:eastAsia="Times New Roman" w:hAnsiTheme="minorHAnsi"/>
          <w:b/>
          <w:color w:val="000000" w:themeColor="text1"/>
          <w:sz w:val="22"/>
          <w:szCs w:val="22"/>
        </w:rPr>
        <w:t>Objective of activity and intended output:</w:t>
      </w:r>
    </w:p>
    <w:p w:rsidR="00CA1415" w:rsidRPr="001929B5" w:rsidRDefault="00CA1415" w:rsidP="00CA1415">
      <w:pPr>
        <w:shd w:val="clear" w:color="auto" w:fill="FFFFFF"/>
        <w:spacing w:before="100" w:beforeAutospacing="1"/>
        <w:ind w:left="720"/>
        <w:rPr>
          <w:rStyle w:val="size"/>
          <w:rFonts w:asciiTheme="minorHAnsi" w:eastAsia="Times New Roman" w:hAnsiTheme="minorHAnsi"/>
          <w:color w:val="000000" w:themeColor="text1"/>
          <w:sz w:val="22"/>
          <w:szCs w:val="22"/>
        </w:rPr>
      </w:pPr>
      <w:r w:rsidRPr="001929B5">
        <w:rPr>
          <w:rStyle w:val="size"/>
          <w:rFonts w:asciiTheme="minorHAnsi" w:eastAsia="Times New Roman" w:hAnsiTheme="minorHAnsi"/>
          <w:color w:val="000000" w:themeColor="text1"/>
          <w:sz w:val="22"/>
          <w:szCs w:val="22"/>
        </w:rPr>
        <w:t xml:space="preserve">To realize the full potential of the high yielding cultivars there is a need to demonstrate the full package of practices </w:t>
      </w:r>
      <w:r w:rsidR="00F4362E" w:rsidRPr="001929B5">
        <w:rPr>
          <w:rStyle w:val="size"/>
          <w:rFonts w:asciiTheme="minorHAnsi" w:eastAsia="Times New Roman" w:hAnsiTheme="minorHAnsi"/>
          <w:color w:val="000000" w:themeColor="text1"/>
          <w:sz w:val="22"/>
          <w:szCs w:val="22"/>
        </w:rPr>
        <w:t>for the respective agro ecologies.</w:t>
      </w:r>
    </w:p>
    <w:p w:rsidR="00CA1415" w:rsidRPr="001929B5" w:rsidRDefault="00CA1415" w:rsidP="00CA1415">
      <w:pPr>
        <w:numPr>
          <w:ilvl w:val="0"/>
          <w:numId w:val="1"/>
        </w:numPr>
        <w:shd w:val="clear" w:color="auto" w:fill="FFFFFF"/>
        <w:spacing w:before="100" w:beforeAutospacing="1"/>
        <w:rPr>
          <w:rStyle w:val="size"/>
          <w:rFonts w:asciiTheme="minorHAnsi" w:eastAsia="Times New Roman" w:hAnsiTheme="minorHAnsi"/>
          <w:b/>
          <w:color w:val="000000" w:themeColor="text1"/>
          <w:sz w:val="22"/>
          <w:szCs w:val="22"/>
        </w:rPr>
      </w:pPr>
      <w:r w:rsidRPr="001929B5">
        <w:rPr>
          <w:rStyle w:val="size"/>
          <w:rFonts w:asciiTheme="minorHAnsi" w:eastAsia="Times New Roman" w:hAnsiTheme="minorHAnsi"/>
          <w:b/>
          <w:color w:val="000000" w:themeColor="text1"/>
          <w:sz w:val="22"/>
          <w:szCs w:val="22"/>
        </w:rPr>
        <w:t>Materials and methods:</w:t>
      </w:r>
    </w:p>
    <w:p w:rsidR="00CA1415" w:rsidRPr="001929B5" w:rsidRDefault="00F4362E" w:rsidP="00CA1415">
      <w:pPr>
        <w:shd w:val="clear" w:color="auto" w:fill="FFFFFF"/>
        <w:spacing w:before="100" w:beforeAutospacing="1"/>
        <w:ind w:left="720"/>
        <w:rPr>
          <w:rStyle w:val="size"/>
          <w:rFonts w:asciiTheme="minorHAnsi" w:eastAsia="Times New Roman" w:hAnsiTheme="minorHAnsi"/>
          <w:color w:val="000000" w:themeColor="text1"/>
          <w:sz w:val="22"/>
          <w:szCs w:val="22"/>
        </w:rPr>
      </w:pPr>
      <w:r w:rsidRPr="001929B5">
        <w:rPr>
          <w:rFonts w:asciiTheme="minorHAnsi" w:eastAsia="Times New Roman" w:hAnsiTheme="minorHAnsi"/>
          <w:bCs/>
          <w:color w:val="000000" w:themeColor="text1"/>
          <w:sz w:val="22"/>
          <w:szCs w:val="22"/>
          <w:lang w:val="en-GB"/>
        </w:rPr>
        <w:t>Integrated Crop management (ICM) technologies will be implemented in conducting Farm Participatory Varietal selection (FPVS) trials and OFTS (On Farm Demonstrations)</w:t>
      </w:r>
      <w:r w:rsidR="00CA1415" w:rsidRPr="001929B5">
        <w:rPr>
          <w:rFonts w:asciiTheme="minorHAnsi" w:eastAsia="Times New Roman" w:hAnsiTheme="minorHAnsi"/>
          <w:bCs/>
          <w:color w:val="000000" w:themeColor="text1"/>
          <w:sz w:val="22"/>
          <w:szCs w:val="22"/>
          <w:lang w:val="en-GB"/>
        </w:rPr>
        <w:t xml:space="preserve"> </w:t>
      </w:r>
    </w:p>
    <w:p w:rsidR="00CA1415" w:rsidRPr="001929B5" w:rsidRDefault="00CA1415" w:rsidP="00CA1415">
      <w:pPr>
        <w:numPr>
          <w:ilvl w:val="0"/>
          <w:numId w:val="1"/>
        </w:numPr>
        <w:shd w:val="clear" w:color="auto" w:fill="FFFFFF"/>
        <w:spacing w:before="100" w:beforeAutospacing="1"/>
        <w:rPr>
          <w:rStyle w:val="size"/>
          <w:rFonts w:asciiTheme="minorHAnsi" w:eastAsia="Times New Roman" w:hAnsiTheme="minorHAnsi"/>
          <w:b/>
          <w:color w:val="000000" w:themeColor="text1"/>
          <w:sz w:val="22"/>
          <w:szCs w:val="22"/>
        </w:rPr>
      </w:pPr>
      <w:r w:rsidRPr="001929B5">
        <w:rPr>
          <w:rStyle w:val="size"/>
          <w:rFonts w:asciiTheme="minorHAnsi" w:eastAsia="Times New Roman" w:hAnsiTheme="minorHAnsi"/>
          <w:b/>
          <w:color w:val="000000" w:themeColor="text1"/>
          <w:sz w:val="22"/>
          <w:szCs w:val="22"/>
        </w:rPr>
        <w:t>Results and interpretation:</w:t>
      </w:r>
    </w:p>
    <w:p w:rsidR="00CA1415" w:rsidRPr="001929B5" w:rsidRDefault="00CA1415" w:rsidP="00F4362E">
      <w:pPr>
        <w:shd w:val="clear" w:color="auto" w:fill="FFFFFF"/>
        <w:spacing w:before="100" w:beforeAutospacing="1"/>
        <w:ind w:left="720"/>
        <w:jc w:val="both"/>
        <w:rPr>
          <w:rFonts w:asciiTheme="minorHAnsi" w:eastAsia="Times New Roman" w:hAnsiTheme="minorHAnsi"/>
          <w:color w:val="000000" w:themeColor="text1"/>
          <w:sz w:val="22"/>
          <w:szCs w:val="22"/>
          <w:lang w:val="en-GB"/>
        </w:rPr>
      </w:pPr>
      <w:r w:rsidRPr="001929B5">
        <w:rPr>
          <w:rFonts w:asciiTheme="minorHAnsi" w:eastAsia="Times New Roman" w:hAnsiTheme="minorHAnsi"/>
          <w:color w:val="000000" w:themeColor="text1"/>
          <w:sz w:val="22"/>
          <w:szCs w:val="22"/>
          <w:lang w:val="en-GB"/>
        </w:rPr>
        <w:t xml:space="preserve">In 2016, </w:t>
      </w:r>
      <w:r w:rsidR="00F4362E" w:rsidRPr="001929B5">
        <w:rPr>
          <w:rFonts w:asciiTheme="minorHAnsi" w:eastAsia="Times New Roman" w:hAnsiTheme="minorHAnsi"/>
          <w:color w:val="000000" w:themeColor="text1"/>
          <w:sz w:val="22"/>
          <w:szCs w:val="22"/>
          <w:lang w:val="en-GB"/>
        </w:rPr>
        <w:t xml:space="preserve">1500 on farm demonstrations and 13 FPVS trails are in progress in diffenrt states of India. Holistic interventions such as soil test based fertilizer application, dibbling method of sowing, treatment of bio fertilizers, broad bed/ridge and furrow method of sowing, need based pesticide application were adopted. The early maturing varieties and hybrids were harvested and medium duration varieties and hybrids are in maturity. </w:t>
      </w:r>
    </w:p>
    <w:p w:rsidR="005023E4" w:rsidRPr="001929B5" w:rsidRDefault="005023E4" w:rsidP="00F4362E">
      <w:pPr>
        <w:shd w:val="clear" w:color="auto" w:fill="FFFFFF"/>
        <w:spacing w:before="100" w:beforeAutospacing="1"/>
        <w:ind w:left="720"/>
        <w:jc w:val="both"/>
        <w:rPr>
          <w:rFonts w:asciiTheme="minorHAnsi" w:eastAsia="Times New Roman" w:hAnsiTheme="minorHAnsi"/>
          <w:color w:val="000000" w:themeColor="text1"/>
          <w:sz w:val="22"/>
          <w:szCs w:val="22"/>
          <w:lang w:val="en-GB"/>
        </w:rPr>
      </w:pPr>
    </w:p>
    <w:p w:rsidR="005023E4" w:rsidRPr="001929B5" w:rsidRDefault="005023E4" w:rsidP="00F4362E">
      <w:pPr>
        <w:shd w:val="clear" w:color="auto" w:fill="FFFFFF"/>
        <w:spacing w:before="100" w:beforeAutospacing="1"/>
        <w:ind w:left="720"/>
        <w:jc w:val="both"/>
        <w:rPr>
          <w:rFonts w:asciiTheme="minorHAnsi" w:eastAsia="Times New Roman" w:hAnsiTheme="minorHAnsi"/>
          <w:color w:val="000000" w:themeColor="text1"/>
          <w:sz w:val="22"/>
          <w:szCs w:val="22"/>
          <w:lang w:val="en-GB"/>
        </w:rPr>
      </w:pPr>
      <w:r w:rsidRPr="001929B5">
        <w:rPr>
          <w:rFonts w:asciiTheme="minorHAnsi" w:hAnsiTheme="minorHAnsi" w:cs="Arial"/>
          <w:b/>
          <w:noProof/>
          <w:sz w:val="22"/>
          <w:szCs w:val="22"/>
        </w:rPr>
        <w:drawing>
          <wp:inline distT="0" distB="0" distL="0" distR="0" wp14:anchorId="7B79BD24" wp14:editId="0859FD80">
            <wp:extent cx="5486400" cy="3401568"/>
            <wp:effectExtent l="19050" t="19050" r="19050" b="27940"/>
            <wp:docPr id="3" name="Picture 3" descr="C:\Users\HAnupama\AppData\Local\Microsoft\Windows\INetCache\Content.Outlook\QDB0B2CD\IMG_035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Users\HAnupama\AppData\Local\Microsoft\Windows\INetCache\Content.Outlook\QDB0B2CD\IMG_035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6400" cy="3401568"/>
                    </a:xfrm>
                    <a:prstGeom prst="rect">
                      <a:avLst/>
                    </a:prstGeom>
                    <a:noFill/>
                    <a:ln w="25400">
                      <a:solidFill>
                        <a:srgbClr val="C00000"/>
                      </a:solidFill>
                    </a:ln>
                  </pic:spPr>
                </pic:pic>
              </a:graphicData>
            </a:graphic>
          </wp:inline>
        </w:drawing>
      </w:r>
    </w:p>
    <w:p w:rsidR="005023E4" w:rsidRPr="001929B5" w:rsidRDefault="005023E4" w:rsidP="005023E4">
      <w:pPr>
        <w:spacing w:after="160" w:line="259" w:lineRule="auto"/>
        <w:rPr>
          <w:rFonts w:asciiTheme="minorHAnsi" w:hAnsiTheme="minorHAnsi" w:cs="Arial"/>
          <w:sz w:val="22"/>
          <w:szCs w:val="22"/>
        </w:rPr>
      </w:pPr>
    </w:p>
    <w:p w:rsidR="005023E4" w:rsidRPr="001929B5" w:rsidRDefault="005023E4" w:rsidP="005023E4">
      <w:pPr>
        <w:spacing w:after="160" w:line="259" w:lineRule="auto"/>
        <w:ind w:left="795"/>
        <w:rPr>
          <w:rFonts w:asciiTheme="minorHAnsi" w:hAnsiTheme="minorHAnsi" w:cs="Arial"/>
          <w:sz w:val="22"/>
          <w:szCs w:val="22"/>
        </w:rPr>
      </w:pPr>
      <w:proofErr w:type="spellStart"/>
      <w:r w:rsidRPr="001929B5">
        <w:rPr>
          <w:rFonts w:asciiTheme="minorHAnsi" w:hAnsiTheme="minorHAnsi" w:cs="Arial"/>
          <w:sz w:val="22"/>
          <w:szCs w:val="22"/>
        </w:rPr>
        <w:t>Mr</w:t>
      </w:r>
      <w:proofErr w:type="spellEnd"/>
      <w:r w:rsidRPr="001929B5">
        <w:rPr>
          <w:rFonts w:asciiTheme="minorHAnsi" w:hAnsiTheme="minorHAnsi" w:cs="Arial"/>
          <w:sz w:val="22"/>
          <w:szCs w:val="22"/>
        </w:rPr>
        <w:t xml:space="preserve"> Vijay </w:t>
      </w:r>
      <w:proofErr w:type="spellStart"/>
      <w:r w:rsidRPr="001929B5">
        <w:rPr>
          <w:rFonts w:asciiTheme="minorHAnsi" w:hAnsiTheme="minorHAnsi" w:cs="Arial"/>
          <w:sz w:val="22"/>
          <w:szCs w:val="22"/>
        </w:rPr>
        <w:t>Tatte</w:t>
      </w:r>
      <w:proofErr w:type="spellEnd"/>
      <w:r w:rsidRPr="001929B5">
        <w:rPr>
          <w:rFonts w:asciiTheme="minorHAnsi" w:hAnsiTheme="minorHAnsi" w:cs="Arial"/>
          <w:sz w:val="22"/>
          <w:szCs w:val="22"/>
        </w:rPr>
        <w:t xml:space="preserve">, farmer from </w:t>
      </w:r>
      <w:proofErr w:type="spellStart"/>
      <w:r w:rsidRPr="001929B5">
        <w:rPr>
          <w:rFonts w:asciiTheme="minorHAnsi" w:hAnsiTheme="minorHAnsi" w:cs="Arial"/>
          <w:sz w:val="22"/>
          <w:szCs w:val="22"/>
        </w:rPr>
        <w:t>Lehgao</w:t>
      </w:r>
      <w:proofErr w:type="spellEnd"/>
      <w:r w:rsidRPr="001929B5">
        <w:rPr>
          <w:rFonts w:asciiTheme="minorHAnsi" w:hAnsiTheme="minorHAnsi" w:cs="Arial"/>
          <w:sz w:val="22"/>
          <w:szCs w:val="22"/>
        </w:rPr>
        <w:t xml:space="preserve"> village of Amravati district, Maharashtra, India </w:t>
      </w:r>
      <w:r w:rsidR="001929B5" w:rsidRPr="001929B5">
        <w:rPr>
          <w:rFonts w:asciiTheme="minorHAnsi" w:hAnsiTheme="minorHAnsi" w:cs="Arial"/>
          <w:sz w:val="22"/>
          <w:szCs w:val="22"/>
        </w:rPr>
        <w:t>hybrid pigeonpea</w:t>
      </w:r>
      <w:r w:rsidRPr="001929B5">
        <w:rPr>
          <w:rFonts w:asciiTheme="minorHAnsi" w:hAnsiTheme="minorHAnsi" w:cs="Arial"/>
          <w:sz w:val="22"/>
          <w:szCs w:val="22"/>
        </w:rPr>
        <w:t xml:space="preserve"> ICPH 2740 field at podding stage.</w:t>
      </w:r>
    </w:p>
    <w:p w:rsidR="005023E4" w:rsidRPr="001929B5" w:rsidRDefault="005023E4" w:rsidP="00F4362E">
      <w:pPr>
        <w:shd w:val="clear" w:color="auto" w:fill="FFFFFF"/>
        <w:spacing w:before="100" w:beforeAutospacing="1"/>
        <w:ind w:left="720"/>
        <w:jc w:val="both"/>
        <w:rPr>
          <w:rFonts w:asciiTheme="minorHAnsi" w:eastAsia="Times New Roman" w:hAnsiTheme="minorHAnsi"/>
          <w:color w:val="000000" w:themeColor="text1"/>
          <w:sz w:val="22"/>
          <w:szCs w:val="22"/>
          <w:lang w:val="en-GB"/>
        </w:rPr>
      </w:pPr>
    </w:p>
    <w:p w:rsidR="00CA1415" w:rsidRPr="001929B5" w:rsidRDefault="005023E4" w:rsidP="00CA1415">
      <w:pPr>
        <w:shd w:val="clear" w:color="auto" w:fill="FFFFFF"/>
        <w:spacing w:before="100" w:beforeAutospacing="1"/>
        <w:ind w:left="720"/>
        <w:jc w:val="both"/>
        <w:rPr>
          <w:rFonts w:asciiTheme="minorHAnsi" w:eastAsia="Times New Roman" w:hAnsiTheme="minorHAnsi"/>
          <w:color w:val="000000" w:themeColor="text1"/>
          <w:sz w:val="22"/>
          <w:szCs w:val="22"/>
          <w:lang w:val="en-GB"/>
        </w:rPr>
      </w:pPr>
      <w:r w:rsidRPr="001929B5">
        <w:rPr>
          <w:rFonts w:asciiTheme="minorHAnsi" w:hAnsiTheme="minorHAnsi" w:cs="Arial"/>
          <w:noProof/>
          <w:sz w:val="22"/>
          <w:szCs w:val="22"/>
        </w:rPr>
        <w:drawing>
          <wp:inline distT="0" distB="0" distL="0" distR="0" wp14:anchorId="7EBE17E1" wp14:editId="5DA701A1">
            <wp:extent cx="5486400" cy="3401568"/>
            <wp:effectExtent l="19050" t="19050" r="19050" b="27940"/>
            <wp:docPr id="4" name="Picture 4" descr="C:\Users\HAnupama\AppData\Local\Microsoft\Windows\INetCache\Content.Outlook\QDB0B2CD\IMG_035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HAnupama\AppData\Local\Microsoft\Windows\INetCache\Content.Outlook\QDB0B2CD\IMG_035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401568"/>
                    </a:xfrm>
                    <a:prstGeom prst="rect">
                      <a:avLst/>
                    </a:prstGeom>
                    <a:noFill/>
                    <a:ln w="25400">
                      <a:solidFill>
                        <a:srgbClr val="C00000"/>
                      </a:solidFill>
                    </a:ln>
                  </pic:spPr>
                </pic:pic>
              </a:graphicData>
            </a:graphic>
          </wp:inline>
        </w:drawing>
      </w:r>
    </w:p>
    <w:p w:rsidR="005023E4" w:rsidRPr="001929B5" w:rsidRDefault="005023E4" w:rsidP="005023E4">
      <w:pPr>
        <w:spacing w:after="160" w:line="259" w:lineRule="auto"/>
        <w:rPr>
          <w:rFonts w:asciiTheme="minorHAnsi" w:hAnsiTheme="minorHAnsi" w:cs="Arial"/>
          <w:sz w:val="22"/>
          <w:szCs w:val="22"/>
        </w:rPr>
      </w:pPr>
    </w:p>
    <w:p w:rsidR="005023E4" w:rsidRPr="001929B5" w:rsidRDefault="005023E4" w:rsidP="005023E4">
      <w:pPr>
        <w:spacing w:after="160" w:line="259" w:lineRule="auto"/>
        <w:ind w:left="615"/>
        <w:jc w:val="both"/>
        <w:rPr>
          <w:rFonts w:asciiTheme="minorHAnsi" w:hAnsiTheme="minorHAnsi" w:cs="Arial"/>
          <w:b/>
          <w:sz w:val="22"/>
          <w:szCs w:val="22"/>
        </w:rPr>
      </w:pPr>
      <w:r w:rsidRPr="001929B5">
        <w:rPr>
          <w:rFonts w:asciiTheme="minorHAnsi" w:hAnsiTheme="minorHAnsi" w:cs="Arial"/>
          <w:sz w:val="22"/>
          <w:szCs w:val="22"/>
        </w:rPr>
        <w:t xml:space="preserve">Mr. O.L Shekhawat, </w:t>
      </w:r>
      <w:r w:rsidR="001929B5" w:rsidRPr="001929B5">
        <w:rPr>
          <w:rFonts w:asciiTheme="minorHAnsi" w:hAnsiTheme="minorHAnsi" w:cs="Arial"/>
          <w:sz w:val="22"/>
          <w:szCs w:val="22"/>
        </w:rPr>
        <w:t>Agronomist, KVK</w:t>
      </w:r>
      <w:r w:rsidRPr="001929B5">
        <w:rPr>
          <w:rFonts w:asciiTheme="minorHAnsi" w:hAnsiTheme="minorHAnsi" w:cs="Arial"/>
          <w:sz w:val="22"/>
          <w:szCs w:val="22"/>
        </w:rPr>
        <w:t xml:space="preserve">, Durgapur, Amravati during monitoring in field of Mr. Dipak </w:t>
      </w:r>
      <w:proofErr w:type="spellStart"/>
      <w:r w:rsidRPr="001929B5">
        <w:rPr>
          <w:rFonts w:asciiTheme="minorHAnsi" w:hAnsiTheme="minorHAnsi" w:cs="Arial"/>
          <w:sz w:val="22"/>
          <w:szCs w:val="22"/>
        </w:rPr>
        <w:t>Hadoke</w:t>
      </w:r>
      <w:proofErr w:type="spellEnd"/>
      <w:r w:rsidRPr="001929B5">
        <w:rPr>
          <w:rFonts w:asciiTheme="minorHAnsi" w:hAnsiTheme="minorHAnsi" w:cs="Arial"/>
          <w:sz w:val="22"/>
          <w:szCs w:val="22"/>
        </w:rPr>
        <w:t xml:space="preserve">, </w:t>
      </w:r>
      <w:proofErr w:type="spellStart"/>
      <w:r w:rsidRPr="001929B5">
        <w:rPr>
          <w:rFonts w:asciiTheme="minorHAnsi" w:hAnsiTheme="minorHAnsi" w:cs="Arial"/>
          <w:sz w:val="22"/>
          <w:szCs w:val="22"/>
        </w:rPr>
        <w:t>Daryapur</w:t>
      </w:r>
      <w:proofErr w:type="spellEnd"/>
      <w:r w:rsidRPr="001929B5">
        <w:rPr>
          <w:rFonts w:asciiTheme="minorHAnsi" w:hAnsiTheme="minorHAnsi" w:cs="Arial"/>
          <w:sz w:val="22"/>
          <w:szCs w:val="22"/>
        </w:rPr>
        <w:t xml:space="preserve"> Taluka, Amravati district, Maharashtra, India  with hybrid pigeonpea ICPH 2740 at podding stage</w:t>
      </w:r>
    </w:p>
    <w:p w:rsidR="00CA1415" w:rsidRPr="001929B5" w:rsidRDefault="00CA1415" w:rsidP="00CA1415">
      <w:pPr>
        <w:numPr>
          <w:ilvl w:val="0"/>
          <w:numId w:val="1"/>
        </w:numPr>
        <w:shd w:val="clear" w:color="auto" w:fill="FFFFFF"/>
        <w:spacing w:before="100" w:beforeAutospacing="1"/>
        <w:rPr>
          <w:rStyle w:val="size"/>
          <w:rFonts w:asciiTheme="minorHAnsi" w:eastAsia="Times New Roman" w:hAnsiTheme="minorHAnsi"/>
          <w:b/>
          <w:color w:val="000000" w:themeColor="text1"/>
          <w:sz w:val="22"/>
          <w:szCs w:val="22"/>
        </w:rPr>
      </w:pPr>
      <w:r w:rsidRPr="001929B5">
        <w:rPr>
          <w:rStyle w:val="size"/>
          <w:rFonts w:asciiTheme="minorHAnsi" w:eastAsia="Times New Roman" w:hAnsiTheme="minorHAnsi"/>
          <w:b/>
          <w:color w:val="000000" w:themeColor="text1"/>
          <w:sz w:val="22"/>
          <w:szCs w:val="22"/>
        </w:rPr>
        <w:t>Next steps:</w:t>
      </w:r>
    </w:p>
    <w:p w:rsidR="00CA1415" w:rsidRPr="001929B5" w:rsidRDefault="005023E4" w:rsidP="005023E4">
      <w:pPr>
        <w:shd w:val="clear" w:color="auto" w:fill="FFFFFF"/>
        <w:spacing w:before="100" w:beforeAutospacing="1"/>
        <w:ind w:left="720"/>
        <w:rPr>
          <w:rFonts w:asciiTheme="minorHAnsi" w:hAnsiTheme="minorHAnsi"/>
          <w:sz w:val="22"/>
          <w:szCs w:val="22"/>
        </w:rPr>
      </w:pPr>
      <w:r w:rsidRPr="001929B5">
        <w:rPr>
          <w:rStyle w:val="size"/>
          <w:rFonts w:asciiTheme="minorHAnsi" w:eastAsia="Times New Roman" w:hAnsiTheme="minorHAnsi"/>
          <w:color w:val="000000" w:themeColor="text1"/>
          <w:sz w:val="22"/>
          <w:szCs w:val="22"/>
        </w:rPr>
        <w:t>There is a need to scale up on farm demonstrations with elite</w:t>
      </w:r>
      <w:r w:rsidR="00CA1415" w:rsidRPr="001929B5">
        <w:rPr>
          <w:rStyle w:val="size"/>
          <w:rFonts w:asciiTheme="minorHAnsi" w:eastAsia="Times New Roman" w:hAnsiTheme="minorHAnsi"/>
          <w:color w:val="000000" w:themeColor="text1"/>
          <w:sz w:val="22"/>
          <w:szCs w:val="22"/>
        </w:rPr>
        <w:t xml:space="preserve"> cultivars </w:t>
      </w:r>
      <w:r w:rsidRPr="001929B5">
        <w:rPr>
          <w:rStyle w:val="size"/>
          <w:rFonts w:asciiTheme="minorHAnsi" w:eastAsia="Times New Roman" w:hAnsiTheme="minorHAnsi"/>
          <w:color w:val="000000" w:themeColor="text1"/>
          <w:sz w:val="22"/>
          <w:szCs w:val="22"/>
        </w:rPr>
        <w:t xml:space="preserve">to reach more number of farmers. </w:t>
      </w:r>
    </w:p>
    <w:p w:rsidR="00400A60" w:rsidRPr="001929B5" w:rsidRDefault="00400A60">
      <w:pPr>
        <w:rPr>
          <w:rFonts w:asciiTheme="minorHAnsi" w:hAnsiTheme="minorHAnsi"/>
          <w:sz w:val="22"/>
          <w:szCs w:val="22"/>
        </w:rPr>
      </w:pPr>
      <w:bookmarkStart w:id="0" w:name="_GoBack"/>
      <w:bookmarkEnd w:id="0"/>
    </w:p>
    <w:sectPr w:rsidR="00400A60" w:rsidRPr="001929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4713C"/>
    <w:multiLevelType w:val="multilevel"/>
    <w:tmpl w:val="C4CA1B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873"/>
    <w:rsid w:val="001929B5"/>
    <w:rsid w:val="00400A60"/>
    <w:rsid w:val="005023E4"/>
    <w:rsid w:val="00CA1415"/>
    <w:rsid w:val="00F4362E"/>
    <w:rsid w:val="00F568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66C6EB-B8BC-41FC-B200-A4C0F6629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415"/>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ze">
    <w:name w:val="size"/>
    <w:basedOn w:val="DefaultParagraphFont"/>
    <w:rsid w:val="00CA14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211</Words>
  <Characters>1205</Characters>
  <Application>Microsoft Office Word</Application>
  <DocSecurity>0</DocSecurity>
  <Lines>10</Lines>
  <Paragraphs>2</Paragraphs>
  <ScaleCrop>false</ScaleCrop>
  <Company/>
  <LinksUpToDate>false</LinksUpToDate>
  <CharactersWithSpaces>1414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Sameerkumar, CV (ICRISAT-IN)</dc:creator>
  <cp:keywords/>
  <dc:description/>
  <cp:lastModifiedBy>Sameerkumar, CV (ICRISAT-IN)</cp:lastModifiedBy>
  <cp:revision>5</cp:revision>
  <dcterms:created xsi:type="dcterms:W3CDTF">2017-02-06T10:19:00Z</dcterms:created>
  <dcterms:modified xsi:type="dcterms:W3CDTF">2017-02-06T10:44:00Z</dcterms:modified>
</cp:coreProperties>
</file>